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κειμένου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για ποσό αγοραίας αξίας οικίας ή διαμερίσματος μέχρι τριών εκατομμυρίων (3.000.000) δραχμών. Το ποσό αυτό προσαυξάνεται κατά οκτακόσιες χιλιάδες (800.000) δραχμές για καθένα από τα τρία πρώτα παιδιά του αγοραστή, που αναφέρονται στην προηγούμενη παράγραφο και κατά ένα εκατομμύριο πεντακόσιες χιλιάδες (1.500.000) δραχμές για το τέταρτο και επόμενα παιδιά του. Εφόσον η οικία ή το διαμέρισμα βρίσκεται εκτός της διοικητικής περιφέρειας των νομών Αττικής και Θεσσαλονίκης, η απαλλασσόμενη κατά τα προηγούμενα εδάφια αξία προσαυξάνεται κατά ποσοστό δέκα τα εκατό (10%).Προκειμένου για αγορά οικοπέδου, η απαλλαγή παρέχεται για ποσό της αξίας αυτού μέχρι εννιακοσίων χιλιάδων (900.000) δραχμών, εφόσον το οικόπεδο βρίσκεται στη διοικητική περιφέρεια οποιουδήποτε νομού της χώρας, εκτός των νομών Αττικής και Θεσσαλονίκης και για ποσό μέχρι επτακοσίων χιλιάδων (700.000) δραχμών, εφόσον το οικόπεδο βρίσκεται στη διοικητική περιφέρεια των δύο αυτών νομών.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εξαίρεσιν, επί αγοράς οικίας ή διαμερίσματος, παρέχεται τοιαύτη διά μίαν εισέτι φοράν και υπό τας αυτάς προϋποθέσεις, μετά πάροδον διετίας τουλάχιστον από της αρχικής αγοράς, εφ' όσον ηυξήθη ο αριθμός των προστατευομένων τέκνων της οικογενείας του αγοραστού και εξεποιήθη η παλαιά οικία ή το διαμέρισμα, όπερ δεν επλήροι τας στεγαστικάς ανάγκας της οικογενείας του, ουχί όμως εις συγγενείς αυτού εξ αίματος ή αγχιστείας μέχρι και του δευτέρου βαθμού. 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Αι διατάξεις του παρόντος άρθρου δεν έχουν εφαρμογήν επί συμβάσεων μεταβιβάσεως ακινήτων εξ επαχθούς αιτίας μεταξύ συγγενών εξ αίματος ή αγχιστείας μέχρι και του δευτέρου βαθμού. </w:t>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60 τετραγωνικά μέτρα, προσαυξανόμενα κατά 12 τετραγωνικά μέτρα για καθένα επιπλέον άτομο.</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4" w:history="1">
        <w:r>
          <w:rPr>
            <w:rStyle w:val="Hyperlink"/>
            <w:color w:val="0000EE"/>
            <w:u w:color="0000EE"/>
            <w:lang w:val="el" w:eastAsia="el"/>
          </w:rPr>
          <w:t>Τροποποίηση 1591/1986, Άρθρο 14</w:t>
        </w:r>
      </w:hyperlink>
      <w:r>
        <w:rPr>
          <w:lang w:val="el" w:eastAsia="el"/>
        </w:rPr>
        <w:t xml:space="preserve">; </w:t>
      </w:r>
      <w:hyperlink r:id="rId3" w:anchor="art_18" w:history="1">
        <w:r>
          <w:rPr>
            <w:rStyle w:val="Hyperlink"/>
            <w:color w:val="0000EE"/>
            <w:u w:color="0000EE"/>
            <w:lang w:val="el" w:eastAsia="el"/>
          </w:rPr>
          <w:t>Τροποποίηση 1563/1985, Άρθρο 18</w:t>
        </w:r>
      </w:hyperlink>
      <w:r>
        <w:rPr>
          <w:lang w:val="el" w:eastAsia="el"/>
        </w:rPr>
        <w:t xml:space="preserve">; </w:t>
      </w:r>
      <w:hyperlink r:id="rId4"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4" w:history="1">
        <w:r>
          <w:rPr>
            <w:rStyle w:val="Hyperlink"/>
            <w:color w:val="0000EE"/>
            <w:u w:color="0000EE"/>
            <w:lang w:val="el" w:eastAsia="el"/>
          </w:rPr>
          <w:t>Τροποποίηση 1473/1984, Άρθρο 14</w:t>
        </w:r>
      </w:hyperlink>
      <w:r>
        <w:rPr>
          <w:lang w:val="el" w:eastAsia="el"/>
        </w:rPr>
        <w:t xml:space="preserve">; </w:t>
      </w:r>
      <w:hyperlink r:id="rId7"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4" w:history="1">
        <w:r>
          <w:rPr>
            <w:rStyle w:val="Hyperlink"/>
            <w:color w:val="0000EE"/>
            <w:u w:color="0000EE"/>
            <w:lang w:val="el" w:eastAsia="el"/>
          </w:rPr>
          <w:t>Τροποποίηση 1591/1986, Άρθρο 14</w:t>
        </w:r>
      </w:hyperlink>
      <w:r>
        <w:rPr>
          <w:lang w:val="el" w:eastAsia="el"/>
        </w:rPr>
        <w:t xml:space="preserve">; </w:t>
      </w:r>
      <w:hyperlink r:id="rId9"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Τροποποίηση 1563/1985, Άρθρο 18</w:t>
        </w:r>
      </w:hyperlink>
      <w:r>
        <w:rPr>
          <w:lang w:val="el" w:eastAsia="el"/>
        </w:rPr>
        <w:t xml:space="preserve">; </w:t>
      </w:r>
      <w:hyperlink r:id="rId11" w:anchor="art_7" w:history="1">
        <w:r>
          <w:rPr>
            <w:rStyle w:val="Hyperlink"/>
            <w:color w:val="0000EE"/>
            <w:u w:color="0000EE"/>
            <w:lang w:val="el" w:eastAsia="el"/>
          </w:rPr>
          <w:t>Τροποποίηση 1160/1981, Άρθρο 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84/09/07/1473" TargetMode="External" /><Relationship Id="rId10" Type="http://schemas.openxmlformats.org/officeDocument/2006/relationships/hyperlink" Target="http://data.aade.gr/eli/pri/law/1985/09/17/1563" TargetMode="External" /><Relationship Id="rId11" Type="http://schemas.openxmlformats.org/officeDocument/2006/relationships/hyperlink" Target="http://data.aade.gr/eli/pri/law/1981/06/05/1160" TargetMode="External" /><Relationship Id="rId12" Type="http://schemas.openxmlformats.org/officeDocument/2006/relationships/hyperlink" Target="http://data.aade.gr/eli/pri/law/1986/04/24/1591" TargetMode="External" /><Relationship Id="rId2" Type="http://schemas.openxmlformats.org/officeDocument/2006/relationships/hyperlink" Target="http://data.aade.gr/eli/pri/law/1986/04/24/1591" TargetMode="External" /><Relationship Id="rId3" Type="http://schemas.openxmlformats.org/officeDocument/2006/relationships/hyperlink" Target="http://data.aade.gr/eli/pri/law/1985/09/17/1563" TargetMode="External" /><Relationship Id="rId4" Type="http://schemas.openxmlformats.org/officeDocument/2006/relationships/hyperlink" Target="http://data.aade.gr/eli/pri/law/1981/06/05/1160" TargetMode="External" /><Relationship Id="rId5" Type="http://schemas.openxmlformats.org/officeDocument/2006/relationships/hyperlink" Target="http://data.aade.gr/eli/pri/law/1985/09/17/1563" TargetMode="External" /><Relationship Id="rId6" Type="http://schemas.openxmlformats.org/officeDocument/2006/relationships/hyperlink" Target="http://data.aade.gr/eli/pri/law/1984/09/07/1473" TargetMode="External" /><Relationship Id="rId7" Type="http://schemas.openxmlformats.org/officeDocument/2006/relationships/hyperlink" Target="http://data.aade.gr/eli/pri/law/1981/06/05/1160" TargetMode="External" /><Relationship Id="rId8" Type="http://schemas.openxmlformats.org/officeDocument/2006/relationships/hyperlink" Target="http://data.aade.gr/eli/pri/law/1986/04/24/1591" TargetMode="External" /><Relationship Id="rId9" Type="http://schemas.openxmlformats.org/officeDocument/2006/relationships/hyperlink" Target="http://data.aade.gr/eli/pri/law/1981/06/05/1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