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του Τμήματος Λογιστικής και των Τμημάτων οικονομικής κατεύθυνσης της Σχολής Διοίκησης και Οικονομίας των Τεχνολογικών Εκπαιδευτικών Ιδρυμάτων (Τ.Ε.Ι.),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 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επαγγελματική ταυτότητα του Λογιστή Φοροτεχνικού διακρίνεται σε επαγγελματική ταυτότητα Λογιστή Φοροτεχνικού Α΄ και Β΄ τάξης: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 Για τους κατόχους αναγνωρισμένου μεταπτυχιακού τίτλου στη Λογιστική-Ελεγκτική, Εσωτερικό Έλεγχο, Κοστολόγηση και Διοίκηση Επιχειρήσεων, ο απαιτούμενος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Η άδεια άσκησης επαγγέλματος ανωτέρας τάξεως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 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Μεταβατικές Διατάξεις: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Γ΄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vii. Οι λογιστές φοροτεχνικοί, που κατέχουν κατά τη δημοσίευση του ν. 4152/2013 επαγγελματική ταυτότητα Γ' τάξης του δευτέρου εδαφίου της παραγράφου 1 του άρθρου 16 του π.δ. 340/1998, αποκτούν επαγγελματική ταυτότητα Β' τάξης. Επιπροσθέτως των δικαιωμάτων που προβλέπονται για τους κατόχους επαγγελματικής ταυτότητας ΕΓ' τάξης κατά τις διατάξεις του άρθρου 3 του π.δ. 340/1998, όπως αντικαταστάθηκε με την περίπτωση 7 της υποπαραγράφου Η.2 της παρ. Η' του άρθρου πρώτου του ν.4152/2013, οι λογιστές φοροτεχνικοί, που κατέχουν κατά τη δημοσίευση του ν. 4152/2013 επαγγελματική ταυτότητα Γ' τάξης του δευτέρου εδαφίου της παρ. 1 του άρθρου 16 του π.δ. 340/1998, διατηρούν έως τις 31.12.2018 το δικαίωμα τήρησης διπλογραφικών βιβλίων μέχρι του ορίου των ακαθαρίστων εσόδων που προβλέπονται για τα απλογραφικά βιβλία του Κώδικα Φορολογικής Απεικόνισης Συναλλαγών. Η ανωτέρω προθεσμία δύναται να παραταθεί με απόφαση του Υπουργού Ανάπτυξης και Ανταγωνιστικότητας.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ή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πόσιμου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την 31η.12.1996, εφόσον οι νομαρχίες ή οι Ο.Τ.Α. ή το Δημόσιο γενικότερα δεν κατέβαλαν ως όφειλαν το σχετικό ποσό του φόρου προστιθέμενης αξίας.</w:t>
      </w:r>
    </w:p>
    <w:p>
      <w:pPr>
        <w:spacing w:before="240" w:after="240"/>
        <w:rPr>
          <w:lang w:val="el" w:eastAsia="el"/>
        </w:rPr>
      </w:pPr>
      <w:r>
        <w:rPr>
          <w:b/>
          <w:bCs/>
          <w:lang w:val="el" w:eastAsia="el"/>
        </w:rPr>
        <w:t>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και επί΄ διασπάσεως πιστωτικών ιδρυμάτων (με την επιφύλαξη της παραγράφου 8) κατά τα άρθρα 81 , 82 , 83 , 84 , 85 , 86 , 87 , 88 και 89 του Κ.Ν. 2190/1920 , όπως ισχύει, καθώς και επί εισφοράς από λειτουργούν πιστωτικό ίδρυμα κλάδου, μέρους, τμήματος ή υποκαταστήματος του σε άλλο λειτουργούν πιστωτικό ίδρυμα.</w:t>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Οικονομίας και Ανάπτυξης εκδίδει την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 όταν στη συγχώνευση συμμετέχει πιστωτικό ίδρυμα με τη μορφή ανώνυμης εταιρείας ή όταν το πιστωτικό ίδρυμα που θα προέλθει από τη συγχώνευση θα έχει τη μορφή ανωνύμου εταιρείας.</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Ειδικότερα για τα πιστωτικά ιδρύματα που λειτουργούν με τη μορφή αμιγούς πιστωτικού συνεταιρισμού προηγείται η απόφαση της Τράπεζας της Ελλάδος που εγκρίνει τη συγχώνευση σύμφωνα με τα ανωτέρω. Οι αποφάσεις των γενικών συνελεύσεων και η σύμβαση συγχώνευσης που καταρτίζεται με συμβολαιογραφικό έγγραφο καταχωρίζονται στο Γενικό Εμπορικό Μητρώο του ν. 3419/2005 (Α'297). Οι σχετικές καταχωρίσεις πραγματοποιούνται από τις αρμόδιες για την τήρησή του υπηρεσίες Γ.Ε.ΜΗ., οι οποίες ελέγχουν την πληρότητα, το υποστατό και τη νομιμότητα των σχετικών πράξεων. Η σύμβαση συγχώνευσης δεν μπορεί να συναφθεί πριν παρέλθει η προθεσμία της παρ. 2 του άρθρου 70 του κ. ν. 2190/1920. Στην περίπτωση συγχώνευσης με απορρόφηση, από την καταχώριση στην οικεία μερίδα Γ.Ε.ΜΗ. του απορροφώντος συνεταιρισμού συντελείται η συγχώνευση και αυτός υπεισέρχεται σε όλα τα δικαιώματα και τις υποχρεώσεις του ή των απορροφούμενων συνεταιρισμών. Οι εκκρεμείς δίκες συνεχίζονται από αυτόν χωρίς διακοπή. Ο απορροφώμενος συνεταιρισμός διαγράφεται από τα προβλεπόμενα στην κείμενη νομοθεσία Μητρώα Συνεταιρισμών. Στην περίπτωση συγχώνευσης με σύσταση νέου συνεταιρισμού τηρούνται οι διατάξεις της παρ. 4 του άρθρου 10 του ν. 1667/1986 πριν την καταχώριση αυτού στο Γενικό Εμπορικό Μητρώο της έδρας του.</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67"/>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4146/2013, Άρθρο 62</w:t>
        </w:r>
      </w:hyperlink>
      <w:r>
        <w:rPr>
          <w:lang w:val="el" w:eastAsia="el"/>
        </w:rPr>
        <w:t xml:space="preserve">; </w:t>
      </w:r>
      <w:hyperlink r:id="rId2" w:anchor="art_10" w:history="1">
        <w:r>
          <w:rPr>
            <w:rStyle w:val="Hyperlink"/>
            <w:color w:val="0000EE"/>
            <w:u w:color="0000EE"/>
            <w:lang w:val="el" w:eastAsia="el"/>
          </w:rPr>
          <w:t>Τροποποίηση 3912/2011,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4152/2013,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4152/2013,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4152/2013, Άρθρο 1</w:t>
        </w:r>
      </w:hyperlink>
      <w:r>
        <w:rPr>
          <w:lang w:val="el" w:eastAsia="el"/>
        </w:rPr>
        <w:t xml:space="preserve">; </w:t>
      </w:r>
      <w:hyperlink r:id="rId6" w:anchor="art_62" w:history="1">
        <w:r>
          <w:rPr>
            <w:rStyle w:val="Hyperlink"/>
            <w:color w:val="0000EE"/>
            <w:u w:color="0000EE"/>
            <w:lang w:val="el" w:eastAsia="el"/>
          </w:rPr>
          <w:t>Τροποποίηση 4146/2013, Άρθρο 62</w:t>
        </w:r>
      </w:hyperlink>
      <w:r>
        <w:rPr>
          <w:lang w:val="el" w:eastAsia="el"/>
        </w:rPr>
        <w:t xml:space="preserve">; </w:t>
      </w:r>
      <w:hyperlink r:id="rId7" w:anchor="art_10" w:history="1">
        <w:r>
          <w:rPr>
            <w:rStyle w:val="Hyperlink"/>
            <w:color w:val="0000EE"/>
            <w:u w:color="0000EE"/>
            <w:lang w:val="el" w:eastAsia="el"/>
          </w:rPr>
          <w:t>Τροποποίηση 3912/2011, Άρθρο 10</w:t>
        </w:r>
      </w:hyperlink>
      <w:r>
        <w:rPr>
          <w:lang w:val="el" w:eastAsia="el"/>
        </w:rPr>
        <w:t xml:space="preserve">; </w:t>
      </w:r>
      <w:hyperlink r:id="rId8" w:anchor="art_17" w:history="1">
        <w:r>
          <w:rPr>
            <w:rStyle w:val="Hyperlink"/>
            <w:color w:val="0000EE"/>
            <w:u w:color="0000EE"/>
            <w:lang w:val="el" w:eastAsia="el"/>
          </w:rPr>
          <w:t>Τροποποίηση 3470/2006, Άρθρο 17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4152/2013, Άρθρο 1</w:t>
        </w:r>
      </w:hyperlink>
      <w:r>
        <w:rPr>
          <w:lang w:val="el" w:eastAsia="el"/>
        </w:rPr>
        <w:t xml:space="preserve">; </w:t>
      </w:r>
      <w:hyperlink r:id="rId10" w:anchor="art_62" w:history="1">
        <w:r>
          <w:rPr>
            <w:rStyle w:val="Hyperlink"/>
            <w:color w:val="0000EE"/>
            <w:u w:color="0000EE"/>
            <w:lang w:val="el" w:eastAsia="el"/>
          </w:rPr>
          <w:t>Τροποποίηση 4146/2013, Άρθρο 62</w:t>
        </w:r>
      </w:hyperlink>
      <w:r>
        <w:rPr>
          <w:lang w:val="el" w:eastAsia="el"/>
        </w:rPr>
        <w:t xml:space="preserve">; </w:t>
      </w:r>
      <w:hyperlink r:id="rId11" w:anchor="art_17" w:history="1">
        <w:r>
          <w:rPr>
            <w:rStyle w:val="Hyperlink"/>
            <w:color w:val="0000EE"/>
            <w:u w:color="0000EE"/>
            <w:lang w:val="el" w:eastAsia="el"/>
          </w:rPr>
          <w:t>Τροποποίηση 3470/2006, Άρθρο 17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4152/2013, Άρθρο 1</w:t>
        </w:r>
      </w:hyperlink>
      <w:r>
        <w:rPr>
          <w:lang w:val="el" w:eastAsia="el"/>
        </w:rPr>
        <w:t xml:space="preserve">; </w:t>
      </w:r>
      <w:hyperlink r:id="rId13" w:anchor="art_17" w:history="1">
        <w:r>
          <w:rPr>
            <w:rStyle w:val="Hyperlink"/>
            <w:color w:val="0000EE"/>
            <w:u w:color="0000EE"/>
            <w:lang w:val="el" w:eastAsia="el"/>
          </w:rPr>
          <w:t>Τροποποίηση 3470/2006, Άρθρο 17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4152/2013,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4152/2013, Άρθρο 1</w:t>
        </w:r>
      </w:hyperlink>
      <w:r>
        <w:rPr>
          <w:lang w:val="el" w:eastAsia="el"/>
        </w:rPr>
        <w:t xml:space="preserve">; </w:t>
      </w:r>
      <w:hyperlink r:id="rId16" w:anchor="art_17" w:history="1">
        <w:r>
          <w:rPr>
            <w:rStyle w:val="Hyperlink"/>
            <w:color w:val="0000EE"/>
            <w:u w:color="0000EE"/>
            <w:lang w:val="el" w:eastAsia="el"/>
          </w:rPr>
          <w:t>Προσθήκη 3470/2006, Άρθρο 17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4152/2013,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4152/2013,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4152/2013,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4152/2013,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4152/2013,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4152/2013,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4152/2013,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 w:history="1">
        <w:r>
          <w:rPr>
            <w:rStyle w:val="Hyperlink"/>
            <w:color w:val="0000EE"/>
            <w:u w:color="0000EE"/>
            <w:lang w:val="el" w:eastAsia="el"/>
          </w:rPr>
          <w:t>Τροποποίηση 3470/2006, Άρθρο 17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6" w:history="1">
        <w:r>
          <w:rPr>
            <w:rStyle w:val="Hyperlink"/>
            <w:color w:val="0000EE"/>
            <w:u w:color="0000EE"/>
            <w:lang w:val="el" w:eastAsia="el"/>
          </w:rPr>
          <w:t>Προσθήκη 4177/2013, Άρθρο 46</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2753/1999,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3" w:history="1">
        <w:r>
          <w:rPr>
            <w:rStyle w:val="Hyperlink"/>
            <w:b/>
            <w:bCs/>
            <w:color w:val="0000EE"/>
            <w:u w:color="0000EE"/>
            <w:lang w:val="el" w:eastAsia="el"/>
          </w:rPr>
          <w:t>Προσθήκη 2873/2000, Άρθρο 23</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29" w:anchor="art_30" w:history="1">
        <w:r>
          <w:rPr>
            <w:rStyle w:val="Hyperlink"/>
            <w:b/>
            <w:bCs/>
            <w:color w:val="0000EE"/>
            <w:u w:color="0000EE"/>
            <w:lang w:val="el" w:eastAsia="el"/>
          </w:rPr>
          <w:t>Προσθήκη 2873/2000, Άρθρο 30</w:t>
        </w:r>
      </w:hyperlink>
      <w:r>
        <w:rPr>
          <w:b/>
          <w:bCs/>
          <w:lang w:val="el" w:eastAsia="el"/>
        </w:rPr>
        <w:t xml:space="preserve">; </w:t>
      </w:r>
      <w:hyperlink r:id="rId30" w:anchor="art_15" w:history="1">
        <w:r>
          <w:rPr>
            <w:rStyle w:val="Hyperlink"/>
            <w:b/>
            <w:bCs/>
            <w:color w:val="0000EE"/>
            <w:u w:color="0000EE"/>
            <w:lang w:val="el" w:eastAsia="el"/>
          </w:rPr>
          <w:t>Τροποποίηση 2753/1999, Άρθρο 15</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Τροποποίηση 3037/2002, Άρθρο 10</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 10" w:history="1">
        <w:r>
          <w:rPr>
            <w:rStyle w:val="Hyperlink"/>
            <w:b/>
            <w:bCs/>
            <w:color w:val="0000EE"/>
            <w:u w:color="0000EE"/>
            <w:lang w:val="el" w:eastAsia="el"/>
          </w:rPr>
          <w:t>Τροποποίηση 3037/2002, Άρθρο 10</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 10" w:history="1">
        <w:r>
          <w:rPr>
            <w:rStyle w:val="Hyperlink"/>
            <w:b/>
            <w:bCs/>
            <w:color w:val="0000EE"/>
            <w:u w:color="0000EE"/>
            <w:lang w:val="el" w:eastAsia="el"/>
          </w:rPr>
          <w:t>Τροποποίηση 3037/2002, Άρθρο 10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 10" w:history="1">
        <w:r>
          <w:rPr>
            <w:rStyle w:val="Hyperlink"/>
            <w:b/>
            <w:bCs/>
            <w:color w:val="0000EE"/>
            <w:u w:color="0000EE"/>
            <w:lang w:val="el" w:eastAsia="el"/>
          </w:rPr>
          <w:t>Τροποποίηση 3037/2002, Άρθρο 10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 10" w:history="1">
        <w:r>
          <w:rPr>
            <w:rStyle w:val="Hyperlink"/>
            <w:b/>
            <w:bCs/>
            <w:color w:val="0000EE"/>
            <w:u w:color="0000EE"/>
            <w:lang w:val="el" w:eastAsia="el"/>
          </w:rPr>
          <w:t>Τροποποίηση 3037/2002, Άρθρο 10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 10" w:history="1">
        <w:r>
          <w:rPr>
            <w:rStyle w:val="Hyperlink"/>
            <w:b/>
            <w:bCs/>
            <w:color w:val="0000EE"/>
            <w:u w:color="0000EE"/>
            <w:lang w:val="el" w:eastAsia="el"/>
          </w:rPr>
          <w:t>Τροποποίηση 3037/2002, Άρθρο 10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 10" w:history="1">
        <w:r>
          <w:rPr>
            <w:rStyle w:val="Hyperlink"/>
            <w:b/>
            <w:bCs/>
            <w:color w:val="0000EE"/>
            <w:u w:color="0000EE"/>
            <w:lang w:val="el" w:eastAsia="el"/>
          </w:rPr>
          <w:t>Τροποποίηση 3037/2002,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 10" w:history="1">
        <w:r>
          <w:rPr>
            <w:rStyle w:val="Hyperlink"/>
            <w:b/>
            <w:bCs/>
            <w:color w:val="0000EE"/>
            <w:u w:color="0000EE"/>
            <w:lang w:val="el" w:eastAsia="el"/>
          </w:rPr>
          <w:t>Τροποποίηση 3037/2002,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 10" w:history="1">
        <w:r>
          <w:rPr>
            <w:rStyle w:val="Hyperlink"/>
            <w:b/>
            <w:bCs/>
            <w:color w:val="0000EE"/>
            <w:u w:color="0000EE"/>
            <w:lang w:val="el" w:eastAsia="el"/>
          </w:rPr>
          <w:t>Τροποποίηση 3037/2002, Άρθρο 10</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 10" w:history="1">
        <w:r>
          <w:rPr>
            <w:rStyle w:val="Hyperlink"/>
            <w:b/>
            <w:bCs/>
            <w:color w:val="0000EE"/>
            <w:u w:color="0000EE"/>
            <w:lang w:val="el" w:eastAsia="el"/>
          </w:rPr>
          <w:t>Τροποποίηση 3037/2002, Άρθρο 10</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 10" w:history="1">
        <w:r>
          <w:rPr>
            <w:rStyle w:val="Hyperlink"/>
            <w:b/>
            <w:bCs/>
            <w:color w:val="0000EE"/>
            <w:u w:color="0000EE"/>
            <w:lang w:val="el" w:eastAsia="el"/>
          </w:rPr>
          <w:t>Τροποποίηση 3037/2002, Άρθρο 10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 10" w:history="1">
        <w:r>
          <w:rPr>
            <w:rStyle w:val="Hyperlink"/>
            <w:b/>
            <w:bCs/>
            <w:color w:val="0000EE"/>
            <w:u w:color="0000EE"/>
            <w:lang w:val="el" w:eastAsia="el"/>
          </w:rPr>
          <w:t>Αφαίρεση 3037/2002, Άρθρο 10</w:t>
        </w:r>
      </w:hyperlink>
      <w:r>
        <w:rPr>
          <w:b/>
          <w:bCs/>
          <w:lang w:val="el" w:eastAsia="el"/>
        </w:rPr>
        <w:t xml:space="preserve">; </w:t>
      </w:r>
      <w:hyperlink r:id="rId51" w:anchor="art_ 10" w:history="1">
        <w:r>
          <w:rPr>
            <w:rStyle w:val="Hyperlink"/>
            <w:b/>
            <w:bCs/>
            <w:color w:val="0000EE"/>
            <w:u w:color="0000EE"/>
            <w:lang w:val="el" w:eastAsia="el"/>
          </w:rPr>
          <w:t>Αφαίρεση 3037/2002,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 10" w:history="1">
        <w:r>
          <w:rPr>
            <w:rStyle w:val="Hyperlink"/>
            <w:b/>
            <w:bCs/>
            <w:color w:val="0000EE"/>
            <w:u w:color="0000EE"/>
            <w:lang w:val="el" w:eastAsia="el"/>
          </w:rPr>
          <w:t>Αφαίρεση 3037/2002, Άρθρο 10</w:t>
        </w:r>
      </w:hyperlink>
      <w:r>
        <w:rPr>
          <w:b/>
          <w:bCs/>
          <w:lang w:val="el" w:eastAsia="el"/>
        </w:rPr>
        <w:t xml:space="preserve">; </w:t>
      </w:r>
      <w:hyperlink r:id="rId53" w:anchor="art_ 10" w:history="1">
        <w:r>
          <w:rPr>
            <w:rStyle w:val="Hyperlink"/>
            <w:b/>
            <w:bCs/>
            <w:color w:val="0000EE"/>
            <w:u w:color="0000EE"/>
            <w:lang w:val="el" w:eastAsia="el"/>
          </w:rPr>
          <w:t>Αφαίρεση 3037/2002, Άρθρο 10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 10" w:history="1">
        <w:r>
          <w:rPr>
            <w:rStyle w:val="Hyperlink"/>
            <w:b/>
            <w:bCs/>
            <w:color w:val="0000EE"/>
            <w:u w:color="0000EE"/>
            <w:lang w:val="el" w:eastAsia="el"/>
          </w:rPr>
          <w:t>Αφαίρεση 3037/2002, Άρθρο 10</w:t>
        </w:r>
      </w:hyperlink>
      <w:r>
        <w:rPr>
          <w:b/>
          <w:bCs/>
          <w:lang w:val="el" w:eastAsia="el"/>
        </w:rPr>
        <w:t xml:space="preserve">; </w:t>
      </w:r>
      <w:hyperlink r:id="rId55" w:anchor="art_ 10" w:history="1">
        <w:r>
          <w:rPr>
            <w:rStyle w:val="Hyperlink"/>
            <w:b/>
            <w:bCs/>
            <w:color w:val="0000EE"/>
            <w:u w:color="0000EE"/>
            <w:lang w:val="el" w:eastAsia="el"/>
          </w:rPr>
          <w:t>Αφαίρεση 3037/2002, Άρθρο 10</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 10" w:history="1">
        <w:r>
          <w:rPr>
            <w:rStyle w:val="Hyperlink"/>
            <w:b/>
            <w:bCs/>
            <w:color w:val="0000EE"/>
            <w:u w:color="0000EE"/>
            <w:lang w:val="el" w:eastAsia="el"/>
          </w:rPr>
          <w:t>Αφαίρεση 3037/2002, Άρθρο 10</w:t>
        </w:r>
      </w:hyperlink>
      <w:r>
        <w:rPr>
          <w:b/>
          <w:bCs/>
          <w:lang w:val="el" w:eastAsia="el"/>
        </w:rPr>
        <w:t xml:space="preserve">; </w:t>
      </w:r>
      <w:hyperlink r:id="rId57" w:anchor="art_ 10" w:history="1">
        <w:r>
          <w:rPr>
            <w:rStyle w:val="Hyperlink"/>
            <w:b/>
            <w:bCs/>
            <w:color w:val="0000EE"/>
            <w:u w:color="0000EE"/>
            <w:lang w:val="el" w:eastAsia="el"/>
          </w:rPr>
          <w:t>Αφαίρεση 3037/2002, Άρθρο 10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 10" w:history="1">
        <w:r>
          <w:rPr>
            <w:rStyle w:val="Hyperlink"/>
            <w:b/>
            <w:bCs/>
            <w:color w:val="0000EE"/>
            <w:u w:color="0000EE"/>
            <w:lang w:val="el" w:eastAsia="el"/>
          </w:rPr>
          <w:t>Αφαίρεση 3037/2002, Άρθρο 10</w:t>
        </w:r>
      </w:hyperlink>
      <w:r>
        <w:rPr>
          <w:b/>
          <w:bCs/>
          <w:lang w:val="el" w:eastAsia="el"/>
        </w:rPr>
        <w:t xml:space="preserve">; </w:t>
      </w:r>
      <w:hyperlink r:id="rId59" w:anchor="art_ 10" w:history="1">
        <w:r>
          <w:rPr>
            <w:rStyle w:val="Hyperlink"/>
            <w:b/>
            <w:bCs/>
            <w:color w:val="0000EE"/>
            <w:u w:color="0000EE"/>
            <w:lang w:val="el" w:eastAsia="el"/>
          </w:rPr>
          <w:t>Αφαίρεση 3037/2002,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98" w:history="1">
        <w:r>
          <w:rPr>
            <w:rStyle w:val="Hyperlink"/>
            <w:b/>
            <w:bCs/>
            <w:color w:val="0000EE"/>
            <w:u w:color="0000EE"/>
            <w:lang w:val="el" w:eastAsia="el"/>
          </w:rPr>
          <w:t>Τροποποίηση 4316/2014, Άρθρο 98</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45872018, Άρθρο 50; Προσθήκη 2744/1999 art_12</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50" w:history="1">
        <w:r>
          <w:rPr>
            <w:rStyle w:val="Hyperlink"/>
            <w:b/>
            <w:bCs/>
            <w:color w:val="0000EE"/>
            <w:u w:color="0000EE"/>
            <w:lang w:val="el" w:eastAsia="el"/>
          </w:rPr>
          <w:t>Προσθήκη 4587/2018, Άρθρο 50</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9" w:history="1">
        <w:r>
          <w:rPr>
            <w:rStyle w:val="Hyperlink"/>
            <w:b/>
            <w:bCs/>
            <w:color w:val="0000EE"/>
            <w:u w:color="0000EE"/>
            <w:lang w:val="el" w:eastAsia="el"/>
          </w:rPr>
          <w:t>Προσθήκη 2992/2002, Άρθρο 9</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18/4146" TargetMode="External" /><Relationship Id="rId10" Type="http://schemas.openxmlformats.org/officeDocument/2006/relationships/hyperlink" Target="http://data.aade.gr/eli/pri/law/2013/04/18/4146" TargetMode="External" /><Relationship Id="rId11" Type="http://schemas.openxmlformats.org/officeDocument/2006/relationships/hyperlink" Target="http://data.aade.gr/eli/pri/law/2006/06/28/3470" TargetMode="External" /><Relationship Id="rId12" Type="http://schemas.openxmlformats.org/officeDocument/2006/relationships/hyperlink" Target="http://data.aade.gr/eli/pri/law/2013/05/09/4152" TargetMode="External" /><Relationship Id="rId13" Type="http://schemas.openxmlformats.org/officeDocument/2006/relationships/hyperlink" Target="http://data.aade.gr/eli/pri/law/2006/06/28/3470" TargetMode="External" /><Relationship Id="rId14" Type="http://schemas.openxmlformats.org/officeDocument/2006/relationships/hyperlink" Target="http://data.aade.gr/eli/pri/law/2013/05/09/4152" TargetMode="External" /><Relationship Id="rId15" Type="http://schemas.openxmlformats.org/officeDocument/2006/relationships/hyperlink" Target="http://data.aade.gr/eli/pri/law/2013/05/09/4152" TargetMode="External" /><Relationship Id="rId16" Type="http://schemas.openxmlformats.org/officeDocument/2006/relationships/hyperlink" Target="http://data.aade.gr/eli/pri/law/2006/06/28/3470" TargetMode="External" /><Relationship Id="rId17" Type="http://schemas.openxmlformats.org/officeDocument/2006/relationships/hyperlink" Target="http://data.aade.gr/eli/pri/law/2013/05/09/4152" TargetMode="External" /><Relationship Id="rId18" Type="http://schemas.openxmlformats.org/officeDocument/2006/relationships/hyperlink" Target="http://data.aade.gr/eli/pri/law/2013/05/09/4152" TargetMode="External" /><Relationship Id="rId19" Type="http://schemas.openxmlformats.org/officeDocument/2006/relationships/hyperlink" Target="http://data.aade.gr/eli/pri/law/2013/05/09/4152" TargetMode="External" /><Relationship Id="rId2" Type="http://schemas.openxmlformats.org/officeDocument/2006/relationships/hyperlink" Target="http://data.aade.gr/eli/pri/law/2011/02/17/3912" TargetMode="External" /><Relationship Id="rId20" Type="http://schemas.openxmlformats.org/officeDocument/2006/relationships/hyperlink" Target="http://data.aade.gr/eli/pri/law/2013/05/09/4152" TargetMode="External" /><Relationship Id="rId21" Type="http://schemas.openxmlformats.org/officeDocument/2006/relationships/hyperlink" Target="http://data.aade.gr/eli/pri/law/2013/05/09/4152" TargetMode="External" /><Relationship Id="rId22" Type="http://schemas.openxmlformats.org/officeDocument/2006/relationships/hyperlink" Target="http://data.aade.gr/eli/pri/law/2013/05/09/4152" TargetMode="External" /><Relationship Id="rId23" Type="http://schemas.openxmlformats.org/officeDocument/2006/relationships/hyperlink" Target="http://data.aade.gr/eli/pri/law/2013/05/09/4152" TargetMode="External" /><Relationship Id="rId24" Type="http://schemas.openxmlformats.org/officeDocument/2006/relationships/hyperlink" Target="http://data.aade.gr/eli/pri/law/2006/06/28/3470" TargetMode="External" /><Relationship Id="rId25" Type="http://schemas.openxmlformats.org/officeDocument/2006/relationships/hyperlink" Target="http://data.aade.gr/eli/pri/law/2013/08/08/4177" TargetMode="External" /><Relationship Id="rId26" Type="http://schemas.openxmlformats.org/officeDocument/2006/relationships/hyperlink" Target="http://data.aade.gr/eli/pri/law/1999/11/17/2753" TargetMode="External" /><Relationship Id="rId27" Type="http://schemas.openxmlformats.org/officeDocument/2006/relationships/hyperlink" Target="http://data.aade.gr/eli/pri/law/2000/12/28/2873" TargetMode="External" /><Relationship Id="rId28" Type="http://schemas.openxmlformats.org/officeDocument/2006/relationships/hyperlink" Target="http://data.aade.gr/eli/pri/law/2002/07/30/3037" TargetMode="External" /><Relationship Id="rId29" Type="http://schemas.openxmlformats.org/officeDocument/2006/relationships/hyperlink" Target="http://data.aade.gr/eli/pri/law/2000/12/28/2873" TargetMode="External" /><Relationship Id="rId3" Type="http://schemas.openxmlformats.org/officeDocument/2006/relationships/hyperlink" Target="http://data.aade.gr/eli/pri/law/2013/05/09/4152" TargetMode="External" /><Relationship Id="rId30" Type="http://schemas.openxmlformats.org/officeDocument/2006/relationships/hyperlink" Target="http://data.aade.gr/eli/pri/law/1999/11/17/2753"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7/30/3037" TargetMode="External" /><Relationship Id="rId36" Type="http://schemas.openxmlformats.org/officeDocument/2006/relationships/hyperlink" Target="http://data.aade.gr/eli/pri/law/2002/07/30/3037" TargetMode="External" /><Relationship Id="rId37" Type="http://schemas.openxmlformats.org/officeDocument/2006/relationships/hyperlink" Target="http://data.aade.gr/eli/pri/law/2002/07/30/3037" TargetMode="External" /><Relationship Id="rId38" Type="http://schemas.openxmlformats.org/officeDocument/2006/relationships/hyperlink" Target="http://data.aade.gr/eli/pri/law/2002/07/30/3037" TargetMode="External" /><Relationship Id="rId39" Type="http://schemas.openxmlformats.org/officeDocument/2006/relationships/hyperlink" Target="http://data.aade.gr/eli/pri/law/2002/07/30/3037" TargetMode="External" /><Relationship Id="rId4" Type="http://schemas.openxmlformats.org/officeDocument/2006/relationships/hyperlink" Target="http://data.aade.gr/eli/pri/law/2013/05/09/4152" TargetMode="External" /><Relationship Id="rId40" Type="http://schemas.openxmlformats.org/officeDocument/2006/relationships/hyperlink" Target="http://data.aade.gr/eli/pri/law/2002/07/30/3037" TargetMode="External" /><Relationship Id="rId41" Type="http://schemas.openxmlformats.org/officeDocument/2006/relationships/hyperlink" Target="http://data.aade.gr/eli/pri/law/2002/07/30/3037" TargetMode="External" /><Relationship Id="rId42" Type="http://schemas.openxmlformats.org/officeDocument/2006/relationships/hyperlink" Target="http://data.aade.gr/eli/pri/law/2002/07/30/3037" TargetMode="External" /><Relationship Id="rId43" Type="http://schemas.openxmlformats.org/officeDocument/2006/relationships/hyperlink" Target="http://data.aade.gr/eli/pri/law/2002/07/30/3037" TargetMode="External" /><Relationship Id="rId44" Type="http://schemas.openxmlformats.org/officeDocument/2006/relationships/hyperlink" Target="http://data.aade.gr/eli/pri/law/2002/07/30/3037" TargetMode="External" /><Relationship Id="rId45" Type="http://schemas.openxmlformats.org/officeDocument/2006/relationships/hyperlink" Target="http://data.aade.gr/eli/pri/law/2002/07/30/3037" TargetMode="External" /><Relationship Id="rId46" Type="http://schemas.openxmlformats.org/officeDocument/2006/relationships/hyperlink" Target="http://data.aade.gr/eli/pri/law/2002/07/30/3037" TargetMode="External" /><Relationship Id="rId47" Type="http://schemas.openxmlformats.org/officeDocument/2006/relationships/hyperlink" Target="http://data.aade.gr/eli/pri/law/2002/07/30/3037" TargetMode="External" /><Relationship Id="rId48" Type="http://schemas.openxmlformats.org/officeDocument/2006/relationships/hyperlink" Target="http://data.aade.gr/eli/pri/law/2002/07/30/3037" TargetMode="External" /><Relationship Id="rId49" Type="http://schemas.openxmlformats.org/officeDocument/2006/relationships/hyperlink" Target="http://data.aade.gr/eli/pri/law/2002/07/30/3037" TargetMode="External" /><Relationship Id="rId5" Type="http://schemas.openxmlformats.org/officeDocument/2006/relationships/hyperlink" Target="http://data.aade.gr/eli/pri/law/2013/05/09/4152" TargetMode="External" /><Relationship Id="rId50" Type="http://schemas.openxmlformats.org/officeDocument/2006/relationships/hyperlink" Target="http://data.aade.gr/eli/pri/law/2002/07/30/3037" TargetMode="External" /><Relationship Id="rId51" Type="http://schemas.openxmlformats.org/officeDocument/2006/relationships/hyperlink" Target="http://data.aade.gr/eli/pri/law/2002/07/30/3037" TargetMode="External" /><Relationship Id="rId52" Type="http://schemas.openxmlformats.org/officeDocument/2006/relationships/hyperlink" Target="http://data.aade.gr/eli/pri/law/2002/07/30/3037" TargetMode="External" /><Relationship Id="rId53" Type="http://schemas.openxmlformats.org/officeDocument/2006/relationships/hyperlink" Target="http://data.aade.gr/eli/pri/law/2002/07/30/3037" TargetMode="External" /><Relationship Id="rId54" Type="http://schemas.openxmlformats.org/officeDocument/2006/relationships/hyperlink" Target="http://data.aade.gr/eli/pri/law/2002/07/30/3037" TargetMode="External" /><Relationship Id="rId55" Type="http://schemas.openxmlformats.org/officeDocument/2006/relationships/hyperlink" Target="http://data.aade.gr/eli/pri/law/2002/07/30/3037" TargetMode="External" /><Relationship Id="rId56" Type="http://schemas.openxmlformats.org/officeDocument/2006/relationships/hyperlink" Target="http://data.aade.gr/eli/pri/law/2002/07/30/3037" TargetMode="External" /><Relationship Id="rId57" Type="http://schemas.openxmlformats.org/officeDocument/2006/relationships/hyperlink" Target="http://data.aade.gr/eli/pri/law/2002/07/30/3037" TargetMode="External" /><Relationship Id="rId58" Type="http://schemas.openxmlformats.org/officeDocument/2006/relationships/hyperlink" Target="http://data.aade.gr/eli/pri/law/2002/07/30/3037" TargetMode="External" /><Relationship Id="rId59" Type="http://schemas.openxmlformats.org/officeDocument/2006/relationships/hyperlink" Target="http://data.aade.gr/eli/pri/law/2002/07/30/3037" TargetMode="External" /><Relationship Id="rId6" Type="http://schemas.openxmlformats.org/officeDocument/2006/relationships/hyperlink" Target="http://data.aade.gr/eli/pri/law/2013/04/18/41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8/12/24/4587" TargetMode="External" /><Relationship Id="rId62" Type="http://schemas.openxmlformats.org/officeDocument/2006/relationships/hyperlink" Target="http://data.aade.gr/eli/pri/law/2002/03/20/2992" TargetMode="External" /><Relationship Id="rId7" Type="http://schemas.openxmlformats.org/officeDocument/2006/relationships/hyperlink" Target="http://data.aade.gr/eli/pri/law/2011/02/17/3912" TargetMode="External" /><Relationship Id="rId8" Type="http://schemas.openxmlformats.org/officeDocument/2006/relationships/hyperlink" Target="http://data.aade.gr/eli/pri/law/2006/06/28/3470" TargetMode="External" /><Relationship Id="rId9" Type="http://schemas.openxmlformats.org/officeDocument/2006/relationships/hyperlink" Target="http://data.aade.gr/eli/pri/law/2013/05/09/41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