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 2 και 4 του άρθρ.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2003.</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η μίσθωση ή η χρησιμοποίηση για οποιονδήποτε σκοπό των ακινήτων που προβλέπουν οι διατάξεις του άρθρου 6,</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ης διατάξεις της περίπτωσης β΄ της παραγράφου 1 και των παρ. 2 και 5 του άρθρου 13,</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 </w:t>
      </w:r>
    </w:p>
    <w:p>
      <w:pPr>
        <w:pStyle w:val="MainText"/>
        <w:spacing w:before="120" w:after="0"/>
        <w:rPr>
          <w:lang w:val="el" w:eastAsia="el"/>
        </w:rPr>
      </w:pPr>
      <w:r>
        <w:rPr>
          <w:b/>
          <w:bCs/>
          <w:lang w:val="el" w:eastAsia="el"/>
        </w:rPr>
        <w:t>4.</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p>
    <w:p>
      <w:pPr>
        <w:pStyle w:val="MainText"/>
        <w:spacing w:before="120" w:after="0"/>
        <w:rPr>
          <w:lang w:val="el" w:eastAsia="el"/>
        </w:rPr>
      </w:pPr>
      <w:r>
        <w:rPr>
          <w:b/>
          <w:bCs/>
          <w:lang w:val="el" w:eastAsia="el"/>
        </w:rPr>
        <w:t>6.</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υλικώς σε άλλο κράτος - μέλος, εφόσον τα αγαθά μετά την παροχή των υπηρεσιών αποστέλλονται ή μεταφέρονται στο εσωτερικό της χώρας.</w:t>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υλικώς στο εσωτερικό της χώρας και παρέχονται σε λήπτη που διαθέτει αριθμό φορολογικού μητρώου Φ.Π.Α. σε άλλο κράτος - μέλος, εφόσον τα αγαθά αυτά στη συνέχεια αποστέλλονται ή μεταφέρονται στο κράτος - μέλος εγκατάστασης του λήπτη.</w:t>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η τρέχουσα αξία τους δεν υπερβαίνει το ποσό του ενός εκατομμυρίου πεντακοσίων χιλιάδων (1.500.000) δραχμών.</w:t>
      </w:r>
    </w:p>
    <w:p>
      <w:pPr>
        <w:pStyle w:val="MainText"/>
        <w:spacing w:before="120" w:after="0"/>
        <w:rPr>
          <w:lang w:val="el" w:eastAsia="el"/>
        </w:rPr>
      </w:pPr>
      <w:r>
        <w:rPr>
          <w:b/>
          <w:bCs/>
          <w:lang w:val="el" w:eastAsia="el"/>
        </w:rPr>
        <w:t>4.</w:t>
      </w:r>
      <w:r>
        <w:rPr>
          <w:lang w:val="el" w:eastAsia="el"/>
        </w:rPr>
        <w:t xml:space="preserve"> Όταν τα εισαγόμενα αγαθά δεν υπόκεινται σε καμία επιβάρυνση της παρ. 2, η φορολογική υποχρέωση γεννάται κατά την είσοδο των αγαθών στο τελωνειακό έδαφος και ο φόρος γίνεται απαιτητός κατά το χρόνο που λαμβάνεται υπόψη για την επιβολή των δασμών, σύμφωνα με τις διατάξεις της τελωνειακής νομοθεσίας.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 1 και 2 περίπτωση α του άρθρου 6, η αξία όπως αυτή προσδιορίζεται από τις διατάξεις του νόμου για την επιβολή του φόρου μεταβίβασης ακινήτων, που ισχύουν κατά το χρόνο γένεσης της φορολογικής υποχρέωσης.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Η αξία αυτή προσδιορίζεται όπως πιο πάνω και δεν μπορεί να είναι μικρότερη από την αξία των ποσοστών του οικοπέδου που μεταβιβάζονται από τον κύριο του οικοπέδου στον εργολάβο κατασκευαστή.</w:t>
      </w:r>
    </w:p>
    <w:p>
      <w:pPr>
        <w:spacing w:before="240" w:after="240"/>
        <w:rPr>
          <w:lang w:val="el" w:eastAsia="el"/>
        </w:rPr>
      </w:pPr>
      <w:r>
        <w:rPr>
          <w:lang w:val="el" w:eastAsia="el"/>
        </w:rPr>
        <w:t>Κατ΄ εξαίρεση, για τον υπολογισμό της φορολογητέας αξίας σε περίπτωση παράδοσης ακινήτου σε πρόσωπα που έχουν δικαίωμα μερικής ή ολικής απαλλαγής από το φόρο μεταβίβασης ακινήτων, η αξία αυτή μειώνεται κατά το μέρος που αντιστοιχεί στην απαλλασσόμενη από το φόρο μεταβίβασης ακινήτων αξία.</w:t>
      </w:r>
    </w:p>
    <w:p>
      <w:pPr>
        <w:spacing w:before="240" w:after="240"/>
        <w:rPr>
          <w:lang w:val="el" w:eastAsia="el"/>
        </w:rPr>
      </w:pPr>
      <w:r>
        <w:rPr>
          <w:lang w:val="el" w:eastAsia="el"/>
        </w:rPr>
        <w:t>Το αμάχητο τεκμήριο για τη μεταβίβαση αποπερατωμένου διαμερίσματος, που ορίζεται από τις διατάξεις του άρθρου 2 του νόμου για την επιβολή του φόρου μεταβίβασης ακινήτων, ισχύει και για την εφαρμογή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δεκαοκτώ τοις εκατό (18%)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οκτώ τοις εκατό (8%). Ό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αυτήν,</w:t>
      </w:r>
    </w:p>
    <w:p>
      <w:pPr>
        <w:spacing w:before="240" w:after="240"/>
        <w:rPr>
          <w:lang w:val="el" w:eastAsia="el"/>
        </w:rPr>
      </w:pPr>
      <w:r>
        <w:rPr>
          <w:lang w:val="el" w:eastAsia="el"/>
        </w:rPr>
        <w:t>Η διάταξη αυτή ισχύει από 25/11/1992 μέχρι την καθιέρωση ειδικού απλοποιημένου καθεστώτος επιβολής και απόδοσης Φ.Π.Α, από τα παραπάνω πρόσωπα. Τυχόν φόρος που καταβλήθηκε στο Δημόσιο κατά το χρονικό αυτό διάστημα δεν επιστρέφεται ούτε συμψηφίζεται,</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εκτός από αυτά που προβλέπουν οι διατάξεις του άρθρου 6,</w:t>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2127/1993 (ΦΕΚ 48 Α΄), εφόσον πρόκειται για προϊόντα του άρθρου 1 του ιδίου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2127/1993</w:t>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Νόμου 2127/1993 (ΦΕΚ 48 Α΄),</w:t>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8.</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 μέλους υποκείμενος στο φόρο, για τις ενεργούμενες από αυτόν πράξεις, εκτός των πράξεων που αναφέρονται στην κατωτέρω περίπτωση δ` υποπεριπτώσεις αα` και ββ`.</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εγκαταστημένου σε τρίτη χώρα υποκείμενου στο φόρο, για τις πραγματοποιούμενες από αυτόν πράξεις, εκτός των πράξεων που αναφέρονται στην κατωτέρω περίπτωση δ`υποπεριπτώσεις αα` και ββ`.</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ββ)</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γγ)</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 δήλωση, όταν ενεργεί πράξεις που προβλέπουν οι διατάξεις του άρθρου 6, για τις οποίες απαιτείται η σύνταξη συμβολαιογραφικού εγγράφου και να καταβάλλει το φόρο που αναλογεί. Η δήλωση αυτή υποβάλλεται πριν από τη σύνταξη του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 μέλους. Ο ορισμός του φορολογικού αντιπροσώπου γίνεται με την κατάθεση αντιγράφου του σχετικού πληρεξούσιου εγγράφου στον προϊστάμενο Δ.Ο.Υ., που είναι αρμόδιος για τη φορολογία εισοδήματος του φορολογικού αντιπροσώπου. Το αντίγραφο αυτό πρέπει να είναι θεωρημένο από την ελληνική προξενική αρχή του τόπου, όπου είναι εγκαταστημένος ο υποκείμενος στο φόρο, ή από την Αρχή που έχει οριστεί για τη θεώρηση, σύμφωνα με την από 5.10.1961 Σύμβαση της Χάγης. Δεν υπάρχει υποχρέωση ορισμού φορολογικού αντιπροσώπου, στην περίπτωση πραγματοποίησης πράξεων, για τις οποίες υπόχρεος είναι ο λήπτης, σύμφωνα με την περίπτωση δ` υποπεριπτώσεις αα` και ββ` της παραγράφου 1 του άρθρου 35.</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ε)</w:t>
      </w:r>
      <w:r>
        <w:rPr>
          <w:lang w:val="en" w:eastAsia="en"/>
        </w:rPr>
        <w:tab/>
      </w:r>
      <w:r>
        <w:rPr>
          <w:lang w:val="el" w:eastAsia="el"/>
        </w:rPr>
        <w:t>να ορίζει λογιστή - φοροτεχνικό, ή οποιοδήποτε άλλο πρόσωπο, αρμόδιο για την εκπλήρωση των υποχρεώσεών του, εφόσον πρόκειται για υποκείμενο εγκαταστημένο εκτός του εσωτερικού της χώρας που πραγματοποιεί φορολογητέες πράξεις στο εσωτερικό της χώρας, για τις οποίες είναι ο ίδιος υπόχρεος στο φόρο, σύμφωνα με τις διατάξεις του άρθρου 35. Ο ορισμός αυτός γίνεται με υπογραφή σχετικής σύμβασης, η οποία προσκομίζεται στον αρμόδιο προϊστάμενο Δ.Ο.Υ. φορολογίας</w:t>
      </w:r>
    </w:p>
    <w:p>
      <w:pPr>
        <w:spacing w:before="240" w:after="240"/>
        <w:rPr>
          <w:lang w:val="el" w:eastAsia="el"/>
        </w:rPr>
      </w:pPr>
      <w:r>
        <w:rPr>
          <w:lang w:val="el" w:eastAsia="el"/>
        </w:rPr>
        <w:t>εισοδήματος του λογιστή - φοροτεχνικού, ή του άλλου προσώπου, πριν από την έναρξη πραγματοποίησης οποιασδήποτε πράξης. Ο δηλώσεις Φ.Π.Α., πρέπει να υπογράφονται από λογιστή - φοροτεχνικό, σύμφωνα με τις κείμενες διατάξεις.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pStyle w:val="StructureList1"/>
        <w:spacing w:before="120" w:after="0"/>
        <w:rPr>
          <w:lang w:val="el" w:eastAsia="el"/>
        </w:rPr>
      </w:pPr>
      <w:r>
        <w:rPr>
          <w:lang w:val="el" w:eastAsia="el"/>
        </w:rPr>
        <w:t>ββ)</w:t>
      </w:r>
      <w:r>
        <w:rPr>
          <w:lang w:val="en" w:eastAsia="en"/>
        </w:rPr>
        <w:tab/>
      </w:r>
      <w:r>
        <w:rPr>
          <w:lang w:val="el" w:eastAsia="el"/>
        </w:rPr>
        <w:t>κάθε ημερολογιακό δίμηνο και μέχρι την 20ή ημέρα του μήνα που ακολουθεί το δίμηνο, εφόσον τηρούν βιβλία δεύτερης κατηγορίας του Κ.Β.Σ.,</w:t>
      </w:r>
    </w:p>
    <w:p>
      <w:pPr>
        <w:pStyle w:val="StructureList1"/>
        <w:spacing w:before="120" w:after="0"/>
        <w:rPr>
          <w:lang w:val="el" w:eastAsia="el"/>
        </w:rPr>
      </w:pPr>
      <w:r>
        <w:rPr>
          <w:lang w:val="el" w:eastAsia="el"/>
        </w:rPr>
        <w:t>γγ)</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κατηγορίας του Κώδικα Βιβλίων και Στοιχείων ή δεν τηρούν βιβλία.</w:t>
      </w:r>
    </w:p>
    <w:p>
      <w:pPr>
        <w:spacing w:before="240" w:after="240"/>
        <w:rPr>
          <w:lang w:val="el" w:eastAsia="el"/>
        </w:rPr>
      </w:pPr>
      <w:r>
        <w:rPr>
          <w:lang w:val="el" w:eastAsia="el"/>
        </w:rPr>
        <w:t>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Περιοδική δήλωση δεν υποβάλλουν οι επιχειρήσεις που δηλώνουν ότι βρίσκονται σε αδράνεια ή αναστολή εργασιών, εφόσον υποβάλλουν την αναφερόμενη στην περίπτωση β΄ της παραγράφου 1 του άρθρου 36, δήλωση μεταβολών και ακυρώσουν όλα τα φορολογικά στοιχεία.</w:t>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w:t>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02"/>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lang w:val="el" w:eastAsia="el"/>
        </w:rPr>
        <w:t xml:space="preserve"> Απαλλάσσονται από το φόρο οι παραδόσεις και οι ενδοκοινοτικές αποκτήσεις ανακυκλώσιμων απορριμμάτων, όπως μέταλλα (σιδηρούχα ή μη), γυαλί, χαρτί ή χαρτόνι, που πραγματοποιούνται από επιχειρήσεις, οι οποίες αγοράζουν ή συλλέγουν τα ανωτέρω υλικά, με σκοπό τη μεταπώλησή τους. Για τις πράξεις αυτές δεν παρέχεται δικαίωμα έκπτωσης του φόρου εισροών.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Οι διατάξεις της παραγράφου 1 ισχύουν, προκειμένου για επιχειρήσεις, των οποίων τα ετήσια ακαθάριστα έσοδα δεν έχουν υπερβεί, κατά την προηγούμενη διαχειριστική περίοδο το ποσό των 900.000 ευρώ. Για τον υπολογισμό του ανώτατου ορίου των 900.000 ευρώ λαμβάνονται υπόψη τα συνολικά ακαθάριστα έσοδα, συνυπολογιζομένων και των εσόδων από τυχόν άλλες δραστηριότητες, εκτός από τα ακαθάριστα έσοδα που αφορούν παραδόσεις μη σιδηρούχων μετάλλων. Προκειμένου για παραδόσεις μη σιδηρούχων μετάλλων, η απαλλαγή ισχύει, ανεξάρτητα από τα ετήσια ακαθάριστα έσοδα.</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lang w:val="el" w:eastAsia="el"/>
        </w:rPr>
        <w:t xml:space="preserve"> Επίσης απαλλάσσονται οι παραδόσεις των ανωτέρω υλικών, όταν αυτά αποτελούν κατάλοιπα της παραγωγής ή εμπορίας κάθε είδους επιχείρησης, ανεξαρτήτως ύψους ακαθάριστων εσόδων. Για τις παραδόσεις αυτές παρέχεται δικαίωμα έκπτωσης, κατά τις διατάξεις του άρθρου 30.</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Προϊστάμενου Δ.Ο.Υ. 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lang w:val="el" w:eastAsia="el"/>
        </w:rPr>
        <w:t xml:space="preserve"> Οι επιχειρήσεις που εντάσσονται στο παρόν καθεστώς αναγράφουν στα τιμολόγια που εκδίδουν για τις εν λόγω πράξεις, την ένδειξη "χωρίς Φ.Π.Α.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 ή εφόσον χρεώνουν Φ.Π.Α., τον αριθμό έγκρισης που έχει ληφθεί, σύμφωνα με την προηγούμενη παράγραφο 4.</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6.</w:t>
      </w:r>
      <w:r>
        <w:rPr>
          <w:lang w:val="el" w:eastAsia="el"/>
        </w:rPr>
        <w:t xml:space="preserve"> Η ένταξη στο καθεστώς απαλλαγής ή σε καθεστώς υπαγωγής στο φόρο, σύμφωνα με τις παραγράφους 1 και 4, πραγματοποιείται κατά την έναρξη εργασιών ή κατά</w:t>
      </w:r>
    </w:p>
    <w:p>
      <w:pPr>
        <w:spacing w:before="240" w:after="240"/>
        <w:rPr>
          <w:lang w:val="el" w:eastAsia="el"/>
        </w:rPr>
      </w:pPr>
      <w:r>
        <w:rPr>
          <w:lang w:val="el" w:eastAsia="el"/>
        </w:rPr>
        <w:t>την έναρξη της διαχειριστικής περιόδου.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7.</w:t>
      </w:r>
      <w:r>
        <w:rPr>
          <w:lang w:val="el" w:eastAsia="el"/>
        </w:rPr>
        <w:t xml:space="preserve"> Οι επιχειρήσεις που εντάσσονται στην παράγραφο 1 του παρόντος υποχρεούνται στην Υποβολή δήλωσης μεταβολών μέχρι 31.1.2003, με την οποία θα δηλώνεται η διενέργεια πράξεων που εμπίπτουν στην παράγραφο 1. Η ίδια προθεσμία ισχύει και για την υποβολή αιτήματος προς τον αρμόδιο Προϊστάμενο Δ.Ο. Υ. για την παραμονή σε καθεστώς φορολόγησης των εν λόγω πράξεων.</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Οικονομίας και Οικονομικών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προϊστάμενο Δ.Ο.Υ. εντός τριάντα (30) ημερών από την έναρξη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4, καθώς και στις ειδικές περιπτώσεις απαιτητού του φόρου, σύμφωνα μετά οριζόμενα στο άρθρο 5 του Ν. 2127/1993 , όπως ισχύει. Ο φόρος καταβάλλεται μαζί με τον ειδικό φόρο κατανάλωσης των βιομηχανοποιημένων καπνών, από τα υπόχρεα πρόσωπα του άρθρου 46 του Ν. 2127/1993 και σύμφωνα με τις διατάξεις των άρθρων 49 και 60 του ίδιου νόμου. </w:t>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50 του Νόμου 2127/1993 παρέχεται σας ενδιαφερόμενες επιχειρήσεις δικαίωμα συμψηφισμού του φόρου του παρόντος νόμου. Ο φόρος επιστρέφεται μόνον εφόσον είναι αδύνατος ο συμψηφισμός του. </w:t>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w:t>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 xml:space="preserve">λογικές περιόδους ή και για ολόκληρη διαχειριστική περίοδο. </w:t>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30% (τριάντα στα εκατό) του αμφισβητούμενου κύριου φόρου και του πρόσθετου φόρου. </w:t>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Μετά την πάροδο της πενταετίας παραγράφεται το δικαίωμα του Δημοσίου για την επιβολή του φόρου. </w:t>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αριθ.717/91, για την εξαγωγή των αγαθών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Ιανουαρίου 2003.</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Ο φόρος αυτός καταβάλλεται πριν από την έκδοση της οικοδομικής άδειας.</w:t>
      </w:r>
    </w:p>
    <w:p>
      <w:pPr>
        <w:spacing w:before="240" w:after="240"/>
        <w:rPr>
          <w:lang w:val="el" w:eastAsia="el"/>
        </w:rPr>
      </w:pPr>
      <w:r>
        <w:rPr>
          <w:lang w:val="el" w:eastAsia="el"/>
        </w:rPr>
        <w:t>Στην πιο πάνω περίπτωση παρέχεται στον υποκείμενο στο φόρο το δικαίωμα να εκπέσει το τέλος χαρτοσήμου που καταβλήθηκε κατά τη σύνταξη του εργολαβικού προσυμφώνου, από το φόρο που αναλογεί στην αξία των κτισμάτων της αντιπαροχής, όπως αυτή προσδιορίζεται από τις διατάξεις της περίπτωσης δ΄ της παραγράφου 2 του άρθρου 19 του παρόντος.</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2954/2001,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6" w:history="1">
        <w:r>
          <w:rPr>
            <w:rStyle w:val="Hyperlink"/>
            <w:color w:val="0000EE"/>
            <w:u w:color="0000EE"/>
            <w:lang w:val="el" w:eastAsia="el"/>
          </w:rPr>
          <w:t>Τροποποίηση 2948/2001, Άρθρο 16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6" w:history="1">
        <w:r>
          <w:rPr>
            <w:rStyle w:val="Hyperlink"/>
            <w:color w:val="0000EE"/>
            <w:u w:color="0000EE"/>
            <w:lang w:val="el" w:eastAsia="el"/>
          </w:rPr>
          <w:t>Τροποποίηση 2948/2001, Άρθρο 16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2948/2001, Άρθρο 16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6" w:history="1">
        <w:r>
          <w:rPr>
            <w:rStyle w:val="Hyperlink"/>
            <w:color w:val="0000EE"/>
            <w:u w:color="0000EE"/>
            <w:lang w:val="el" w:eastAsia="el"/>
          </w:rPr>
          <w:t>Τροποποίηση 2948/2001, Άρθρο 16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6" w:history="1">
        <w:r>
          <w:rPr>
            <w:rStyle w:val="Hyperlink"/>
            <w:color w:val="0000EE"/>
            <w:u w:color="0000EE"/>
            <w:lang w:val="el" w:eastAsia="el"/>
          </w:rPr>
          <w:t>Τροποποίηση 2948/2001, Άρθρο 16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 w:history="1">
        <w:r>
          <w:rPr>
            <w:rStyle w:val="Hyperlink"/>
            <w:color w:val="0000EE"/>
            <w:u w:color="0000EE"/>
            <w:lang w:val="el" w:eastAsia="el"/>
          </w:rPr>
          <w:t>Προσθήκη 3193/2003, Άρθρο 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 w:history="1">
        <w:r>
          <w:rPr>
            <w:rStyle w:val="Hyperlink"/>
            <w:color w:val="0000EE"/>
            <w:u w:color="0000EE"/>
            <w:lang w:val="el" w:eastAsia="el"/>
          </w:rPr>
          <w:t>Προσθήκη 3193/2003,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9" w:history="1">
        <w:r>
          <w:rPr>
            <w:rStyle w:val="Hyperlink"/>
            <w:color w:val="0000EE"/>
            <w:u w:color="0000EE"/>
            <w:lang w:val="el" w:eastAsia="el"/>
          </w:rPr>
          <w:t>Τροποποίηση 3091/2002, Άρθρο 19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6" w:history="1">
        <w:r>
          <w:rPr>
            <w:rStyle w:val="Hyperlink"/>
            <w:color w:val="0000EE"/>
            <w:u w:color="0000EE"/>
            <w:lang w:val="el" w:eastAsia="el"/>
          </w:rPr>
          <w:t>Τροποποίηση 2948/2001, Άρθρο 16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9" w:history="1">
        <w:r>
          <w:rPr>
            <w:rStyle w:val="Hyperlink"/>
            <w:color w:val="0000EE"/>
            <w:u w:color="0000EE"/>
            <w:lang w:val="el" w:eastAsia="el"/>
          </w:rPr>
          <w:t>Τροποποίηση 3091/2002, Άρθρο 19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9" w:history="1">
        <w:r>
          <w:rPr>
            <w:rStyle w:val="Hyperlink"/>
            <w:color w:val="0000EE"/>
            <w:u w:color="0000EE"/>
            <w:lang w:val="el" w:eastAsia="el"/>
          </w:rPr>
          <w:t>Τροποποίηση 3091/2002, Άρθρο 19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6" w:history="1">
        <w:r>
          <w:rPr>
            <w:rStyle w:val="Hyperlink"/>
            <w:color w:val="0000EE"/>
            <w:u w:color="0000EE"/>
            <w:lang w:val="el" w:eastAsia="el"/>
          </w:rPr>
          <w:t>Τροποποίηση 2948/2001, Άρθρο 16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 w:history="1">
        <w:r>
          <w:rPr>
            <w:rStyle w:val="Hyperlink"/>
            <w:color w:val="0000EE"/>
            <w:u w:color="0000EE"/>
            <w:lang w:val="el" w:eastAsia="el"/>
          </w:rPr>
          <w:t>Προσθήκη 3193/2003, Άρθρο 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4" w:history="1">
        <w:r>
          <w:rPr>
            <w:rStyle w:val="Hyperlink"/>
            <w:color w:val="0000EE"/>
            <w:u w:color="0000EE"/>
            <w:lang w:val="el" w:eastAsia="el"/>
          </w:rPr>
          <w:t>Τροποποίηση 2873/2000, Άρθρο 24</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9" w:history="1">
        <w:r>
          <w:rPr>
            <w:rStyle w:val="Hyperlink"/>
            <w:color w:val="0000EE"/>
            <w:u w:color="0000EE"/>
            <w:lang w:val="el" w:eastAsia="el"/>
          </w:rPr>
          <w:t>Τροποποίηση 2954/2001, Άρθρο 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9" w:history="1">
        <w:r>
          <w:rPr>
            <w:rStyle w:val="Hyperlink"/>
            <w:color w:val="0000EE"/>
            <w:u w:color="0000EE"/>
            <w:lang w:val="el" w:eastAsia="el"/>
          </w:rPr>
          <w:t>Τροποποίηση 3091/2002, Άρθρο 19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Αφαίρεση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4" w:history="1">
        <w:r>
          <w:rPr>
            <w:rStyle w:val="Hyperlink"/>
            <w:color w:val="0000EE"/>
            <w:u w:color="0000EE"/>
            <w:lang w:val="el" w:eastAsia="el"/>
          </w:rPr>
          <w:t>Τροποποίηση 2873/2000, Άρθρο 24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9" w:history="1">
        <w:r>
          <w:rPr>
            <w:rStyle w:val="Hyperlink"/>
            <w:color w:val="0000EE"/>
            <w:u w:color="0000EE"/>
            <w:lang w:val="el" w:eastAsia="el"/>
          </w:rPr>
          <w:t>Προσθήκη 3091/2002, Άρθρο 19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9" w:history="1">
        <w:r>
          <w:rPr>
            <w:rStyle w:val="Hyperlink"/>
            <w:color w:val="0000EE"/>
            <w:u w:color="0000EE"/>
            <w:lang w:val="el" w:eastAsia="el"/>
          </w:rPr>
          <w:t>Τροποποίηση 3091/2002, Άρθρο 19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6" w:history="1">
        <w:r>
          <w:rPr>
            <w:rStyle w:val="Hyperlink"/>
            <w:color w:val="0000EE"/>
            <w:u w:color="0000EE"/>
            <w:lang w:val="el" w:eastAsia="el"/>
          </w:rPr>
          <w:t>Τροποποίηση 2948/2001,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9" w:history="1">
        <w:r>
          <w:rPr>
            <w:rStyle w:val="Hyperlink"/>
            <w:color w:val="0000EE"/>
            <w:u w:color="0000EE"/>
            <w:lang w:val="el" w:eastAsia="el"/>
          </w:rPr>
          <w:t>Τροποποίηση 3091/2002, Άρθρο 19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6" w:history="1">
        <w:r>
          <w:rPr>
            <w:rStyle w:val="Hyperlink"/>
            <w:color w:val="0000EE"/>
            <w:u w:color="0000EE"/>
            <w:lang w:val="el" w:eastAsia="el"/>
          </w:rPr>
          <w:t>Τροποποίηση 2948/2001,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9" w:history="1">
        <w:r>
          <w:rPr>
            <w:rStyle w:val="Hyperlink"/>
            <w:color w:val="0000EE"/>
            <w:u w:color="0000EE"/>
            <w:lang w:val="el" w:eastAsia="el"/>
          </w:rPr>
          <w:t>Προσθήκη 3091/2002, Άρθρο 19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9" w:history="1">
        <w:r>
          <w:rPr>
            <w:rStyle w:val="Hyperlink"/>
            <w:color w:val="0000EE"/>
            <w:u w:color="0000EE"/>
            <w:lang w:val="el" w:eastAsia="el"/>
          </w:rPr>
          <w:t>Τροποποίηση 2954/2001, Άρθρο 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9" w:history="1">
        <w:r>
          <w:rPr>
            <w:rStyle w:val="Hyperlink"/>
            <w:color w:val="0000EE"/>
            <w:u w:color="0000EE"/>
            <w:lang w:val="el" w:eastAsia="el"/>
          </w:rPr>
          <w:t>Τροποποίηση 2954/2001, Άρθρο 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6" w:history="1">
        <w:r>
          <w:rPr>
            <w:rStyle w:val="Hyperlink"/>
            <w:color w:val="0000EE"/>
            <w:u w:color="0000EE"/>
            <w:lang w:val="el" w:eastAsia="el"/>
          </w:rPr>
          <w:t>Τροποποίηση 2948/2001,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9" w:history="1">
        <w:r>
          <w:rPr>
            <w:rStyle w:val="Hyperlink"/>
            <w:color w:val="0000EE"/>
            <w:u w:color="0000EE"/>
            <w:lang w:val="el" w:eastAsia="el"/>
          </w:rPr>
          <w:t>Προσθήκη 3091/2002, Άρθρο 19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6" w:history="1">
        <w:r>
          <w:rPr>
            <w:rStyle w:val="Hyperlink"/>
            <w:color w:val="0000EE"/>
            <w:u w:color="0000EE"/>
            <w:lang w:val="el" w:eastAsia="el"/>
          </w:rPr>
          <w:t>Τροποποίηση 2948/2001,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9" w:history="1">
        <w:r>
          <w:rPr>
            <w:rStyle w:val="Hyperlink"/>
            <w:color w:val="0000EE"/>
            <w:u w:color="0000EE"/>
            <w:lang w:val="el" w:eastAsia="el"/>
          </w:rPr>
          <w:t>Τροποποίηση 3091/2002, Άρθρο 19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9" w:history="1">
        <w:r>
          <w:rPr>
            <w:rStyle w:val="Hyperlink"/>
            <w:color w:val="0000EE"/>
            <w:u w:color="0000EE"/>
            <w:lang w:val="el" w:eastAsia="el"/>
          </w:rPr>
          <w:t>Τροποποίηση 3091/2002, Άρθρο 19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2992/2002,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2992/2002,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Τροποποίηση 2992/2002,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2992/2002,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8" w:history="1">
        <w:r>
          <w:rPr>
            <w:rStyle w:val="Hyperlink"/>
            <w:color w:val="0000EE"/>
            <w:u w:color="0000EE"/>
            <w:lang w:val="el" w:eastAsia="el"/>
          </w:rPr>
          <w:t>Τροποποίηση 2992/2002,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8" w:history="1">
        <w:r>
          <w:rPr>
            <w:rStyle w:val="Hyperlink"/>
            <w:color w:val="0000EE"/>
            <w:u w:color="0000EE"/>
            <w:lang w:val="el" w:eastAsia="el"/>
          </w:rPr>
          <w:t>Τροποποίηση 2992/2002,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2992/2002,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Τροποποίηση 2992/2002,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2992/2002,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8" w:history="1">
        <w:r>
          <w:rPr>
            <w:rStyle w:val="Hyperlink"/>
            <w:color w:val="0000EE"/>
            <w:u w:color="0000EE"/>
            <w:lang w:val="el" w:eastAsia="el"/>
          </w:rPr>
          <w:t>Τροποποίηση 2992/2002,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2992/2002,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2992/2002,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2992/2002,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2992/2002,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2992/2002,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2992/2002,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2992/2002,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2992/2002,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 w:history="1">
        <w:r>
          <w:rPr>
            <w:rStyle w:val="Hyperlink"/>
            <w:color w:val="0000EE"/>
            <w:u w:color="0000EE"/>
            <w:lang w:val="el" w:eastAsia="el"/>
          </w:rPr>
          <w:t>Προσθήκη 3193/2003, Άρθρο 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 w:history="1">
        <w:r>
          <w:rPr>
            <w:rStyle w:val="Hyperlink"/>
            <w:color w:val="0000EE"/>
            <w:u w:color="0000EE"/>
            <w:lang w:val="el" w:eastAsia="el"/>
          </w:rPr>
          <w:t>Προσθήκη 3193/2003, Άρθρο 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 w:history="1">
        <w:r>
          <w:rPr>
            <w:rStyle w:val="Hyperlink"/>
            <w:color w:val="0000EE"/>
            <w:u w:color="0000EE"/>
            <w:lang w:val="el" w:eastAsia="el"/>
          </w:rPr>
          <w:t>Προσθήκη 3193/2003, Άρθρο 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 w:history="1">
        <w:r>
          <w:rPr>
            <w:rStyle w:val="Hyperlink"/>
            <w:color w:val="0000EE"/>
            <w:u w:color="0000EE"/>
            <w:lang w:val="el" w:eastAsia="el"/>
          </w:rPr>
          <w:t>Προσθήκη 3193/2003, Άρθρο 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 w:history="1">
        <w:r>
          <w:rPr>
            <w:rStyle w:val="Hyperlink"/>
            <w:color w:val="0000EE"/>
            <w:u w:color="0000EE"/>
            <w:lang w:val="el" w:eastAsia="el"/>
          </w:rPr>
          <w:t>Προσθήκη 3193/2003, Άρθρο 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 w:history="1">
        <w:r>
          <w:rPr>
            <w:rStyle w:val="Hyperlink"/>
            <w:color w:val="0000EE"/>
            <w:u w:color="0000EE"/>
            <w:lang w:val="el" w:eastAsia="el"/>
          </w:rPr>
          <w:t>Προσθήκη 3193/2003, Άρθρο 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 w:history="1">
        <w:r>
          <w:rPr>
            <w:rStyle w:val="Hyperlink"/>
            <w:color w:val="0000EE"/>
            <w:u w:color="0000EE"/>
            <w:lang w:val="el" w:eastAsia="el"/>
          </w:rPr>
          <w:t>Προσθήκη 3193/2003, Άρθρο 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 w:history="1">
        <w:r>
          <w:rPr>
            <w:rStyle w:val="Hyperlink"/>
            <w:color w:val="0000EE"/>
            <w:u w:color="0000EE"/>
            <w:lang w:val="el" w:eastAsia="el"/>
          </w:rPr>
          <w:t>Προσθήκη 3193/2003, Άρθρο 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 w:history="1">
        <w:r>
          <w:rPr>
            <w:rStyle w:val="Hyperlink"/>
            <w:color w:val="0000EE"/>
            <w:u w:color="0000EE"/>
            <w:lang w:val="el" w:eastAsia="el"/>
          </w:rPr>
          <w:t>Προσθήκη 3193/2003, Άρθρο 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 w:history="1">
        <w:r>
          <w:rPr>
            <w:rStyle w:val="Hyperlink"/>
            <w:color w:val="0000EE"/>
            <w:u w:color="0000EE"/>
            <w:lang w:val="el" w:eastAsia="el"/>
          </w:rPr>
          <w:t>Προσθήκη 3193/2003, Άρθρο 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 w:history="1">
        <w:r>
          <w:rPr>
            <w:rStyle w:val="Hyperlink"/>
            <w:color w:val="0000EE"/>
            <w:u w:color="0000EE"/>
            <w:lang w:val="el" w:eastAsia="el"/>
          </w:rPr>
          <w:t>Προσθήκη 3193/2003, Άρθρο 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 w:history="1">
        <w:r>
          <w:rPr>
            <w:rStyle w:val="Hyperlink"/>
            <w:color w:val="0000EE"/>
            <w:u w:color="0000EE"/>
            <w:lang w:val="el" w:eastAsia="el"/>
          </w:rPr>
          <w:t>Προσθήκη 3193/2003, Άρθρο 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 w:history="1">
        <w:r>
          <w:rPr>
            <w:rStyle w:val="Hyperlink"/>
            <w:color w:val="0000EE"/>
            <w:u w:color="0000EE"/>
            <w:lang w:val="el" w:eastAsia="el"/>
          </w:rPr>
          <w:t>Προσθήκη 3193/2003, Άρθρο 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 w:history="1">
        <w:r>
          <w:rPr>
            <w:rStyle w:val="Hyperlink"/>
            <w:color w:val="0000EE"/>
            <w:u w:color="0000EE"/>
            <w:lang w:val="el" w:eastAsia="el"/>
          </w:rPr>
          <w:t>Προσθήκη 3193/2003, Άρθρο 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 w:history="1">
        <w:r>
          <w:rPr>
            <w:rStyle w:val="Hyperlink"/>
            <w:color w:val="0000EE"/>
            <w:u w:color="0000EE"/>
            <w:lang w:val="el" w:eastAsia="el"/>
          </w:rPr>
          <w:t>Προσθήκη 3193/2003, Άρθρο 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 w:history="1">
        <w:r>
          <w:rPr>
            <w:rStyle w:val="Hyperlink"/>
            <w:color w:val="0000EE"/>
            <w:u w:color="0000EE"/>
            <w:lang w:val="el" w:eastAsia="el"/>
          </w:rPr>
          <w:t>Προσθήκη 3193/2003, Άρθρο 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 w:history="1">
        <w:r>
          <w:rPr>
            <w:rStyle w:val="Hyperlink"/>
            <w:color w:val="0000EE"/>
            <w:u w:color="0000EE"/>
            <w:lang w:val="el" w:eastAsia="el"/>
          </w:rPr>
          <w:t>Προσθήκη 3193/2003, Άρθρο 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 w:history="1">
        <w:r>
          <w:rPr>
            <w:rStyle w:val="Hyperlink"/>
            <w:color w:val="0000EE"/>
            <w:u w:color="0000EE"/>
            <w:lang w:val="el" w:eastAsia="el"/>
          </w:rPr>
          <w:t>Προσθήκη 3193/2003, Άρθρο 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 w:history="1">
        <w:r>
          <w:rPr>
            <w:rStyle w:val="Hyperlink"/>
            <w:color w:val="0000EE"/>
            <w:u w:color="0000EE"/>
            <w:lang w:val="el" w:eastAsia="el"/>
          </w:rPr>
          <w:t>Προσθήκη 3193/2003, Άρθρο 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 w:history="1">
        <w:r>
          <w:rPr>
            <w:rStyle w:val="Hyperlink"/>
            <w:color w:val="0000EE"/>
            <w:u w:color="0000EE"/>
            <w:lang w:val="el" w:eastAsia="el"/>
          </w:rPr>
          <w:t>Προσθήκη 3193/2003, Άρθρο 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 w:history="1">
        <w:r>
          <w:rPr>
            <w:rStyle w:val="Hyperlink"/>
            <w:color w:val="0000EE"/>
            <w:u w:color="0000EE"/>
            <w:lang w:val="el" w:eastAsia="el"/>
          </w:rPr>
          <w:t>Προσθήκη 3193/2003, Άρθρο 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Προσθήκη 3193/2003, Άρθρο 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Προσθήκη 3193/2003, Άρθρο 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Προσθήκη 3193/2003, Άρθρο 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 w:history="1">
        <w:r>
          <w:rPr>
            <w:rStyle w:val="Hyperlink"/>
            <w:color w:val="0000EE"/>
            <w:u w:color="0000EE"/>
            <w:lang w:val="el" w:eastAsia="el"/>
          </w:rPr>
          <w:t>Προσθήκη 3193/2003, Άρθρο 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 w:history="1">
        <w:r>
          <w:rPr>
            <w:rStyle w:val="Hyperlink"/>
            <w:color w:val="0000EE"/>
            <w:u w:color="0000EE"/>
            <w:lang w:val="el" w:eastAsia="el"/>
          </w:rPr>
          <w:t>Προσθήκη 3193/2003, Άρθρο 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1" w:history="1">
        <w:r>
          <w:rPr>
            <w:rStyle w:val="Hyperlink"/>
            <w:color w:val="0000EE"/>
            <w:u w:color="0000EE"/>
            <w:lang w:val="el" w:eastAsia="el"/>
          </w:rPr>
          <w:t>Τροποποίηση 3052/2002, Άρθρο 11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 w:history="1">
        <w:r>
          <w:rPr>
            <w:rStyle w:val="Hyperlink"/>
            <w:color w:val="0000EE"/>
            <w:u w:color="0000EE"/>
            <w:lang w:val="el" w:eastAsia="el"/>
          </w:rPr>
          <w:t>Προσθήκη 3193/2003, Άρθρο 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1" w:history="1">
        <w:r>
          <w:rPr>
            <w:rStyle w:val="Hyperlink"/>
            <w:color w:val="0000EE"/>
            <w:u w:color="0000EE"/>
            <w:lang w:val="el" w:eastAsia="el"/>
          </w:rPr>
          <w:t>Τροποποίηση 3052/2002, Άρθρο 11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1" w:history="1">
        <w:r>
          <w:rPr>
            <w:rStyle w:val="Hyperlink"/>
            <w:color w:val="0000EE"/>
            <w:u w:color="0000EE"/>
            <w:lang w:val="el" w:eastAsia="el"/>
          </w:rPr>
          <w:t>Τροποποίηση 3052/2002, Άρθρο 11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1" w:history="1">
        <w:r>
          <w:rPr>
            <w:rStyle w:val="Hyperlink"/>
            <w:color w:val="0000EE"/>
            <w:u w:color="0000EE"/>
            <w:lang w:val="el" w:eastAsia="el"/>
          </w:rPr>
          <w:t>Τροποποίηση 3052/2002, Άρθρο 11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1" w:history="1">
        <w:r>
          <w:rPr>
            <w:rStyle w:val="Hyperlink"/>
            <w:color w:val="0000EE"/>
            <w:u w:color="0000EE"/>
            <w:lang w:val="el" w:eastAsia="el"/>
          </w:rPr>
          <w:t>Τροποποίηση 3052/2002, Άρθρο 11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1" w:history="1">
        <w:r>
          <w:rPr>
            <w:rStyle w:val="Hyperlink"/>
            <w:color w:val="0000EE"/>
            <w:u w:color="0000EE"/>
            <w:lang w:val="el" w:eastAsia="el"/>
          </w:rPr>
          <w:t>Τροποποίηση 3052/2002, Άρθρο 11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1" w:history="1">
        <w:r>
          <w:rPr>
            <w:rStyle w:val="Hyperlink"/>
            <w:color w:val="0000EE"/>
            <w:u w:color="0000EE"/>
            <w:lang w:val="el" w:eastAsia="el"/>
          </w:rPr>
          <w:t>Τροποποίηση 3052/2002, Άρθρο 11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1" w:history="1">
        <w:r>
          <w:rPr>
            <w:rStyle w:val="Hyperlink"/>
            <w:color w:val="0000EE"/>
            <w:u w:color="0000EE"/>
            <w:lang w:val="el" w:eastAsia="el"/>
          </w:rPr>
          <w:t>Τροποποίηση 3052/2002, Άρθρο 11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8" w:history="1">
        <w:r>
          <w:rPr>
            <w:rStyle w:val="Hyperlink"/>
            <w:color w:val="0000EE"/>
            <w:u w:color="0000EE"/>
            <w:lang w:val="el" w:eastAsia="el"/>
          </w:rPr>
          <w:t>Τροποποίηση 2992/2002, Άρθρο 18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8" w:history="1">
        <w:r>
          <w:rPr>
            <w:rStyle w:val="Hyperlink"/>
            <w:color w:val="0000EE"/>
            <w:u w:color="0000EE"/>
            <w:lang w:val="el" w:eastAsia="el"/>
          </w:rPr>
          <w:t>Τροποποίηση 2992/2002,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1" w:history="1">
        <w:r>
          <w:rPr>
            <w:rStyle w:val="Hyperlink"/>
            <w:color w:val="0000EE"/>
            <w:u w:color="0000EE"/>
            <w:lang w:val="el" w:eastAsia="el"/>
          </w:rPr>
          <w:t>Τροποποίηση 3052/2002, Άρθρο 11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9" w:history="1">
        <w:r>
          <w:rPr>
            <w:rStyle w:val="Hyperlink"/>
            <w:color w:val="0000EE"/>
            <w:u w:color="0000EE"/>
            <w:lang w:val="el" w:eastAsia="el"/>
          </w:rPr>
          <w:t>Τροποποίηση 3091/2002, Άρθρο 19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8" w:history="1">
        <w:r>
          <w:rPr>
            <w:rStyle w:val="Hyperlink"/>
            <w:color w:val="0000EE"/>
            <w:u w:color="0000EE"/>
            <w:lang w:val="el" w:eastAsia="el"/>
          </w:rPr>
          <w:t>Τροποποίηση 2992/2002,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 w:history="1">
        <w:r>
          <w:rPr>
            <w:rStyle w:val="Hyperlink"/>
            <w:color w:val="0000EE"/>
            <w:u w:color="0000EE"/>
            <w:lang w:val="el" w:eastAsia="el"/>
          </w:rPr>
          <w:t>Προσθήκη 3193/2003, Άρθρο 7</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1" w:history="1">
        <w:r>
          <w:rPr>
            <w:rStyle w:val="Hyperlink"/>
            <w:color w:val="0000EE"/>
            <w:u w:color="0000EE"/>
            <w:lang w:val="el" w:eastAsia="el"/>
          </w:rPr>
          <w:t>Τροποποίηση 3052/2002, Άρθρο 11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1" w:history="1">
        <w:r>
          <w:rPr>
            <w:rStyle w:val="Hyperlink"/>
            <w:color w:val="0000EE"/>
            <w:u w:color="0000EE"/>
            <w:lang w:val="el" w:eastAsia="el"/>
          </w:rPr>
          <w:t>Τροποποίηση 3052/2002, Άρθρο 11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1" w:history="1">
        <w:r>
          <w:rPr>
            <w:rStyle w:val="Hyperlink"/>
            <w:color w:val="0000EE"/>
            <w:u w:color="0000EE"/>
            <w:lang w:val="el" w:eastAsia="el"/>
          </w:rPr>
          <w:t>Τροποποίηση 3052/2002, Άρθρο 11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6" w:history="1">
        <w:r>
          <w:rPr>
            <w:rStyle w:val="Hyperlink"/>
            <w:color w:val="0000EE"/>
            <w:u w:color="0000EE"/>
            <w:lang w:val="el" w:eastAsia="el"/>
          </w:rPr>
          <w:t>Τροποποίηση 2948/2001, Άρθρο 16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9" w:history="1">
        <w:r>
          <w:rPr>
            <w:rStyle w:val="Hyperlink"/>
            <w:color w:val="0000EE"/>
            <w:u w:color="0000EE"/>
            <w:lang w:val="el" w:eastAsia="el"/>
          </w:rPr>
          <w:t>Τροποποίηση 3091/2002, Άρθρο 19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 w:history="1">
        <w:r>
          <w:rPr>
            <w:rStyle w:val="Hyperlink"/>
            <w:color w:val="0000EE"/>
            <w:u w:color="0000EE"/>
            <w:lang w:val="el" w:eastAsia="el"/>
          </w:rPr>
          <w:t>Τροποποίηση 2954/2001, Άρθρο 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1" w:history="1">
        <w:r>
          <w:rPr>
            <w:rStyle w:val="Hyperlink"/>
            <w:color w:val="0000EE"/>
            <w:u w:color="0000EE"/>
            <w:lang w:val="el" w:eastAsia="el"/>
          </w:rPr>
          <w:t>Προσθήκη 3052/2002, Άρθρο 11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1" w:history="1">
        <w:r>
          <w:rPr>
            <w:rStyle w:val="Hyperlink"/>
            <w:color w:val="0000EE"/>
            <w:u w:color="0000EE"/>
            <w:lang w:val="el" w:eastAsia="el"/>
          </w:rPr>
          <w:t>Τροποποίηση 3052/2002, Άρθρο 11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1" w:history="1">
        <w:r>
          <w:rPr>
            <w:rStyle w:val="Hyperlink"/>
            <w:color w:val="0000EE"/>
            <w:u w:color="0000EE"/>
            <w:lang w:val="el" w:eastAsia="el"/>
          </w:rPr>
          <w:t>Τροποποίηση 3052/2002, Άρθρο 11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9" w:history="1">
        <w:r>
          <w:rPr>
            <w:rStyle w:val="Hyperlink"/>
            <w:color w:val="0000EE"/>
            <w:u w:color="0000EE"/>
            <w:lang w:val="el" w:eastAsia="el"/>
          </w:rPr>
          <w:t>Προσθήκη 3091/2002, Άρθρο 19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9" w:history="1">
        <w:r>
          <w:rPr>
            <w:rStyle w:val="Hyperlink"/>
            <w:color w:val="0000EE"/>
            <w:u w:color="0000EE"/>
            <w:lang w:val="el" w:eastAsia="el"/>
          </w:rPr>
          <w:t>Προσθήκη 3091/2002, Άρθρο 19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9" w:history="1">
        <w:r>
          <w:rPr>
            <w:rStyle w:val="Hyperlink"/>
            <w:color w:val="0000EE"/>
            <w:u w:color="0000EE"/>
            <w:lang w:val="el" w:eastAsia="el"/>
          </w:rPr>
          <w:t>Προσθήκη 3091/2002, Άρθρο 19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9" w:history="1">
        <w:r>
          <w:rPr>
            <w:rStyle w:val="Hyperlink"/>
            <w:color w:val="0000EE"/>
            <w:u w:color="0000EE"/>
            <w:lang w:val="el" w:eastAsia="el"/>
          </w:rPr>
          <w:t>Προσθήκη 3091/2002, Άρθρο 19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9" w:history="1">
        <w:r>
          <w:rPr>
            <w:rStyle w:val="Hyperlink"/>
            <w:color w:val="0000EE"/>
            <w:u w:color="0000EE"/>
            <w:lang w:val="el" w:eastAsia="el"/>
          </w:rPr>
          <w:t>Προσθήκη 3091/2002, Άρθρο 19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9" w:history="1">
        <w:r>
          <w:rPr>
            <w:rStyle w:val="Hyperlink"/>
            <w:color w:val="0000EE"/>
            <w:u w:color="0000EE"/>
            <w:lang w:val="el" w:eastAsia="el"/>
          </w:rPr>
          <w:t>Προσθήκη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9" w:history="1">
        <w:r>
          <w:rPr>
            <w:rStyle w:val="Hyperlink"/>
            <w:color w:val="0000EE"/>
            <w:u w:color="0000EE"/>
            <w:lang w:val="el" w:eastAsia="el"/>
          </w:rPr>
          <w:t>Προσθήκη 3091/2002, Άρθρο 19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9" w:history="1">
        <w:r>
          <w:rPr>
            <w:rStyle w:val="Hyperlink"/>
            <w:color w:val="0000EE"/>
            <w:u w:color="0000EE"/>
            <w:lang w:val="el" w:eastAsia="el"/>
          </w:rPr>
          <w:t>Προσθήκη 3091/2002, Άρθρο 19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9" w:history="1">
        <w:r>
          <w:rPr>
            <w:rStyle w:val="Hyperlink"/>
            <w:color w:val="0000EE"/>
            <w:u w:color="0000EE"/>
            <w:lang w:val="el" w:eastAsia="el"/>
          </w:rPr>
          <w:t>Προσθήκη 3091/2002, Άρθρο 19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1" w:history="1">
        <w:r>
          <w:rPr>
            <w:rStyle w:val="Hyperlink"/>
            <w:color w:val="0000EE"/>
            <w:u w:color="0000EE"/>
            <w:lang w:val="el" w:eastAsia="el"/>
          </w:rPr>
          <w:t>Τροποποίηση 3052/2002, Άρθρο 11</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1" w:history="1">
        <w:r>
          <w:rPr>
            <w:rStyle w:val="Hyperlink"/>
            <w:color w:val="0000EE"/>
            <w:u w:color="0000EE"/>
            <w:lang w:val="el" w:eastAsia="el"/>
          </w:rPr>
          <w:t>Τροποποίηση 3052/2002, Άρθρο 11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9" w:history="1">
        <w:r>
          <w:rPr>
            <w:rStyle w:val="Hyperlink"/>
            <w:color w:val="0000EE"/>
            <w:u w:color="0000EE"/>
            <w:lang w:val="el" w:eastAsia="el"/>
          </w:rPr>
          <w:t>Τροποποίηση 3091/2002, Άρθρο 19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1" w:history="1">
        <w:r>
          <w:rPr>
            <w:rStyle w:val="Hyperlink"/>
            <w:color w:val="0000EE"/>
            <w:u w:color="0000EE"/>
            <w:lang w:val="el" w:eastAsia="el"/>
          </w:rPr>
          <w:t>Τροποποίηση 3052/2002, Άρθρο 11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 w:history="1">
        <w:r>
          <w:rPr>
            <w:rStyle w:val="Hyperlink"/>
            <w:color w:val="0000EE"/>
            <w:u w:color="0000EE"/>
            <w:lang w:val="el" w:eastAsia="el"/>
          </w:rPr>
          <w:t>Τροποποίηση 2954/2001, Άρθρο 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9" w:history="1">
        <w:r>
          <w:rPr>
            <w:rStyle w:val="Hyperlink"/>
            <w:color w:val="0000EE"/>
            <w:u w:color="0000EE"/>
            <w:lang w:val="el" w:eastAsia="el"/>
          </w:rPr>
          <w:t>Τροποποίηση 3091/2002,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6" w:history="1">
        <w:r>
          <w:rPr>
            <w:rStyle w:val="Hyperlink"/>
            <w:color w:val="0000EE"/>
            <w:u w:color="0000EE"/>
            <w:lang w:val="el" w:eastAsia="el"/>
          </w:rPr>
          <w:t>Τροποποίηση 2948/2001, Άρθρο 16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6" w:history="1">
        <w:r>
          <w:rPr>
            <w:rStyle w:val="Hyperlink"/>
            <w:color w:val="0000EE"/>
            <w:u w:color="0000EE"/>
            <w:lang w:val="el" w:eastAsia="el"/>
          </w:rPr>
          <w:t>Τροποποίηση 2948/2001, Άρθρο 16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1" w:history="1">
        <w:r>
          <w:rPr>
            <w:rStyle w:val="Hyperlink"/>
            <w:color w:val="0000EE"/>
            <w:u w:color="0000EE"/>
            <w:lang w:val="el" w:eastAsia="el"/>
          </w:rPr>
          <w:t>Τροποποίηση 3052/2002, Άρθρο 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8" w:history="1">
        <w:r>
          <w:rPr>
            <w:rStyle w:val="Hyperlink"/>
            <w:color w:val="0000EE"/>
            <w:u w:color="0000EE"/>
            <w:lang w:val="el" w:eastAsia="el"/>
          </w:rPr>
          <w:t>Τροποποίηση 2992/2002, Άρθρο 18</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 w:history="1">
        <w:r>
          <w:rPr>
            <w:rStyle w:val="Hyperlink"/>
            <w:color w:val="0000EE"/>
            <w:u w:color="0000EE"/>
            <w:lang w:val="el" w:eastAsia="el"/>
          </w:rPr>
          <w:t>Τροποποίηση 2954/2001, Άρθρο 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4" w:history="1">
        <w:r>
          <w:rPr>
            <w:rStyle w:val="Hyperlink"/>
            <w:color w:val="0000EE"/>
            <w:u w:color="0000EE"/>
            <w:lang w:val="el" w:eastAsia="el"/>
          </w:rPr>
          <w:t>Προσθήκη 2873/2000, Άρθρο 24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1/11/02/2954" TargetMode="External" /><Relationship Id="rId10" Type="http://schemas.openxmlformats.org/officeDocument/2006/relationships/hyperlink" Target="http://data.aade.gr/eli/pri/law/2001/10/19/2948" TargetMode="External" /><Relationship Id="rId100" Type="http://schemas.openxmlformats.org/officeDocument/2006/relationships/hyperlink" Target="http://data.aade.gr/eli/pri/law/2002/09/24/3052" TargetMode="External" /><Relationship Id="rId101" Type="http://schemas.openxmlformats.org/officeDocument/2006/relationships/hyperlink" Target="http://data.aade.gr/eli/pri/law/2002/09/24/3052" TargetMode="External" /><Relationship Id="rId102" Type="http://schemas.openxmlformats.org/officeDocument/2006/relationships/hyperlink" Target="http://data.aade.gr/eli/pri/law/2002/09/24/3052" TargetMode="External" /><Relationship Id="rId103" Type="http://schemas.openxmlformats.org/officeDocument/2006/relationships/hyperlink" Target="http://data.aade.gr/eli/pri/law/2002/12/24/3091" TargetMode="External" /><Relationship Id="rId104" Type="http://schemas.openxmlformats.org/officeDocument/2006/relationships/hyperlink" Target="http://data.aade.gr/eli/pri/law/2002/12/24/3091"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02/12/24/3091" TargetMode="External" /><Relationship Id="rId107" Type="http://schemas.openxmlformats.org/officeDocument/2006/relationships/hyperlink" Target="http://data.aade.gr/eli/pri/law/2002/12/24/3091"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02/12/24/3091" TargetMode="External" /><Relationship Id="rId11" Type="http://schemas.openxmlformats.org/officeDocument/2006/relationships/hyperlink" Target="http://data.aade.gr/eli/pri/law/2002/12/24/3091"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02/12/24/3091" TargetMode="External" /><Relationship Id="rId112" Type="http://schemas.openxmlformats.org/officeDocument/2006/relationships/hyperlink" Target="http://data.aade.gr/eli/pri/law/2002/09/24/3052" TargetMode="External" /><Relationship Id="rId113" Type="http://schemas.openxmlformats.org/officeDocument/2006/relationships/hyperlink" Target="http://data.aade.gr/eli/pri/law/2002/09/24/3052" TargetMode="External" /><Relationship Id="rId114" Type="http://schemas.openxmlformats.org/officeDocument/2006/relationships/hyperlink" Target="http://data.aade.gr/eli/pri/law/2002/12/24/3091" TargetMode="External" /><Relationship Id="rId115" Type="http://schemas.openxmlformats.org/officeDocument/2006/relationships/hyperlink" Target="http://data.aade.gr/eli/pri/law/2002/09/24/3052" TargetMode="External" /><Relationship Id="rId116" Type="http://schemas.openxmlformats.org/officeDocument/2006/relationships/hyperlink" Target="http://data.aade.gr/eli/pri/law/2001/11/02/2954" TargetMode="External" /><Relationship Id="rId117" Type="http://schemas.openxmlformats.org/officeDocument/2006/relationships/hyperlink" Target="http://data.aade.gr/eli/pri/law/2002/12/24/3091" TargetMode="External" /><Relationship Id="rId118" Type="http://schemas.openxmlformats.org/officeDocument/2006/relationships/hyperlink" Target="http://data.aade.gr/eli/pri/law/2001/10/19/2948" TargetMode="External" /><Relationship Id="rId119" Type="http://schemas.openxmlformats.org/officeDocument/2006/relationships/hyperlink" Target="http://data.aade.gr/eli/pri/law/2001/10/19/2948" TargetMode="External" /><Relationship Id="rId12" Type="http://schemas.openxmlformats.org/officeDocument/2006/relationships/hyperlink" Target="http://data.aade.gr/eli/pri/law/2002/12/24/3091" TargetMode="External" /><Relationship Id="rId120" Type="http://schemas.openxmlformats.org/officeDocument/2006/relationships/hyperlink" Target="http://data.aade.gr/eli/pri/law/2002/09/24/3052" TargetMode="External" /><Relationship Id="rId121" Type="http://schemas.openxmlformats.org/officeDocument/2006/relationships/hyperlink" Target="http://data.aade.gr/eli/pri/law/2002/03/20/2992" TargetMode="External" /><Relationship Id="rId122" Type="http://schemas.openxmlformats.org/officeDocument/2006/relationships/hyperlink" Target="http://data.aade.gr/eli/pri/law/2001/11/02/2954" TargetMode="External" /><Relationship Id="rId123" Type="http://schemas.openxmlformats.org/officeDocument/2006/relationships/hyperlink" Target="http://data.aade.gr/eli/pri/law/2000/12/28/2873" TargetMode="External" /><Relationship Id="rId124" Type="http://schemas.openxmlformats.org/officeDocument/2006/relationships/hyperlink" Target="http://data.aade.gr/eli/pri/law/2000/12/28/2873" TargetMode="External" /><Relationship Id="rId13" Type="http://schemas.openxmlformats.org/officeDocument/2006/relationships/hyperlink" Target="http://data.aade.gr/eli/pri/law/2001/10/19/2948" TargetMode="External" /><Relationship Id="rId14" Type="http://schemas.openxmlformats.org/officeDocument/2006/relationships/hyperlink" Target="http://data.aade.gr/eli/pri/law/2003/11/20/3193" TargetMode="External" /><Relationship Id="rId15" Type="http://schemas.openxmlformats.org/officeDocument/2006/relationships/hyperlink" Target="http://data.aade.gr/eli/pri/law/2000/12/28/2873" TargetMode="External" /><Relationship Id="rId16" Type="http://schemas.openxmlformats.org/officeDocument/2006/relationships/hyperlink" Target="http://data.aade.gr/eli/pri/law/2001/11/02/2954" TargetMode="External" /><Relationship Id="rId17" Type="http://schemas.openxmlformats.org/officeDocument/2006/relationships/hyperlink" Target="http://data.aade.gr/eli/pri/law/2002/12/24/3091" TargetMode="External" /><Relationship Id="rId18" Type="http://schemas.openxmlformats.org/officeDocument/2006/relationships/hyperlink" Target="http://data.aade.gr/eli/pri/law/2001/10/19/2948" TargetMode="External" /><Relationship Id="rId19" Type="http://schemas.openxmlformats.org/officeDocument/2006/relationships/hyperlink" Target="http://data.aade.gr/eli/pri/law/2000/12/28/2873" TargetMode="External" /><Relationship Id="rId2" Type="http://schemas.openxmlformats.org/officeDocument/2006/relationships/hyperlink" Target="http://data.aade.gr/eli/pri/law/2001/10/19/2948"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2/12/24/3091" TargetMode="External" /><Relationship Id="rId22" Type="http://schemas.openxmlformats.org/officeDocument/2006/relationships/hyperlink" Target="http://data.aade.gr/eli/pri/law/2001/10/19/2948" TargetMode="External" /><Relationship Id="rId23" Type="http://schemas.openxmlformats.org/officeDocument/2006/relationships/hyperlink" Target="http://data.aade.gr/eli/pri/law/2002/12/24/3091" TargetMode="External" /><Relationship Id="rId24" Type="http://schemas.openxmlformats.org/officeDocument/2006/relationships/hyperlink" Target="http://data.aade.gr/eli/pri/law/2001/10/19/2948"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1/11/02/2954" TargetMode="External" /><Relationship Id="rId27" Type="http://schemas.openxmlformats.org/officeDocument/2006/relationships/hyperlink" Target="http://data.aade.gr/eli/pri/law/2001/11/02/2954" TargetMode="External" /><Relationship Id="rId28" Type="http://schemas.openxmlformats.org/officeDocument/2006/relationships/hyperlink" Target="http://data.aade.gr/eli/pri/law/2001/10/19/2948"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01/10/19/2948" TargetMode="External" /><Relationship Id="rId30" Type="http://schemas.openxmlformats.org/officeDocument/2006/relationships/hyperlink" Target="http://data.aade.gr/eli/pri/law/2001/10/19/2948" TargetMode="External" /><Relationship Id="rId31" Type="http://schemas.openxmlformats.org/officeDocument/2006/relationships/hyperlink" Target="http://data.aade.gr/eli/pri/law/2001/10/19/2948" TargetMode="External" /><Relationship Id="rId32" Type="http://schemas.openxmlformats.org/officeDocument/2006/relationships/hyperlink" Target="http://data.aade.gr/eli/pri/law/2002/12/24/3091" TargetMode="External" /><Relationship Id="rId33" Type="http://schemas.openxmlformats.org/officeDocument/2006/relationships/hyperlink" Target="http://data.aade.gr/eli/pri/law/2002/12/24/3091" TargetMode="External" /><Relationship Id="rId34" Type="http://schemas.openxmlformats.org/officeDocument/2006/relationships/hyperlink" Target="http://data.aade.gr/eli/pri/law/2002/03/20/2992" TargetMode="External" /><Relationship Id="rId35" Type="http://schemas.openxmlformats.org/officeDocument/2006/relationships/hyperlink" Target="http://data.aade.gr/eli/pri/law/2002/03/20/2992" TargetMode="External" /><Relationship Id="rId36" Type="http://schemas.openxmlformats.org/officeDocument/2006/relationships/hyperlink" Target="http://data.aade.gr/eli/pri/law/2002/03/20/2992" TargetMode="External" /><Relationship Id="rId37" Type="http://schemas.openxmlformats.org/officeDocument/2006/relationships/hyperlink" Target="http://data.aade.gr/eli/pri/law/2002/03/20/2992" TargetMode="External" /><Relationship Id="rId38" Type="http://schemas.openxmlformats.org/officeDocument/2006/relationships/hyperlink" Target="http://data.aade.gr/eli/pri/law/2002/03/20/2992" TargetMode="External" /><Relationship Id="rId39" Type="http://schemas.openxmlformats.org/officeDocument/2006/relationships/hyperlink" Target="http://data.aade.gr/eli/pri/law/2002/03/20/2992" TargetMode="External" /><Relationship Id="rId4" Type="http://schemas.openxmlformats.org/officeDocument/2006/relationships/hyperlink" Target="http://data.aade.gr/eli/pri/law/2001/10/19/2948" TargetMode="External" /><Relationship Id="rId40" Type="http://schemas.openxmlformats.org/officeDocument/2006/relationships/hyperlink" Target="http://data.aade.gr/eli/pri/law/2002/03/20/2992" TargetMode="External" /><Relationship Id="rId41" Type="http://schemas.openxmlformats.org/officeDocument/2006/relationships/hyperlink" Target="http://data.aade.gr/eli/pri/law/2002/03/20/2992" TargetMode="External" /><Relationship Id="rId42" Type="http://schemas.openxmlformats.org/officeDocument/2006/relationships/hyperlink" Target="http://data.aade.gr/eli/pri/law/2002/03/20/2992" TargetMode="External" /><Relationship Id="rId43" Type="http://schemas.openxmlformats.org/officeDocument/2006/relationships/hyperlink" Target="http://data.aade.gr/eli/pri/law/2002/03/20/2992" TargetMode="External" /><Relationship Id="rId44" Type="http://schemas.openxmlformats.org/officeDocument/2006/relationships/hyperlink" Target="http://data.aade.gr/eli/pri/law/2002/03/20/2992" TargetMode="External" /><Relationship Id="rId45" Type="http://schemas.openxmlformats.org/officeDocument/2006/relationships/hyperlink" Target="http://data.aade.gr/eli/pri/law/2002/03/20/2992" TargetMode="External" /><Relationship Id="rId46" Type="http://schemas.openxmlformats.org/officeDocument/2006/relationships/hyperlink" Target="http://data.aade.gr/eli/pri/law/2002/03/20/2992" TargetMode="External" /><Relationship Id="rId47" Type="http://schemas.openxmlformats.org/officeDocument/2006/relationships/hyperlink" Target="http://data.aade.gr/eli/pri/law/2002/03/20/2992" TargetMode="External" /><Relationship Id="rId48" Type="http://schemas.openxmlformats.org/officeDocument/2006/relationships/hyperlink" Target="http://data.aade.gr/eli/pri/law/2002/03/20/2992" TargetMode="External" /><Relationship Id="rId49" Type="http://schemas.openxmlformats.org/officeDocument/2006/relationships/hyperlink" Target="http://data.aade.gr/eli/pri/law/2002/03/20/2992" TargetMode="External" /><Relationship Id="rId5" Type="http://schemas.openxmlformats.org/officeDocument/2006/relationships/hyperlink" Target="http://data.aade.gr/eli/pri/law/2001/10/19/2948" TargetMode="External" /><Relationship Id="rId50" Type="http://schemas.openxmlformats.org/officeDocument/2006/relationships/hyperlink" Target="http://data.aade.gr/eli/pri/law/2002/03/20/2992" TargetMode="External" /><Relationship Id="rId51" Type="http://schemas.openxmlformats.org/officeDocument/2006/relationships/hyperlink" Target="http://data.aade.gr/eli/pri/law/2002/03/20/2992" TargetMode="External" /><Relationship Id="rId52" Type="http://schemas.openxmlformats.org/officeDocument/2006/relationships/hyperlink" Target="http://data.aade.gr/eli/pri/law/2003/11/20/3193" TargetMode="External" /><Relationship Id="rId53" Type="http://schemas.openxmlformats.org/officeDocument/2006/relationships/hyperlink" Target="http://data.aade.gr/eli/pri/law/2003/11/20/3193" TargetMode="External" /><Relationship Id="rId54" Type="http://schemas.openxmlformats.org/officeDocument/2006/relationships/hyperlink" Target="http://data.aade.gr/eli/pri/law/2003/11/20/3193" TargetMode="External" /><Relationship Id="rId55" Type="http://schemas.openxmlformats.org/officeDocument/2006/relationships/hyperlink" Target="http://data.aade.gr/eli/pri/law/2003/11/20/3193" TargetMode="External" /><Relationship Id="rId56" Type="http://schemas.openxmlformats.org/officeDocument/2006/relationships/hyperlink" Target="http://data.aade.gr/eli/pri/law/2003/11/20/3193" TargetMode="External" /><Relationship Id="rId57" Type="http://schemas.openxmlformats.org/officeDocument/2006/relationships/hyperlink" Target="http://data.aade.gr/eli/pri/law/2003/11/20/3193" TargetMode="External" /><Relationship Id="rId58" Type="http://schemas.openxmlformats.org/officeDocument/2006/relationships/hyperlink" Target="http://data.aade.gr/eli/pri/law/2003/11/20/3193" TargetMode="External" /><Relationship Id="rId59" Type="http://schemas.openxmlformats.org/officeDocument/2006/relationships/hyperlink" Target="http://data.aade.gr/eli/pri/law/2003/11/20/3193" TargetMode="External" /><Relationship Id="rId6" Type="http://schemas.openxmlformats.org/officeDocument/2006/relationships/hyperlink" Target="http://data.aade.gr/eli/pri/law/2001/10/19/2948" TargetMode="External" /><Relationship Id="rId60" Type="http://schemas.openxmlformats.org/officeDocument/2006/relationships/hyperlink" Target="http://data.aade.gr/eli/pri/law/2003/11/20/3193" TargetMode="External" /><Relationship Id="rId61" Type="http://schemas.openxmlformats.org/officeDocument/2006/relationships/hyperlink" Target="http://data.aade.gr/eli/pri/law/2003/11/20/3193" TargetMode="External" /><Relationship Id="rId62" Type="http://schemas.openxmlformats.org/officeDocument/2006/relationships/hyperlink" Target="http://data.aade.gr/eli/pri/law/2003/11/20/3193" TargetMode="External" /><Relationship Id="rId63" Type="http://schemas.openxmlformats.org/officeDocument/2006/relationships/hyperlink" Target="http://data.aade.gr/eli/pri/law/2003/11/20/3193" TargetMode="External" /><Relationship Id="rId64" Type="http://schemas.openxmlformats.org/officeDocument/2006/relationships/hyperlink" Target="http://data.aade.gr/eli/pri/law/2003/11/20/3193" TargetMode="External" /><Relationship Id="rId65" Type="http://schemas.openxmlformats.org/officeDocument/2006/relationships/hyperlink" Target="http://data.aade.gr/eli/pri/law/2003/11/20/3193" TargetMode="External" /><Relationship Id="rId66" Type="http://schemas.openxmlformats.org/officeDocument/2006/relationships/hyperlink" Target="http://data.aade.gr/eli/pri/law/2003/11/20/3193" TargetMode="External" /><Relationship Id="rId67" Type="http://schemas.openxmlformats.org/officeDocument/2006/relationships/hyperlink" Target="http://data.aade.gr/eli/pri/law/2003/11/20/3193" TargetMode="External" /><Relationship Id="rId68" Type="http://schemas.openxmlformats.org/officeDocument/2006/relationships/hyperlink" Target="http://data.aade.gr/eli/pri/law/2003/11/20/3193" TargetMode="External" /><Relationship Id="rId69" Type="http://schemas.openxmlformats.org/officeDocument/2006/relationships/hyperlink" Target="http://data.aade.gr/eli/pri/law/2003/11/20/3193" TargetMode="External" /><Relationship Id="rId7" Type="http://schemas.openxmlformats.org/officeDocument/2006/relationships/hyperlink" Target="http://data.aade.gr/eli/pri/law/2003/11/20/3193" TargetMode="External" /><Relationship Id="rId70" Type="http://schemas.openxmlformats.org/officeDocument/2006/relationships/hyperlink" Target="http://data.aade.gr/eli/pri/law/2003/11/20/3193" TargetMode="External" /><Relationship Id="rId71" Type="http://schemas.openxmlformats.org/officeDocument/2006/relationships/hyperlink" Target="http://data.aade.gr/eli/pri/law/2003/11/20/3193" TargetMode="External" /><Relationship Id="rId72" Type="http://schemas.openxmlformats.org/officeDocument/2006/relationships/hyperlink" Target="http://data.aade.gr/eli/pri/law/2003/11/20/3193" TargetMode="External" /><Relationship Id="rId73" Type="http://schemas.openxmlformats.org/officeDocument/2006/relationships/hyperlink" Target="http://data.aade.gr/eli/pri/law/2003/11/20/3193" TargetMode="External" /><Relationship Id="rId74" Type="http://schemas.openxmlformats.org/officeDocument/2006/relationships/hyperlink" Target="http://data.aade.gr/eli/pri/law/2003/11/20/3193" TargetMode="External" /><Relationship Id="rId75" Type="http://schemas.openxmlformats.org/officeDocument/2006/relationships/hyperlink" Target="http://data.aade.gr/eli/pri/law/2003/11/20/3193" TargetMode="External" /><Relationship Id="rId76" Type="http://schemas.openxmlformats.org/officeDocument/2006/relationships/hyperlink" Target="http://data.aade.gr/eli/pri/law/2003/11/20/3193" TargetMode="External" /><Relationship Id="rId77" Type="http://schemas.openxmlformats.org/officeDocument/2006/relationships/hyperlink" Target="http://data.aade.gr/eli/pri/law/2003/11/20/3193" TargetMode="External" /><Relationship Id="rId78" Type="http://schemas.openxmlformats.org/officeDocument/2006/relationships/hyperlink" Target="http://data.aade.gr/eli/pri/law/2002/09/24/3052" TargetMode="External" /><Relationship Id="rId79" Type="http://schemas.openxmlformats.org/officeDocument/2006/relationships/hyperlink" Target="http://data.aade.gr/eli/pri/law/2003/11/20/3193" TargetMode="External" /><Relationship Id="rId8" Type="http://schemas.openxmlformats.org/officeDocument/2006/relationships/hyperlink" Target="http://data.aade.gr/eli/pri/law/2003/11/20/3193" TargetMode="External" /><Relationship Id="rId80" Type="http://schemas.openxmlformats.org/officeDocument/2006/relationships/hyperlink" Target="http://data.aade.gr/eli/pri/law/2002/09/24/3052" TargetMode="External" /><Relationship Id="rId81" Type="http://schemas.openxmlformats.org/officeDocument/2006/relationships/hyperlink" Target="http://data.aade.gr/eli/pri/law/2002/09/24/3052" TargetMode="External" /><Relationship Id="rId82" Type="http://schemas.openxmlformats.org/officeDocument/2006/relationships/hyperlink" Target="http://data.aade.gr/eli/pri/law/2002/09/24/3052" TargetMode="External" /><Relationship Id="rId83" Type="http://schemas.openxmlformats.org/officeDocument/2006/relationships/hyperlink" Target="http://data.aade.gr/eli/pri/law/2002/09/24/3052" TargetMode="External" /><Relationship Id="rId84" Type="http://schemas.openxmlformats.org/officeDocument/2006/relationships/hyperlink" Target="http://data.aade.gr/eli/pri/law/2002/09/24/3052" TargetMode="External" /><Relationship Id="rId85" Type="http://schemas.openxmlformats.org/officeDocument/2006/relationships/hyperlink" Target="http://data.aade.gr/eli/pri/law/2002/09/24/3052" TargetMode="External" /><Relationship Id="rId86" Type="http://schemas.openxmlformats.org/officeDocument/2006/relationships/hyperlink" Target="http://data.aade.gr/eli/pri/law/2002/09/24/3052" TargetMode="External" /><Relationship Id="rId87" Type="http://schemas.openxmlformats.org/officeDocument/2006/relationships/hyperlink" Target="http://data.aade.gr/eli/pri/law/2002/03/20/2992" TargetMode="External" /><Relationship Id="rId88" Type="http://schemas.openxmlformats.org/officeDocument/2006/relationships/hyperlink" Target="http://data.aade.gr/eli/pri/law/2002/03/20/2992" TargetMode="External" /><Relationship Id="rId89" Type="http://schemas.openxmlformats.org/officeDocument/2006/relationships/hyperlink" Target="http://data.aade.gr/eli/pri/law/2002/09/24/3052" TargetMode="External" /><Relationship Id="rId9" Type="http://schemas.openxmlformats.org/officeDocument/2006/relationships/hyperlink" Target="http://data.aade.gr/eli/pri/law/2002/12/24/3091" TargetMode="External" /><Relationship Id="rId90" Type="http://schemas.openxmlformats.org/officeDocument/2006/relationships/hyperlink" Target="http://data.aade.gr/eli/pri/law/2002/12/24/3091" TargetMode="External" /><Relationship Id="rId91" Type="http://schemas.openxmlformats.org/officeDocument/2006/relationships/hyperlink" Target="http://data.aade.gr/eli/pri/law/2002/03/20/2992" TargetMode="External" /><Relationship Id="rId92" Type="http://schemas.openxmlformats.org/officeDocument/2006/relationships/hyperlink" Target="http://data.aade.gr/eli/pri/law/2003/11/20/3193" TargetMode="External" /><Relationship Id="rId93" Type="http://schemas.openxmlformats.org/officeDocument/2006/relationships/hyperlink" Target="http://data.aade.gr/eli/pri/law/2001/10/19/2948" TargetMode="External" /><Relationship Id="rId94" Type="http://schemas.openxmlformats.org/officeDocument/2006/relationships/hyperlink" Target="http://data.aade.gr/eli/pri/law/2002/09/24/3052" TargetMode="External" /><Relationship Id="rId95" Type="http://schemas.openxmlformats.org/officeDocument/2006/relationships/hyperlink" Target="http://data.aade.gr/eli/pri/law/2002/09/24/3052" TargetMode="External" /><Relationship Id="rId96" Type="http://schemas.openxmlformats.org/officeDocument/2006/relationships/hyperlink" Target="http://data.aade.gr/eli/pri/law/2002/09/24/3052" TargetMode="External" /><Relationship Id="rId97" Type="http://schemas.openxmlformats.org/officeDocument/2006/relationships/hyperlink" Target="http://data.aade.gr/eli/pri/law/2001/10/19/2948" TargetMode="External" /><Relationship Id="rId98" Type="http://schemas.openxmlformats.org/officeDocument/2006/relationships/hyperlink" Target="http://data.aade.gr/eli/pri/law/2002/12/24/3091" TargetMode="External" /><Relationship Id="rId99" Type="http://schemas.openxmlformats.org/officeDocument/2006/relationships/hyperlink" Target="http://data.aade.gr/eli/pri/law/2001/11/02/29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