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01001412706010004</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2205</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141</w:t>
      </w:r>
    </w:p>
    <w:p>
      <w:pPr>
        <w:pStyle w:val="PreambelText"/>
        <w:spacing w:before="240" w:after="240"/>
        <w:rPr>
          <w:lang w:val="el" w:eastAsia="el"/>
        </w:rPr>
      </w:pPr>
      <w:r>
        <w:rPr>
          <w:lang w:val="el" w:eastAsia="el"/>
        </w:rPr>
        <w:t>27 Ιουνίου 2001</w:t>
      </w:r>
    </w:p>
    <w:p>
      <w:pPr>
        <w:pStyle w:val="enacting"/>
        <w:spacing w:before="120" w:after="0"/>
        <w:rPr>
          <w:lang w:val="el" w:eastAsia="el"/>
        </w:rPr>
      </w:pPr>
      <w:r>
        <w:rPr>
          <w:lang w:val="el" w:eastAsia="el"/>
        </w:rPr>
        <w:t>ΝΟΜΟΣ ΥΠ’ ΑΡΙΘ. 2928</w:t>
      </w:r>
    </w:p>
    <w:p>
      <w:pPr>
        <w:pStyle w:val="PreambelText"/>
        <w:spacing w:before="240" w:after="240"/>
        <w:rPr>
          <w:lang w:val="el" w:eastAsia="el"/>
        </w:rPr>
      </w:pPr>
      <w:r>
        <w:rPr>
          <w:lang w:val="el" w:eastAsia="el"/>
        </w:rPr>
        <w:t>Τροποποίηση διατάξεων του Ποινικού Κώδικα και του Κώδικα Ποινικής Δικονομίας και άλλες διατάξεις για την προστασία του πολίτη απά αξιάποινες πράξεις εγκληματικών οργανώσεων.</w:t>
      </w:r>
    </w:p>
    <w:p>
      <w:pPr>
        <w:pStyle w:val="enacting"/>
        <w:spacing w:before="120" w:after="0"/>
        <w:rPr>
          <w:lang w:val="el" w:eastAsia="el"/>
        </w:rPr>
      </w:pPr>
      <w:r>
        <w:rPr>
          <w:b/>
          <w:bCs/>
          <w:lang w:val="el" w:eastAsia="el"/>
        </w:rPr>
        <w:t>ΟΠΡΟΕΔΡΟΣΤΗΣ 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Το άρθρο 187 του Ποινικού Κώδικα αντικαθίσταται ως εξής:</w:t>
      </w:r>
    </w:p>
    <w:p>
      <w:pPr>
        <w:spacing w:before="240" w:after="240"/>
        <w:rPr>
          <w:lang w:val="el" w:eastAsia="el"/>
        </w:rPr>
      </w:pPr>
      <w:r>
        <w:rPr>
          <w:lang w:val="el" w:eastAsia="el"/>
        </w:rPr>
        <w:t>«Άρθρο 187</w:t>
      </w:r>
    </w:p>
    <w:p>
      <w:pPr>
        <w:spacing w:before="240" w:after="240"/>
        <w:rPr>
          <w:lang w:val="el" w:eastAsia="el"/>
        </w:rPr>
      </w:pPr>
      <w:r>
        <w:rPr>
          <w:lang w:val="el" w:eastAsia="el"/>
        </w:rPr>
        <w:t>Εγκληματική οργάνωση</w:t>
      </w:r>
    </w:p>
    <w:p>
      <w:pPr>
        <w:spacing w:before="240" w:after="240"/>
        <w:rPr>
          <w:lang w:val="el" w:eastAsia="el"/>
        </w:rPr>
      </w:pPr>
      <w:r>
        <w:rPr>
          <w:lang w:val="el" w:eastAsia="el"/>
        </w:rPr>
        <w:t>1. Με κάθειρξη μέχρι δέκα ετών τιμωρείται όποιος συγκροτεί ή εντάσσεται ως μέλος σε δομημένη και με διαρκή δράση ομάδα από τρία ή περισσότερα πρόσωπα (οργάνωση) και επιδιώκει τη διάπραξη περισσότερων κακουργημάτων που προβλέπονται στα άρθρα 207 (παραχάραξη), 208 (κυκλοφορία παραχαραγμένων νομισμάτων), 216 (πλαστογραφία), 218 (πλαστογραφία και κατάχρηση ενσήμων), 242 (ψευδής βεβαίωση, νόθευση), 264 (εμπρησμός), 265 (εμπρησμός σε δάση), 268 (πλημμύρα), 270 (έκρηξη), 272 (παραβάσεις σχετικές με τις εκρηκτικές ύλες), 277 (πρόκληση ναυαγίου), 279 (δηλητηρίαση πηγών και τροφίμων), 291 (διατάραξη της ασφάλειας σιδηροδρόμων, πλοίων και αεροσκαφών), 299 (ανθρωποκτονία με πρόθεση), 310 (βαριά σωματική βλάβη), 322 (αρπαγή), 323 (εμπόριο δούλων), 324 (αρπαγή ανηλίκων), 327 (ακούσια απαγωγή), 336 (βιασμός), 338 (κατάχρηση σε ασέλγεια), 339 (αποπλάνηση παιδιών), 374 (διακεκριμένες περιπτώσεις κλοπής), 375 (υπεξαίρεση), 380 (ληστεία), 385 (εκβίαση), 386 (απάτη), 386Α (απάτη με υπολογιστή), 404 (τοκογλυφία), όπως επίσης περισσότερων κακουργημάτων που προβλέπονται στη νομοθεσία περί ναρκωτικών, όπλων, εκρηκτικών υλών και προστασίας από υλικά που εκπέμπουν επιβλαβείς για τον άνθρωπο ακτινοβολίες.</w:t>
      </w:r>
    </w:p>
    <w:p>
      <w:pPr>
        <w:spacing w:before="240" w:after="240"/>
        <w:rPr>
          <w:lang w:val="el" w:eastAsia="el"/>
        </w:rPr>
      </w:pPr>
      <w:r>
        <w:rPr>
          <w:lang w:val="el" w:eastAsia="el"/>
        </w:rPr>
        <w:t>2. Όποιος με απειλή ή χρήση βίας κατά δικαστικών λειτουργών, ανακριτικών ή δικαστικών υπαλλήλων, μαρτύρων, πραγματογνωμόνων και διερμηνέων ή με δωροδοκία των ίδιων προσώπων επιχειρεί να ματαιώσει την αποκάλυψη ή δίωξη και τιμωρία των πράξεων της προηγούμενης παραγράφου τιμωρείται με φυλάκιση τουλάχιστον ενός έτους.</w:t>
      </w:r>
    </w:p>
    <w:p>
      <w:pPr>
        <w:spacing w:before="240" w:after="240"/>
        <w:rPr>
          <w:lang w:val="el" w:eastAsia="el"/>
        </w:rPr>
      </w:pPr>
      <w:r>
        <w:rPr>
          <w:lang w:val="el" w:eastAsia="el"/>
        </w:rPr>
        <w:t>3. Όποιος, εκτός από τις περιπτώσεις της παραγράφου 1, ενώνεται με άλλον για να διαπράξει κακούργημα (συμμορία), τιμωρείται με φυλάκιση τουλάχιστον έξι μηνών. Με φυλάκιση τουλάχιστον τριών μηνών τιμωρείται ο υπαίτιος, αν η κατά το προηγούμενο εδάφιο ένωση έγινε για τη διάπραξη πλημμελήματος το οποίο τιμωρείται με φυλάκιση τουλάχιστον ενός έτους και με το οποίο επιδιώκεται οικονομικό ή άλλο υλικό όφελος ή η προσβολή της ζωής, της σωματικής ακεραιότητας ή της γενετήσιας ελευθερίας.</w:t>
      </w:r>
    </w:p>
    <w:p>
      <w:pPr>
        <w:spacing w:before="240" w:after="240"/>
        <w:rPr>
          <w:lang w:val="el" w:eastAsia="el"/>
        </w:rPr>
      </w:pPr>
      <w:r>
        <w:rPr>
          <w:lang w:val="el" w:eastAsia="el"/>
        </w:rPr>
        <w:t>4. Η κατασκευή, προμήθεια ή κατοχή όπλων, εκρηκτικών υλών και χημικών ή βιολογικών υλικών ή υλικών που εκπέμπουν επιβλαβείς για τον άνθρωπο ακτινοβολίες προς εξυπηρέτηση των σκοπών της οργάνωσης της παραγράφου 1 ή της συμμορίας της παραγράφου 3 ή η επιδίωξη οικονομικού ή άλλου υλικού οφέλους των μελών τους συνιστούν επιβα- ρυντικές περιστάσεις. Η μη τέλεση οποιουδήποτε από τα επι- διωκόμενα εγκλήματα των παραγράφων 1 και 3 συνιστά ελα- φρυντική περίσταση. Η απλή ψυχική συνέργεια στα εγκλήματα της συγκρότησης ή συμμετοχής κατά την παράγραφο 1 ή της συμμορίας κατά την παράγραφο 3 δεν τιμωρείται, εφόσον τα μέλη της οργάνωσης ή συμμορίας δεν επιδιώκουν οικονομικό ή άλλο υλικό όφελος.</w:t>
      </w:r>
    </w:p>
    <w:p>
      <w:pPr>
        <w:spacing w:before="240" w:after="240"/>
        <w:rPr>
          <w:lang w:val="el" w:eastAsia="el"/>
        </w:rPr>
      </w:pPr>
      <w:r>
        <w:rPr>
          <w:lang w:val="el" w:eastAsia="el"/>
        </w:rPr>
        <w:t>5. Οι διατάξεις του παρόντος άρθρου εφαρμόζονται και όταν οι προβλεπόμενες σε αυτό αξιόποινες πράξεις τελέσθηκαν στην αλλοδαπή από ημεδαπό ή στρέφονταν κατά Έλληνα πολίτη ή κατά νομικού προσώπου που εδρεύει στην ημεδαπή ή κατά του Ελληνικού κράτους, ακόμη και αν αυτές δεν είναι αξιόποινες κατά τους νόμους της χώρας στην οποία τελέσθηκαν.»</w:t>
      </w:r>
    </w:p>
    <w:p>
      <w:pPr>
        <w:pStyle w:val="MainText"/>
        <w:spacing w:before="120" w:after="0"/>
        <w:rPr>
          <w:lang w:val="el" w:eastAsia="el"/>
        </w:rPr>
      </w:pPr>
      <w:r>
        <w:rPr>
          <w:b/>
          <w:bCs/>
          <w:lang w:val="el" w:eastAsia="el"/>
        </w:rPr>
        <w:t>2.</w:t>
      </w:r>
      <w:r>
        <w:rPr>
          <w:lang w:val="el" w:eastAsia="el"/>
        </w:rPr>
        <w:t xml:space="preserve"> Στο στοιχείο α' του άρθρου 1 του ν. 2331/1995, όπως τροποποιήθηκε με την παράγραφο 16 του άρθρου 2 του ν. 2479/ 1997, με την παράγραφο 1 του άρθρου 6 του ν. 2515/1997, με τις παραγράφους 1 και 2 του άρθρου έκτου του ν. 2656/1998 και με το άρθρο ένατο του ν. 2803/2000, προστίθεται εδάφιο ακγ' που έχει ως εξής:</w:t>
      </w:r>
    </w:p>
    <w:p>
      <w:pPr>
        <w:spacing w:before="240" w:after="240"/>
        <w:rPr>
          <w:lang w:val="el" w:eastAsia="el"/>
        </w:rPr>
      </w:pPr>
      <w:r>
        <w:rPr>
          <w:lang w:val="el" w:eastAsia="el"/>
        </w:rPr>
        <w:t>«ακγ' )Τα προβλεπόμενα στις παραγράφους 1 και 2 του άρθρου 187 του Ποινικού Κώδικα».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Μετά το άρθρο 187 του Ποινικού Κώδικα προστίθεται άρθρο 187Α που έχει ως εξής:</w:t>
      </w:r>
    </w:p>
    <w:p>
      <w:pPr>
        <w:spacing w:before="240" w:after="240"/>
        <w:rPr>
          <w:lang w:val="el" w:eastAsia="el"/>
        </w:rPr>
      </w:pPr>
      <w:r>
        <w:rPr>
          <w:lang w:val="el" w:eastAsia="el"/>
        </w:rPr>
        <w:t>«Άρθρο 187Α</w:t>
      </w:r>
    </w:p>
    <w:p>
      <w:pPr>
        <w:spacing w:before="240" w:after="240"/>
        <w:rPr>
          <w:lang w:val="el" w:eastAsia="el"/>
        </w:rPr>
      </w:pPr>
      <w:r>
        <w:rPr>
          <w:lang w:val="el" w:eastAsia="el"/>
        </w:rPr>
        <w:t>Μέτρα επιείκειας</w:t>
      </w:r>
    </w:p>
    <w:p>
      <w:pPr>
        <w:spacing w:before="240" w:after="240"/>
        <w:rPr>
          <w:lang w:val="el" w:eastAsia="el"/>
        </w:rPr>
      </w:pPr>
      <w:r>
        <w:rPr>
          <w:lang w:val="el" w:eastAsia="el"/>
        </w:rPr>
        <w:t>1. Αν κάποιος από τους υπαιτίους των πράξεων της συγκρότησης ή συμμετοχής σε οργάνωση ή της συμμορίας κατά τις παραγράφους 1 και 3 του άρθρου 187 καταστήσει δυνατή με αναγγελία στην αρχή την πρόληψη της διάπραξης ενός από τα σχεδιαζόμενα εγκλήματα ή με τον ίδιο τρόπο συμβάλλει ου- σιωδώς στην εξάρθρωση της εγκληματικής οργάνωσης ή συμμορίας, απαλλάσσεται απά την ποινή για τις πράξεις αυτές. Αν δεν έχει ακάμη ασκηθεί ποινική δίωξη, ο εισαγγελέας πλημμελειοδικών με αιτιολογημένη διάταξή του απέχει απά την άσκηση της ποινικής δίωξης και υποβάλλει τη δικογραφία στον εισαγγελέα εφετών, που έχει τα δικαιώματα του άρθρου 43 παράγραφος 1 του Κώδικα Ποινικής Δικονομίας.</w:t>
      </w:r>
    </w:p>
    <w:p>
      <w:pPr>
        <w:spacing w:before="240" w:after="240"/>
        <w:rPr>
          <w:lang w:val="el" w:eastAsia="el"/>
        </w:rPr>
      </w:pPr>
      <w:r>
        <w:rPr>
          <w:lang w:val="el" w:eastAsia="el"/>
        </w:rPr>
        <w:t>2. Αν στην περίπτωση της προηγούμενης παραγράφου ο υπαίτιος έχει τελέσει κάποιο απά τα επιδιωκάμενα εγκλήματα των παραγράφων 1 και 3 του άρθρου 187, το δικαστήριο επιβάλλει σε αυτάν ποινή ελαττωμένη κατά το άρθρο 83.</w:t>
      </w:r>
    </w:p>
    <w:p>
      <w:pPr>
        <w:spacing w:before="240" w:after="240"/>
        <w:rPr>
          <w:lang w:val="el" w:eastAsia="el"/>
        </w:rPr>
      </w:pPr>
      <w:r>
        <w:rPr>
          <w:lang w:val="el" w:eastAsia="el"/>
        </w:rPr>
        <w:t>Σε εξαιρετικές περιπτώσεις το δικαστήριο, εκτιμώντας άλες τις περιστάσεις και ιδίως την επικινδυνάτητα της οργάνωσης ή συμμορίας, την έκταση της συμμετοχής του υπαιτίου σε αυτήν και το βαθμά της συμβολής του στην εξάρθρωσή της, μπορεί να διατάξει την αναστολή της εκτέλεσης της ποινής για τρία έως δέκα έτη, εφαρμοζομένων κατά τα λοιπά των άρθρων 99 έως 104.</w:t>
      </w:r>
    </w:p>
    <w:p>
      <w:pPr>
        <w:spacing w:before="240" w:after="240"/>
        <w:rPr>
          <w:lang w:val="el" w:eastAsia="el"/>
        </w:rPr>
      </w:pPr>
      <w:r>
        <w:rPr>
          <w:lang w:val="el" w:eastAsia="el"/>
        </w:rPr>
        <w:t>3. Για άποιον καταγγέλλει αξιάποινες πράξεις που τελέσθηκαν σε βάρος του απά εγκληματική οργάνωση του άρθρου 187, ο εισαγγελέας πλημμελειοδικών, αν η καταγγελία πιθανολογείται βάσιμη, μπορεί, ύστερα απά έγκριση του εισαγγελέα εφετών, να απάσχει προσωρινά απά την ποινική δίωξη για παραβάσεις του νάμου περί αλλοδαπών και περί εκδιδομένων με αμοιβή προσώπων μέχρι να εκδοθεί αμετά- κλητη απάφαση για τις πράξεις που καταγγέλθηκαν. Αν η καταγγελία αποδειχθεί βάσιμη, η αποχή απά την ποινική δίωξη γίνεται οριστική.</w:t>
      </w:r>
    </w:p>
    <w:p>
      <w:pPr>
        <w:spacing w:before="240" w:after="240"/>
        <w:rPr>
          <w:lang w:val="el" w:eastAsia="el"/>
        </w:rPr>
      </w:pPr>
      <w:r>
        <w:rPr>
          <w:lang w:val="el" w:eastAsia="el"/>
        </w:rPr>
        <w:t>4. Η απέλαση αλλοδαπών που βρίσκονται παράνομα στη χώρα και καταγγέλλουν αξιάποινες πράξεις που τελέσθηκαν απά εγκληματική οργάνωση του άρθρου 187, μπορεί, με διάταξη του εισαγγελέα πλημμελειοδικών και έγκριση του εισαγγελέα εφετών, να αναστέλλεται μέχρι να εκδοθεί αμετά- κλητη απάφαση για τις πράξεις που καταγγέλθηκαν. Όσο χράνο διαρκεί η αναστολή της απέλασης χορηγείται στους αλλοδαπούς άδεια παραμονής κατά παρέκκλιση απά την ισχύουσα νομοθεσία περί αλλοδαπών.»</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Το άρθρο 272 του Ποινικού Κώδικα αντικαθίσταται ως εξής:</w:t>
      </w:r>
    </w:p>
    <w:p>
      <w:pPr>
        <w:spacing w:before="240" w:after="240"/>
        <w:rPr>
          <w:lang w:val="el" w:eastAsia="el"/>
        </w:rPr>
      </w:pPr>
      <w:r>
        <w:rPr>
          <w:lang w:val="el" w:eastAsia="el"/>
        </w:rPr>
        <w:t>«Άρθρο 272</w:t>
      </w:r>
    </w:p>
    <w:p>
      <w:pPr>
        <w:spacing w:before="240" w:after="240"/>
        <w:rPr>
          <w:lang w:val="el" w:eastAsia="el"/>
        </w:rPr>
      </w:pPr>
      <w:r>
        <w:rPr>
          <w:lang w:val="el" w:eastAsia="el"/>
        </w:rPr>
        <w:t>Παραβάσεις σχετικές με τις εκρηκτικές ύλες</w:t>
      </w:r>
    </w:p>
    <w:p>
      <w:pPr>
        <w:spacing w:before="240" w:after="240"/>
        <w:rPr>
          <w:lang w:val="el" w:eastAsia="el"/>
        </w:rPr>
      </w:pPr>
      <w:r>
        <w:rPr>
          <w:lang w:val="el" w:eastAsia="el"/>
        </w:rPr>
        <w:t>1. Όποιος κατασκευάζει, προμηθεύεται ή κατέχει εκρηκτικές ύλες ή εκρηκτικές βάμβες με σκοπά να τις χρησιμοποιήσει για να προξενήσει κοινά κίνδυνο σε ξένα πράγματα ή κίνδυνο για άνθρωπο ή να τις παραχωρήσει σε άλλον για τέτοια χρήση, τιμωρείται με κάθειρξη.</w:t>
      </w:r>
    </w:p>
    <w:p>
      <w:pPr>
        <w:spacing w:before="240" w:after="240"/>
        <w:rPr>
          <w:lang w:val="el" w:eastAsia="el"/>
        </w:rPr>
      </w:pPr>
      <w:r>
        <w:rPr>
          <w:lang w:val="el" w:eastAsia="el"/>
        </w:rPr>
        <w:t>2. Όποιος κατασκευάζει, προμηθεύεται, παραδίδει, παρα- λαμβάνει, φυλάσσει, αποκρύπτει ή μεταφέρει εκρηκτικές ύλες ή εκρηκτικές βάμβες, για τις οποίες γνωρίζει άτι προορίζονται για την εγκληματική χρήση της παραγράφου 1, τιμωρείται με κάθειρξη μέχρι δέκα ετών. Με την ίδια ποινή τιμωρείται και άποιος, ενώ γνωρίζει άτι κάποιος άλλος έχει σκοπά να κάνει εγκληματική χρήση εκρηκτικών υλών ή εκρηκτικών βομβών της παραγράφου 1, τον καθοδηγεί με οποιονδήποτε τράπο για την κατασκευή, χρήση, προμήθεια, παράδοση, μεταφορά ή φύλαξή τους.»</w:t>
      </w:r>
    </w:p>
    <w:p>
      <w:pPr>
        <w:pStyle w:val="MainText"/>
        <w:spacing w:before="120" w:after="0"/>
        <w:rPr>
          <w:lang w:val="el" w:eastAsia="el"/>
        </w:rPr>
      </w:pPr>
      <w:r>
        <w:rPr>
          <w:b/>
          <w:bCs/>
          <w:lang w:val="el" w:eastAsia="el"/>
        </w:rPr>
        <w:t>2.</w:t>
      </w:r>
      <w:r>
        <w:rPr>
          <w:lang w:val="el" w:eastAsia="el"/>
        </w:rPr>
        <w:t xml:space="preserve"> Το άρθρο 272Α του Ποινικού Κώδικα, που προστέθηκε με το άρθρο 2 του ν.δ. 364/1969, καταργείται.</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παράγραφος 5 του άρθρου 111 του Κώδικα Ποινικής Δικονομίας, ϋπως αντικαταστάθηκε με την παράγραφο 1 του άρθρου 12 του ν. 1897/1990, αντικαθίσταται ως εξής:</w:t>
      </w:r>
    </w:p>
    <w:p>
      <w:pPr>
        <w:spacing w:before="240" w:after="240"/>
        <w:rPr>
          <w:lang w:val="el" w:eastAsia="el"/>
        </w:rPr>
      </w:pPr>
      <w:r>
        <w:rPr>
          <w:lang w:val="el" w:eastAsia="el"/>
        </w:rPr>
        <w:t>«5. Τα κακουργήματα της πειρατείας, τα κακουργήματα κατά της ασφάλειας της σιδηροδρομικής ή υδάτινης συγκοινωνίας ή της αεροπλοΐας που προβλέπονται στον Ποινικά Κώδικα ή σε ειδικούς ποινικούς νάμους, τα κακουργήματα που προβλέπονται στην παράγραφο 1 του άρθρου 187 του Ποινικού Κώδικα, καθώς και τα συναφή με αυτά πλημμελήματα και κακουργήματα, έστω και αν τα τελευταία τιμωρούνται βαρύτερα απά τα ως άνω κύρια κακουργήματα.»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Μετά το άρθρο 200 του Κώδικα Ποινικής Δικονομίας προστίθεται άρθρο 200Α ως εξής:</w:t>
      </w:r>
    </w:p>
    <w:p>
      <w:pPr>
        <w:spacing w:before="240" w:after="240"/>
        <w:rPr>
          <w:lang w:val="el" w:eastAsia="el"/>
        </w:rPr>
      </w:pPr>
      <w:r>
        <w:rPr>
          <w:lang w:val="el" w:eastAsia="el"/>
        </w:rPr>
        <w:t>«Άρθρο 200A</w:t>
      </w:r>
    </w:p>
    <w:p>
      <w:pPr>
        <w:spacing w:before="240" w:after="240"/>
        <w:rPr>
          <w:lang w:val="el" w:eastAsia="el"/>
        </w:rPr>
      </w:pPr>
      <w:r>
        <w:rPr>
          <w:lang w:val="el" w:eastAsia="el"/>
        </w:rPr>
        <w:t>Ανάλυση D.N.A.</w:t>
      </w:r>
    </w:p>
    <w:p>
      <w:pPr>
        <w:spacing w:before="240" w:after="240"/>
        <w:rPr>
          <w:lang w:val="el" w:eastAsia="el"/>
        </w:rPr>
      </w:pPr>
      <w:r>
        <w:rPr>
          <w:lang w:val="el" w:eastAsia="el"/>
        </w:rPr>
        <w:t>1. Όταν υπάρχουν σοβαρές ενδείξεις άτι ένα πράσωπο έχει τελέσει κακούργημα με χρήση βίας ή έγκλημα που στρέφεται κατά της γενετήσιας ελευθερίας ή πράξεις συγκράτησης ή συμμετοχής σε οργάνωση, κατά την παράγραφο 1 του άρθρου 187 του Ποινικού Κώδικα, το αρμάδιο δικαστικά συμβούλιο μπορεί να διατάξει ανάλυση του δεοξυριβονουκλει- κού οξέος (Deoxyribonucleic Acid -D.N.A.) προς το σκοπά της διαπίστωσης της ταυτάτητας του δράστη του εγκλήματος αυτού. Η ανάλυση περιορίζεται αποκλειστικά στα δεδομένα που είναι απολύτως αναγκαία για τη διαπίστωση αυτή και διεξάγεται σε κρατικά ή πανεπιστημιακά εργαστήριο. Την ανάλυση του D.N.A. του κατηγορουμένου δικαιούται να ζητήσει ο ίδιος για την υπεράσπισή του.</w:t>
      </w:r>
    </w:p>
    <w:p>
      <w:pPr>
        <w:spacing w:before="240" w:after="240"/>
        <w:rPr>
          <w:lang w:val="el" w:eastAsia="el"/>
        </w:rPr>
      </w:pPr>
      <w:r>
        <w:rPr>
          <w:lang w:val="el" w:eastAsia="el"/>
        </w:rPr>
        <w:t>2. Αν η κατά την προηγούμενη παράγραφο ανάλυση αποβεί θετική, το πάρισμά της κοινοποιείται στο πράσωπο απά το οποίο προέρχεται το γενετικά υλικά, που έχει δικαίωμα να ζητήσει επανάληψη της ανάλυσης. Στην περίπτωση αυτή εφαρ- μάζονται αναλάγως οι διατάξεις των άρθρων 204 έως 208. Το δικαίωμα επανάληψης της ανάλυσης έχει και ο ανακριτής ή ο εισαγγελέας σε κάθε περίπτωση. Αν η ανάλυση αποβεί αρνητική, το γενετικά υλικά και τα γενετικά αποτυπώματα καταστρέφονται αμέσως, ενώ σε διαφορετική περίπτωση το μεν γενετικά υλικά καταστρέφεται αμέσως, τα δε γενετικά αποτυπώματα παραμένουν μάνο για τις ανάγκες της ποινικής δίκης στη δικογραφία.</w:t>
      </w:r>
    </w:p>
    <w:p>
      <w:pPr>
        <w:spacing w:before="240" w:after="240"/>
        <w:rPr>
          <w:lang w:val="el" w:eastAsia="el"/>
        </w:rPr>
      </w:pPr>
      <w:r>
        <w:rPr>
          <w:lang w:val="el" w:eastAsia="el"/>
        </w:rPr>
        <w:t>3. Η κατά την προηγούμενη παράγραφο καταστροφή διατάσσεται με βούλευμα του δικαστικού συμβουλίου που διέταξε την ανάλυση. Ειδικά την καταστροφή των γενετικών αποτυπωμάτων που παρέμειναν στη δικογραφία τη διατάσσει το Συμβούλιο Εφετών με βούλευμά του, αμέσως μετά την αμε- τάκλητη περάτωση της ποινικής δίκης. Σε εξαιρετικές περιπτώσεις, η καταστροφή του γενετικού υλικού ή των γενετικών αποτυπωμάτων αναβάλλεται για τον απολύτως απαραίτητο χράνο, αν το Συμβούλιο κρίνει με ειδική αιτιολογία άτι η διατήρησή τους είναι αναγκαία για τη διαλεύκανση και άλλων αξιάποινων πράξεων που προβλέπονται στην παράγραφο 1.</w:t>
      </w:r>
    </w:p>
    <w:p>
      <w:pPr>
        <w:spacing w:before="240" w:after="240"/>
        <w:rPr>
          <w:lang w:val="el" w:eastAsia="el"/>
        </w:rPr>
      </w:pPr>
      <w:r>
        <w:rPr>
          <w:lang w:val="el" w:eastAsia="el"/>
        </w:rPr>
        <w:t>4. Αν διατάχθηκε κατά τις προηγούμενες παραγράφους η καταστροφή του γενετικού υλικού ή και των γενετικών αποτυπωμάτων, αυτή γίνεται με επιμέλεια του εισαγγελέα αμέσως μετά την κοινοποίηση του βουλεύματος σε αυτάν και πάντως μέσα στις επάμενες δέκα εργάσιμες ημέρες. Στην καταστροφή καλείται να παραστεί με συνήγορο και τεχνικά σύμβουλο το πράσωπο απά το οποίο λήφθηκε το γενετικά υλικά.»</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Μετά το άρθρο 253 του Κώδικα Ποινικής Δικονομίας προστίθεται άρθρο 253Α που έχει ως εξής:</w:t>
      </w:r>
    </w:p>
    <w:p>
      <w:pPr>
        <w:spacing w:before="240" w:after="240"/>
        <w:rPr>
          <w:lang w:val="el" w:eastAsia="el"/>
        </w:rPr>
      </w:pPr>
      <w:r>
        <w:rPr>
          <w:lang w:val="el" w:eastAsia="el"/>
        </w:rPr>
        <w:t>«Άρθρο 253Α</w:t>
      </w:r>
    </w:p>
    <w:p>
      <w:pPr>
        <w:spacing w:before="240" w:after="240"/>
        <w:rPr>
          <w:lang w:val="el" w:eastAsia="el"/>
        </w:rPr>
      </w:pPr>
      <w:r>
        <w:rPr>
          <w:lang w:val="el" w:eastAsia="el"/>
        </w:rPr>
        <w:t>Ανακριτικές πράξεις επί εγκληματικών οργανώσεων</w:t>
      </w:r>
    </w:p>
    <w:p>
      <w:pPr>
        <w:spacing w:before="240" w:after="240"/>
        <w:rPr>
          <w:lang w:val="el" w:eastAsia="el"/>
        </w:rPr>
      </w:pPr>
      <w:r>
        <w:rPr>
          <w:lang w:val="el" w:eastAsia="el"/>
        </w:rPr>
        <w:t>1. Ειδικά για τις αξιάποινες πράξεις των παραγράφων 1 και</w:t>
      </w:r>
    </w:p>
    <w:p>
      <w:pPr>
        <w:spacing w:before="240" w:after="240"/>
        <w:rPr>
          <w:lang w:val="el" w:eastAsia="el"/>
        </w:rPr>
      </w:pPr>
      <w:r>
        <w:rPr>
          <w:lang w:val="el" w:eastAsia="el"/>
        </w:rPr>
        <w:t>2 του άρθρου 187 του Ποινικού Κώδικα η έρευνα μπορεί να συμπεριλάβει και τη διενέργεια:</w:t>
      </w:r>
    </w:p>
    <w:p>
      <w:pPr>
        <w:spacing w:before="240" w:after="240"/>
        <w:rPr>
          <w:lang w:val="el" w:eastAsia="el"/>
        </w:rPr>
      </w:pPr>
      <w:r>
        <w:rPr>
          <w:lang w:val="el" w:eastAsia="el"/>
        </w:rPr>
        <w:t>α) ανακριτικής διείσδυσης, με την τήρηση των εγγυήσεων και τις διαδικασίες των επόμενων παραγράφων και όπως κατά τα λοιπά η διείσδυση προβλέπεται στην παράγραφο 1 του άρθρου 25B του ν. 1729/1987 «Καταπολέμηση της διάδοσης των ναρκωτικών, προστασία των νέων και άλλες διατάξεις» όπως ισχύει, και στην παράγραφο 1 του άρθρου 5 του ν. 2713/1999 «Υπηρεσία Εσωτερικών Υποθέσεων της Ελληνικής Αστυνομίας και άλλες διατάξεις», εφόσον η ανακριτική διείσδυση περιορίζεται στις πράξεις που είναι απολύτως αναγκαίες για τη διακρίβωση εγκλημάτων, την τέλεση των οποίων τα μέλη της οργάνωσης είχαν προαποφασίσει,</w:t>
      </w:r>
    </w:p>
    <w:p>
      <w:pPr>
        <w:spacing w:before="240" w:after="240"/>
        <w:rPr>
          <w:lang w:val="el" w:eastAsia="el"/>
        </w:rPr>
      </w:pPr>
      <w:r>
        <w:rPr>
          <w:lang w:val="el" w:eastAsia="el"/>
        </w:rPr>
        <w:t>β) ελεγχόμενων μεταφορών, με την τήρηση των ίδιων εγγυήσεων και διαδικασίες, όπως κατά τα λοιπά οι μεταφορές αυτές προβλέπονται στο άρθρο 38 του ν. 2145/ 1993 «Ρύθμιση θεμάτων εκτελέσεων ποινών επιταχύνσεως και εκσυγχρονισμού των διαδικασιών απονομής της δικαιοσύνης και άλλων θεμάτων», όπως ισχύει,</w:t>
      </w:r>
    </w:p>
    <w:p>
      <w:pPr>
        <w:spacing w:before="240" w:after="240"/>
        <w:rPr>
          <w:lang w:val="el" w:eastAsia="el"/>
        </w:rPr>
      </w:pPr>
      <w:r>
        <w:rPr>
          <w:lang w:val="el" w:eastAsia="el"/>
        </w:rPr>
        <w:t>γ) άρσης του απορρήτου, με την τήρηση των ίδιων εγγυήσεων και διαδικασίες, όπως κατά τα λοιπά η άρση αυτή προβλέπεται στα άρθρα 4 και 5 του ν. 2225/1994 «Για την προστασία της ελευθερίας της ανταπόκρισης και επικοινωνίας και άλλες διατάξεις»,</w:t>
      </w:r>
    </w:p>
    <w:p>
      <w:pPr>
        <w:spacing w:before="240" w:after="240"/>
        <w:rPr>
          <w:lang w:val="el" w:eastAsia="el"/>
        </w:rPr>
      </w:pPr>
      <w:r>
        <w:rPr>
          <w:lang w:val="el" w:eastAsia="el"/>
        </w:rPr>
        <w:t>δ) καταγραφής δραστηριότητας ή άλλων γεγονότων εκτός κατοικίας με συσκευές ήχου ή εικόνας ή με άλλα ειδικά τεχνικά μέσα με την τήρηση των ίδιων εγγυήσεων και διαδικασίες, όπως κατά τα λοιπά η καταγραφή προβλέπεται στην παράγραφο 4 του άρθρου 6 του παραπάνω ν. 2713/1999 και</w:t>
      </w:r>
    </w:p>
    <w:p>
      <w:pPr>
        <w:spacing w:before="240" w:after="240"/>
        <w:rPr>
          <w:lang w:val="el" w:eastAsia="el"/>
        </w:rPr>
      </w:pPr>
      <w:r>
        <w:rPr>
          <w:lang w:val="el" w:eastAsia="el"/>
        </w:rPr>
        <w:t>ε) συσχέτισης ή συνδυασμού δεδομένων προσωπικού χαρακτήρα, με την τήρηση των ίδιων εγγυήσεων και διαδικασίες και υπό τους ουσιαστικούς όρους και προϋποθέσεις του ν. 2472/1997 «Προστασία του ατόμου από την επεξεργασία δεδομένων προσωπικού χαρακτήρα.»</w:t>
      </w:r>
    </w:p>
    <w:p>
      <w:pPr>
        <w:spacing w:before="240" w:after="240"/>
        <w:rPr>
          <w:lang w:val="el" w:eastAsia="el"/>
        </w:rPr>
      </w:pPr>
      <w:r>
        <w:rPr>
          <w:lang w:val="el" w:eastAsia="el"/>
        </w:rPr>
        <w:t>2. Οι ανακριτικές πράξεις της προηγούμενης παραγράφου διεξάγονται μόνο:</w:t>
      </w:r>
    </w:p>
    <w:p>
      <w:pPr>
        <w:spacing w:before="240" w:after="240"/>
        <w:rPr>
          <w:lang w:val="el" w:eastAsia="el"/>
        </w:rPr>
      </w:pPr>
      <w:r>
        <w:rPr>
          <w:lang w:val="el" w:eastAsia="el"/>
        </w:rPr>
        <w:t>α) αν προκύπτουν σοβαρές ενδείξεις ότι έχει τελεσθεί αξιόποινη πράξη των παραγράφων 1 και 2 του άρθρου 187 του Ποινικού Κώδικα και</w:t>
      </w:r>
    </w:p>
    <w:p>
      <w:pPr>
        <w:spacing w:before="240" w:after="240"/>
        <w:rPr>
          <w:lang w:val="el" w:eastAsia="el"/>
        </w:rPr>
      </w:pPr>
      <w:r>
        <w:rPr>
          <w:lang w:val="el" w:eastAsia="el"/>
        </w:rPr>
        <w:t>β) αν η εξάρθρωση της εγκληματικής οργάνωσης είναι διαφορετικά αδύνατη ή ιδιαιτέρως δυσχερής.</w:t>
      </w:r>
    </w:p>
    <w:p>
      <w:pPr>
        <w:spacing w:before="240" w:after="240"/>
        <w:rPr>
          <w:lang w:val="el" w:eastAsia="el"/>
        </w:rPr>
      </w:pPr>
      <w:r>
        <w:rPr>
          <w:lang w:val="el" w:eastAsia="el"/>
        </w:rPr>
        <w:t>3. Για τη διενέργεια των αναφερόμενων στην παράγραφο 1 ανακριτικών πράξεων, καθώς και για το απολύτως αναγκαίο χρονικό διάστημα που απαιτείται για την επίτευξη του επι- διωκόμενου σκοπού αποφαίνεται με ειδικά αιτιολογημένο βούλευμά του το αρμόδιο δικαστικό συμβούλιο μετά από πρόταση του εισαγγελέα. Σε εξαιρετικά επείγουσες περιπτώσεις την έρευνα μπορεί να διατάξει ο εισαγγελέας ή ο ανακριτής. Στην περίπτωση αυτή ο εισαγγελέας ή ο ανακριτής είναι υποχρεωμένοι να εισαγάγουν το ζήτημα στο αρμόδιο δικαστικό συμβούλιο μέσα σε προθεσμία τριών ημερών. Διαφορετικά η ισχύς της σχετικής διάταξης παύει αυτοδικαίως με τη λήξη της τριήμερης προθεσμίας.</w:t>
      </w:r>
    </w:p>
    <w:p>
      <w:pPr>
        <w:spacing w:before="240" w:after="240"/>
        <w:rPr>
          <w:lang w:val="el" w:eastAsia="el"/>
        </w:rPr>
      </w:pPr>
      <w:r>
        <w:rPr>
          <w:lang w:val="el" w:eastAsia="el"/>
        </w:rPr>
        <w:t>4. Κάθε στοιχείο ή γνώση που αποκτήθηκε κατά τη διενέργεια των αναφερόμενων στην παράγραφο 1 ανακριτικών πράξεων μπορεί να χρησιμοποιηθεί μόνο για τους λόγους που όρισε το δικαστικό συμβούλιο. Κατ’ εξαίρεση επιτρέπεται τα στοιχεία αυτά ή οι αποκτηθείσες γνώσεις να χρησιμοποιηθούν για τη βεβαίωση εγκλήματος, τη σύλληψη δραστών και την εξάρθρωση άλλης εγκληματικής οργάνωσης, εφόσον το δικαστικό συμβούλιο αποφανθεί ειδικώς περί αυτού.</w:t>
      </w:r>
    </w:p>
    <w:p>
      <w:pPr>
        <w:spacing w:before="240" w:after="240"/>
        <w:rPr>
          <w:lang w:val="el" w:eastAsia="el"/>
        </w:rPr>
      </w:pPr>
      <w:r>
        <w:rPr>
          <w:lang w:val="el" w:eastAsia="el"/>
        </w:rPr>
        <w:t>5. Οι διατάξεις του παρόντος άρθρου εφαρμόζονται και κατά τη διενέργεια των αντίστοιχων ερευνών που προβλέπονται σε ειδικούς ποινικούς νόμους των οποίων οι ρυθμίσεις εξακολουθούν να ισχύουν, εφόσον δεν έρχονται σε αντίθεση με τις διατάξεις του παρόντος.»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Περάτωση ανάκρισης</w:t>
      </w:r>
    </w:p>
    <w:p>
      <w:pPr>
        <w:spacing w:before="240" w:after="240"/>
        <w:rPr>
          <w:lang w:val="el" w:eastAsia="el"/>
        </w:rPr>
      </w:pPr>
      <w:r>
        <w:rPr>
          <w:lang w:val="el" w:eastAsia="el"/>
        </w:rPr>
        <w:t>Η περάτωση της κύριας ανάκρισης για τα κακουργήματα του άρθρου 187 του Ποινικού Κώδικα κηρύσσεται από το συμβούλιο εφετών. Για το σκοπό αυτόν η δικογραφία διαβιβάζεται αμέσως μετά την τελευταία ανακριτική πράξη από τον εισαγγελέα πλημμελειοδικών στον εισαγγελέα εφετών, ο οποίος, αν κρίνει ότι η ανάκριση δεν χρειάζεται συμπλήρωση, την εισάγει με πρότασή του στο Συμβούλιο Εφετών, που αποφαίνεται αμετάκλητα ακόμη και για τα συναφή εγκλήματα, ανεξάρτητα από τη βαρύτητά τους, έστω και αν για κάποιο από αυτά προβλέπεται διαφορετικός τρόπος περάτωσης της ανάκρισης.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Ευθύνη νομικών προσώπων και επιχειρήσεων</w:t>
      </w:r>
    </w:p>
    <w:p>
      <w:pPr>
        <w:pStyle w:val="MainText"/>
        <w:spacing w:before="120" w:after="0"/>
        <w:rPr>
          <w:lang w:val="el" w:eastAsia="el"/>
        </w:rPr>
      </w:pPr>
      <w:r>
        <w:rPr>
          <w:b/>
          <w:bCs/>
          <w:lang w:val="el" w:eastAsia="el"/>
        </w:rPr>
        <w:t>1.</w:t>
      </w:r>
      <w:r>
        <w:rPr>
          <w:lang w:val="el" w:eastAsia="el"/>
        </w:rPr>
        <w:t xml:space="preserve"> Αν κάποια από τις αξιόποινες πράξεις των άρθρων 1 και 2 του ν. 2331/1995 προσπορίσει άμεσο περιουσιακό όφελος σε νομικό πρόσωπο ή επιχείρηση και εφόσον ένα ή περισσότερα από τα πρόσωπα που ασκούν τη διοίκησή τους ή διαχειρίζονται υποθέσεις τους γνώριζε ότι το όφελος προέρχεται από τέτοια πράξη, επιβάλλονται στο νομικό πρόσωπο ή την επιχείρηση οι ακόλουθες κυρώσεις, σωρευτικά ή διαζευκτικά, με κοινή απόφαση του Υπουργού Δικαιοσύνης και του κατά περίπτωση αρμόδιου Υπουργού, ύστερα από πρόταση της Επιτροπής του άρθρου 7 του ν. 2331/1995:</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ίσο με το τριπλάσιο έως το δεκαπλάσιο του οφέλους.</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 μήνα έως δύο έτη αφαίρεση της άδειας λειτουργίας της επιχείρησης ή, αν τέτοια άδεια δεν προβλέπεται από το νόμο, απαγόρευση της άσκησης της επιχειρηματικής της δραστηριότητας.</w:t>
      </w:r>
    </w:p>
    <w:p>
      <w:pPr>
        <w:pStyle w:val="StructureList1"/>
        <w:spacing w:before="120" w:after="0"/>
        <w:rPr>
          <w:lang w:val="el" w:eastAsia="el"/>
        </w:rPr>
      </w:pPr>
      <w:r>
        <w:rPr>
          <w:lang w:val="el" w:eastAsia="el"/>
        </w:rPr>
        <w:t>γ)</w:t>
      </w:r>
      <w:r>
        <w:rPr>
          <w:lang w:val="en" w:eastAsia="en"/>
        </w:rPr>
        <w:tab/>
      </w:r>
      <w:r>
        <w:rPr>
          <w:lang w:val="el" w:eastAsia="el"/>
        </w:rPr>
        <w:t>Οριστικός ή προσωρινός για το ίδιο χρονικό διάστημα αποκλεισμός της από δημόσιες παροχές ή ενισχύσεις ή από δημόσιους διαγωνισμούς.</w:t>
      </w:r>
    </w:p>
    <w:p>
      <w:pPr>
        <w:spacing w:before="240" w:after="240"/>
        <w:rPr>
          <w:lang w:val="el" w:eastAsia="el"/>
        </w:rPr>
      </w:pPr>
      <w:r>
        <w:rPr>
          <w:lang w:val="el" w:eastAsia="el"/>
        </w:rPr>
        <w:t>Σε περίπτωση που το ακριβές ύψος του οφέλους για οποιονδήποτε λόγο δεν μπορεί να υπολογισθεί, επιβάλλεται πρόστιμο από δέκα εκατομμύρια (10.000.000) δραχμές ή 29.347,0286 ευρώ έως ένα δισεκατομμύριο (1.000.000.000) δραχμές ή 2.934.702,8613 ευρώ. Τα ποσά αυτά μπορεί να αναπροσαρμόζονται με κοινές αποφάσεις των Υπουργών Οικονομικών και Δικαιοσύνης.</w:t>
      </w:r>
    </w:p>
    <w:p>
      <w:pPr>
        <w:pStyle w:val="MainText"/>
        <w:spacing w:before="120" w:after="0"/>
        <w:rPr>
          <w:lang w:val="el" w:eastAsia="el"/>
        </w:rPr>
      </w:pPr>
      <w:r>
        <w:rPr>
          <w:b/>
          <w:bCs/>
          <w:lang w:val="el" w:eastAsia="el"/>
        </w:rPr>
        <w:t>2.</w:t>
      </w:r>
      <w:r>
        <w:rPr>
          <w:lang w:val="el" w:eastAsia="el"/>
        </w:rPr>
        <w:t xml:space="preserve"> Εφόσον τα κατά την προηγούμενη παράγραφο πρόσωπα αγνοούσαν από αμέλεια την προέλευση του οφέλους, επιβάλλεται υπό τις αυτές κατά τα λοιπά προϋποθέσεις, σωρευτικά ή διαζευκτικά, διοικητικό πρόστιμο έως το διπλάσιο του οφέλους ή προσωρινός αποκλεισμός έως έξι μήνες από δημόσιες παροχές ή ενισχύσεις ή δημόσιους διαγωνισμούς.</w:t>
      </w:r>
    </w:p>
    <w:p>
      <w:pPr>
        <w:pStyle w:val="MainText"/>
        <w:spacing w:before="120" w:after="0"/>
        <w:rPr>
          <w:lang w:val="el" w:eastAsia="el"/>
        </w:rPr>
      </w:pPr>
      <w:r>
        <w:rPr>
          <w:b/>
          <w:bCs/>
          <w:lang w:val="el" w:eastAsia="el"/>
        </w:rPr>
        <w:t>3.</w:t>
      </w:r>
      <w:r>
        <w:rPr>
          <w:lang w:val="el" w:eastAsia="el"/>
        </w:rPr>
        <w:t xml:space="preserve"> Για τη σωρευτική ή διαζευκτική επιβολή των κυρώσεων που προβλέπονται στις προηγούμενες παραγράφους και για την επιμέτρηση των κυρώσεων λαμβάνονται υπόψη ιδίως η βαρύτητα της παράβασης και της υπαιτιότητας, η οικονομική επιφάνεια του νομικού προσώπου ή της επιχείρησης και οι περιστάσεις της συγκεκριμένης περίπτωσης.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Προστασία μαρτύρων</w:t>
      </w:r>
    </w:p>
    <w:p>
      <w:pPr>
        <w:pStyle w:val="MainText"/>
        <w:spacing w:before="120" w:after="0"/>
        <w:rPr>
          <w:lang w:val="el" w:eastAsia="el"/>
        </w:rPr>
      </w:pPr>
      <w:r>
        <w:rPr>
          <w:b/>
          <w:bCs/>
          <w:lang w:val="el" w:eastAsia="el"/>
        </w:rPr>
        <w:t>1.</w:t>
      </w:r>
      <w:r>
        <w:rPr>
          <w:lang w:val="el" w:eastAsia="el"/>
        </w:rPr>
        <w:t xml:space="preserve"> Κατά την ποινική διαδικασία για τις πράξεις της συγκρότησης ή συμμετοχής σε οργάνωση της παραγράφου 1 του άρθρου 187 του ποινικού κώδικα και για συναφείς πράξεις μπορεί να λαμβάνονται μέτρα για την αποτελεσματική προστασία από πιθανή εκδίκηση ή εκφοβισμό των ουσιωδών μαρτύρων, των προσώπων που κατά το άρθρο 187A του Ποινικού Κώδικα βοηθούν στην αποκάλυψη εγκληματικών δραστηριοτήτων ή και των οικείων τους.</w:t>
      </w:r>
    </w:p>
    <w:p>
      <w:pPr>
        <w:pStyle w:val="MainText"/>
        <w:spacing w:before="120" w:after="0"/>
        <w:rPr>
          <w:lang w:val="el" w:eastAsia="el"/>
        </w:rPr>
      </w:pPr>
      <w:r>
        <w:rPr>
          <w:b/>
          <w:bCs/>
          <w:lang w:val="el" w:eastAsia="el"/>
        </w:rPr>
        <w:t>2.</w:t>
      </w:r>
      <w:r>
        <w:rPr>
          <w:lang w:val="el" w:eastAsia="el"/>
        </w:rPr>
        <w:t xml:space="preserve"> Μέτρα προστασίας είναι η φύλαξη με κατάλληλα εκπαιδευμένο προσωπικά της αστυνομίας, η κατάθεση με χρήση ηλεκτρονικών μέσων ηχητικής και οπτικής ή μάνο ηχητικής μετάδοσής της, η μη αναγραφή στην έκθεση εξέτασης του ονά- ματος, του τάπου γέννησης, κατοικίας και εργασίας, του επαγγέλματος και της ηλικίας, που διατάσσονται με αιτιολογημένη διάταξη του αρμάδιου εισαγγελέα πλημμελειοδικών, η μεταβολή των στοιχείων ταυτάτητας, καθώς και η μετάθεση ή μετάταξη ή απάσπαση για αάριστο χρονικά διάστημα, με δυνα- τάτητα ανάκλησής της, των δημοσίων υπαλλήλων, που απο- φασίζονται κατά παρέκκλιση απά τις κείμενες διατάξεις απά τους αρμάδιους Υπουργούς ύστερα απά εισήγηση του αρμάδιου εισαγγελέα πλημμελειοδικών. Η υπουργική απάφαση μπορεί να προβλέπει τη μη δημοσίευσή της στην εφημερίδα της Κυβερνήσεως, καθώς και άλλους τράπους διασφάλισης της μυστικάτητας της πράξης. Τα μέτρα προστασίας λαμβάνονται με τη σύμφωνη γνώμη του μάρτυρα, δεν περιορίζουν την ατομική ελευθερία του πέρα απά το αναγκαίο για την ασφάλειά του μέτρο και διακάπτονται αν ο μάρτυρας το ζητήσει εγγράφως ή δεν συνεργάζεται για την επιτυχία τους.</w:t>
      </w:r>
    </w:p>
    <w:p>
      <w:pPr>
        <w:pStyle w:val="MainText"/>
        <w:spacing w:before="120" w:after="0"/>
        <w:rPr>
          <w:lang w:val="el" w:eastAsia="el"/>
        </w:rPr>
      </w:pPr>
      <w:r>
        <w:rPr>
          <w:b/>
          <w:bCs/>
          <w:lang w:val="el" w:eastAsia="el"/>
        </w:rPr>
        <w:t>3.</w:t>
      </w:r>
      <w:r>
        <w:rPr>
          <w:lang w:val="el" w:eastAsia="el"/>
        </w:rPr>
        <w:t xml:space="preserve"> Κατά τη διαδικασία στο ακροατήριο, ο μάρτυρας του οποίου δεν αποκαλύφθηκαν τα στοιχεία ταυτάτητας, καλείται με το άνομα που αναφέρεται στην έκθεση εξέτασής του, εκτάς αν ζητηθεί απά τον εισαγγελέα ή απά ένα διάδικο η αποκάλυψη του πραγματικού ονάματος, σπάτε το δικαστήριο διατάσσει την αποκάλυψη. Την αποκάλυψη μπορεί να διατάξει το δικαστήριο και αυτεπαγγέλτως. Σε κάθε περίπτωση το δικαστήριο μπορεί να διατάξει άσα ορίζονται στο άρθρο 354 του Κώδικα Ποινικής Δικονομίας.</w:t>
      </w:r>
    </w:p>
    <w:p>
      <w:pPr>
        <w:pStyle w:val="MainText"/>
        <w:spacing w:before="120" w:after="0"/>
        <w:rPr>
          <w:lang w:val="el" w:eastAsia="el"/>
        </w:rPr>
      </w:pPr>
      <w:r>
        <w:rPr>
          <w:b/>
          <w:bCs/>
          <w:lang w:val="el" w:eastAsia="el"/>
        </w:rPr>
        <w:t>4.</w:t>
      </w:r>
      <w:r>
        <w:rPr>
          <w:lang w:val="el" w:eastAsia="el"/>
        </w:rPr>
        <w:t xml:space="preserve"> Αν δεν έχουν αποκαλυφθεί τα στοιχεία ταυτάτητας του μάρτυρα, μάνη η κατάθεσή του δεν είναι αρκετή για την καταδίκη του κατηγορουμένου.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Προστασία άλλων προσώπων</w:t>
      </w:r>
    </w:p>
    <w:p>
      <w:pPr>
        <w:pStyle w:val="MainText"/>
        <w:spacing w:before="120" w:after="0"/>
        <w:rPr>
          <w:lang w:val="el" w:eastAsia="el"/>
        </w:rPr>
      </w:pPr>
      <w:r>
        <w:rPr>
          <w:b/>
          <w:bCs/>
          <w:lang w:val="el" w:eastAsia="el"/>
        </w:rPr>
        <w:t>1.</w:t>
      </w:r>
      <w:r>
        <w:rPr>
          <w:lang w:val="el" w:eastAsia="el"/>
        </w:rPr>
        <w:t xml:space="preserve"> Με διάταξη του αρμάδιου εισαγγελέα εφετών μέτρα φύλαξης διατάσσονται για τον εισαγγελέα, τον ανακριτή και τους δικαστές της υπάθεσης, άταν πράκειται για κακουργήματα που αναφέρονται στην παράγραφο 1 του άρθρου 9 του παράντος. Κατά την προφορική απαγγελία στο ακροατήριο και κατά την κατάρτιση των αποφάσεων των ποινικών δικαστηρίων, τα ονάματα των δικαστών σε περίπτωση μειοψηφίας παραμένουν μυστικά.</w:t>
      </w:r>
    </w:p>
    <w:p>
      <w:pPr>
        <w:pStyle w:val="MainText"/>
        <w:spacing w:before="120" w:after="0"/>
        <w:rPr>
          <w:lang w:val="el" w:eastAsia="el"/>
        </w:rPr>
      </w:pPr>
      <w:r>
        <w:rPr>
          <w:b/>
          <w:bCs/>
          <w:lang w:val="el" w:eastAsia="el"/>
        </w:rPr>
        <w:t>2.</w:t>
      </w:r>
      <w:r>
        <w:rPr>
          <w:lang w:val="el" w:eastAsia="el"/>
        </w:rPr>
        <w:t xml:space="preserve"> Με διάταξη του αρμάδιου εισαγγελέα πλημμελειοδικών μέτρα προστασίας για την αποτροπή κινδύνου εκδίκησης λαμβάνονται για τους κρατουμένους που προβαίνουν σε σημαντικές ως προς τη δράση εγκληματικής οργάνωσης αποκαλύψεις. Τέτοια μέτρα είναι ιδίως η κράτησή τους χωριστά απά άλλους κρατουμένους, η μεταφορά τους με χωριστά άχημα και ασφαλή συνοδεία και η φύλαξή τους κατά τη διάρκεια των αδειών τους.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Προανακριτικό έργο σε υποθέσεις ναρκωτικών</w:t>
      </w:r>
    </w:p>
    <w:p>
      <w:pPr>
        <w:pStyle w:val="MainText"/>
        <w:spacing w:before="120" w:after="0"/>
        <w:rPr>
          <w:lang w:val="el" w:eastAsia="el"/>
        </w:rPr>
      </w:pPr>
      <w:r>
        <w:rPr>
          <w:b/>
          <w:bCs/>
          <w:lang w:val="el" w:eastAsia="el"/>
        </w:rPr>
        <w:t>1.</w:t>
      </w:r>
      <w:r>
        <w:rPr>
          <w:lang w:val="el" w:eastAsia="el"/>
        </w:rPr>
        <w:t xml:space="preserve"> Η προανάκριση και η προκαταρκτική εξέταση που ενερ- γείται απά τις Υπηρεσίες Δίωξης Ναρκωτικών της Διεύθυνσης Ασφάλειας των Γενικών Αστυνομικών Διευθύνσεων Αττικής και Θεσσαλονίκης τελεί, με την επιφύλαξη των διατάξεων των άρθρων 33, 34 και 35 του Κώδικα Ποινικής Δικονομίας, υπϋ την εποπτεία και καθοδήγηση του Εισαγγελέα Εφετών Αθηνών και Θεσσαλονίκης αντίστοιχα, η οποία ασκείται απά έναν εκ των υφισταμένων του εισαγγελέων ή αντεισαγγελέων εφετών που ορίζεται απά αυτάν.</w:t>
      </w:r>
    </w:p>
    <w:p>
      <w:pPr>
        <w:pStyle w:val="MainText"/>
        <w:spacing w:before="120" w:after="0"/>
        <w:rPr>
          <w:lang w:val="el" w:eastAsia="el"/>
        </w:rPr>
      </w:pPr>
      <w:r>
        <w:rPr>
          <w:b/>
          <w:bCs/>
          <w:lang w:val="el" w:eastAsia="el"/>
        </w:rPr>
        <w:t>2.</w:t>
      </w:r>
      <w:r>
        <w:rPr>
          <w:lang w:val="el" w:eastAsia="el"/>
        </w:rPr>
        <w:t xml:space="preserve"> 0 ανωτέρω εισαγγελικάς λειτουργάς ενημερώνεται για άλες τις πληροφορίες και καταγγελίες που περιέρχονται στις υπηρεσίες της προηγούμενης παραγράφου και αφορούν τη διάπραξη εγκλημάτων, τα οποία προβλέπονται στη νομοθεσία περί ναρκωτικών, δυνάμενος πέρα απά τα προαναφερά- μενα καθήκοντά του να παραγγέλλει ή να ενεργεί ο ίδιος, κατά την κρίση του, προανάκριση ή προκαταρκτική εξέταση για τα παραπάνω εγκλήματα. Στις περιπτώσεις αυτές η σχηματι- ζάμενη δικογραφία διαβιβάζεται μετά την περάτωσή της στον αρμάδιο για την ποινική δίωξη εισαγγελέα.</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 xml:space="preserve">Κατά παρέκκλιση απά τη διάταξη του εδαφίου </w:t>
      </w:r>
      <w:r>
        <w:rPr>
          <w:i/>
          <w:iCs/>
          <w:lang w:val="el" w:eastAsia="el"/>
        </w:rPr>
        <w:t>γ'</w:t>
      </w:r>
      <w:r>
        <w:rPr>
          <w:lang w:val="el" w:eastAsia="el"/>
        </w:rPr>
        <w:t xml:space="preserve"> της παραγράφου 1 του άρθρου 3 του ν. 2236/1994, όπως αυτή ισχύει μετά την αντικατάστασή της από την παράγραφο 2 του άρθρου 8 του ν. 2721/1999 (ΦΕΚ 112 Α'), η δεύτερη φάση εκπαίδευσης των σπουδαστών της Εθνικής Σχολής Δικαστών, οι οποίοι προέρχονται από το διαγωνισμό του έτους 1999 (προκήρυξη του Υπουργού Δικαιοσύνης με αριθ. 73819 οικ/9.7.1999) λήγει την 31η Αυγούστου 2001.</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Προκειμένου να καταστεί η Ελλάδα μέλος της Ακαδημίας Ευρωπαϊκού Δικαίου της Τρίερ (Γερμανία), θα καταβληθεί στην εν λόγω Ακαδημία συνολικά το ποσό των 50.000 ΕΥΡΩ, κατά τα έτη 2002 και 2003. Με κοινή απόφαση του Υπουργού Δικαιοσύνης και του Αναπληρωτή Υπουργού Εξωτερικών διορίζεται ο Έλληνας εκπρόσωπος στο Διοικητικό Συμβούλιο της Ακαδημίας. Οι σχετικές δαπάνες και αποζημίωση του εκπροσώπου βαρύνουν την Ακαδημία. Με κοινή απόφαση των Υπουργών Οικονομικών και Δικαιοσύνης και του Αναπληρωτή Υπουργού Εξωτερικών είναι δυνατόν να καταβληθούν περαιτέρω εισφορές στην εν λόγω Ακαδημία μετά το έτος 2003.</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Ιουνίου 2001</w:t>
      </w:r>
    </w:p>
    <w:p>
      <w:pPr>
        <w:spacing w:before="240" w:after="240"/>
        <w:rPr>
          <w:lang w:val="el" w:eastAsia="el"/>
        </w:rPr>
      </w:pPr>
      <w:r>
        <w:rPr>
          <w:lang w:val="el" w:eastAsia="el"/>
        </w:rPr>
        <w:t>0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0Ι ΥΠΟΥΡΓΟΙ</w:t>
      </w:r>
    </w:p>
    <w:p>
      <w:pPr>
        <w:spacing w:before="240" w:after="240"/>
        <w:rPr>
          <w:lang w:val="el" w:eastAsia="el"/>
        </w:rPr>
      </w:pPr>
      <w:r>
        <w:rPr>
          <w:lang w:val="el" w:eastAsia="el"/>
        </w:rPr>
        <w:t>ΕΣΩΤΕΡΙΚΩΝ, ΔΗΜΟΣΙΑΣ</w:t>
      </w:r>
    </w:p>
    <w:p>
      <w:pPr>
        <w:spacing w:before="240" w:after="240"/>
        <w:rPr>
          <w:lang w:val="el" w:eastAsia="el"/>
        </w:rPr>
      </w:pPr>
      <w:r>
        <w:rPr>
          <w:lang w:val="el" w:eastAsia="el"/>
        </w:rPr>
        <w:t>ΔΙΟΙΚΗΣΗΣ ΚΑΙ ΑΠΟΚΕΝΤΡΩΣΗΣ ΟΙΚΟΝΟΜΙΚΩΝ</w:t>
      </w:r>
    </w:p>
    <w:p>
      <w:pPr>
        <w:spacing w:before="240" w:after="240"/>
        <w:rPr>
          <w:lang w:val="el" w:eastAsia="el"/>
        </w:rPr>
      </w:pPr>
      <w:r>
        <w:rPr>
          <w:b/>
          <w:bCs/>
          <w:lang w:val="el" w:eastAsia="el"/>
        </w:rPr>
        <w:t>Β. ΠΑΠΑΝΔΡΕΟΥ Γ. ΠΑΠΑΝΤΩΝΙΟΥ</w:t>
      </w:r>
    </w:p>
    <w:p>
      <w:pPr>
        <w:spacing w:before="240" w:after="240"/>
        <w:rPr>
          <w:lang w:val="el" w:eastAsia="el"/>
        </w:rPr>
      </w:pPr>
      <w:r>
        <w:rPr>
          <w:lang w:val="el" w:eastAsia="el"/>
        </w:rPr>
        <w:t>ΔΙΚΑΙΟΣΥΝΗΣ ΔΗΜΟΣΙΑΣ ΤΑΞΗΣ</w:t>
      </w:r>
    </w:p>
    <w:p>
      <w:pPr>
        <w:spacing w:before="240" w:after="240"/>
        <w:rPr>
          <w:lang w:val="el" w:eastAsia="el"/>
        </w:rPr>
      </w:pPr>
      <w:r>
        <w:rPr>
          <w:b/>
          <w:bCs/>
          <w:lang w:val="el" w:eastAsia="el"/>
        </w:rPr>
        <w:t>Μ. ΣΤΑΘΟΠΟΥΛΟΣ Μ.ΧΡΥΣΟΧΟΪΔΗΣ</w:t>
      </w:r>
    </w:p>
    <w:p>
      <w:pPr>
        <w:spacing w:before="240" w:after="240"/>
        <w:rPr>
          <w:lang w:val="el" w:eastAsia="el"/>
        </w:rPr>
      </w:pPr>
      <w:r>
        <w:rPr>
          <w:lang w:val="el" w:eastAsia="el"/>
        </w:rPr>
        <w:t>ΑΝΑΠΛΗΡΩΤΗΣΥΠΟΥΡΓΟΣ ΕΞΩΤΕΡΙΚΩΝ</w:t>
      </w:r>
    </w:p>
    <w:p>
      <w:pPr>
        <w:spacing w:before="240" w:after="240"/>
        <w:rPr>
          <w:lang w:val="el" w:eastAsia="el"/>
        </w:rPr>
      </w:pPr>
      <w:r>
        <w:rPr>
          <w:b/>
          <w:bCs/>
          <w:lang w:val="el" w:eastAsia="el"/>
        </w:rPr>
        <w:t>Ε. ΠΑΠΑΖΩΗ</w:t>
      </w:r>
    </w:p>
    <w:p>
      <w:pPr>
        <w:spacing w:before="240" w:after="240"/>
        <w:rPr>
          <w:lang w:val="el" w:eastAsia="el"/>
        </w:rPr>
      </w:pPr>
      <w:r>
        <w:rPr>
          <w:i/>
          <w:iCs/>
          <w:lang w:val="el" w:eastAsia="el"/>
        </w:rPr>
        <w:t>Θεωρήθηκε καί τέθηκε η Μεγάλη Σφραγίδα του Κράτους</w:t>
      </w:r>
    </w:p>
    <w:p>
      <w:pPr>
        <w:spacing w:before="240" w:after="240"/>
        <w:rPr>
          <w:lang w:val="el" w:eastAsia="el"/>
        </w:rPr>
      </w:pPr>
      <w:r>
        <w:rPr>
          <w:lang w:val="el" w:eastAsia="el"/>
        </w:rPr>
        <w:t>Αθήνα, 27 Ιουνίου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