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Οι διατάξεις του δεύτερου μέρους, άρθρα 12 μέχρι και 23 του παρόντα Κώδικα, δεν εφαρμόζονται στα κοινοτικά προϊόντα που υπόκεινται σε Ειδικό Φόρο Κατανάλωσης (Ε.Φ.Κ.) και τέλος ταξινόμησης.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Όλα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 Με απόφαση του Υπουργού Οικονομικών καθιερώνεται ο τύπος των βιβλίων και ο τρόπος τήρησης αυτών από τις Τελωνειακές Αρχές και αναπροσαρμόζονται οι ρυθμίσεις που αφορούν το Ολοκληρωμένο Πληροφοριακό Σύστημα Τελωνείων (Ο.Π.Σ.Τ.).</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γνωστοποίησή τους σε οποιονδήποτε τρίτο, εκτός από τη Δικαστική Αρχή, μόνο εφόσον αυτή διενεργεί ανάκριση προς διακρίβωση της τέλεσης αξιόποινης πράξης.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διεκδίκησης πόρων ή άλλων έννομων δικαιωμάτων τους.</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Ο πλοίαρχος κάθε πλοίου, εκατό κόρων και άνω,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b/>
          <w:bCs/>
          <w:lang w:val="el" w:eastAsia="el"/>
        </w:rPr>
        <w:t>Η χρήση των προσωρινών αυτών αποθηκών ή χώρων επιτρέπεται να γίνεται και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Η καταστρατήγηση των περί καταγωγής διατάξεων θεωρείται ως απλή τελωνειακή παράβαση, επιφυλασσομένων των περί λαθρεμπορίας διατάξεων σε περίπτωση δόλου.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Τελωνειακή οφειλή είναι η υποχρέωση κάθε φυσικού ή νομικού προσώπου για καταβολή του συνόλου των δασμοφορολογικών επιβαρύνσεων και λοιπών δικαιωμάτων του Δημοσίου συμπεριλαμβανομένου του Φόρου</w:t>
      </w:r>
    </w:p>
    <w:p>
      <w:pPr>
        <w:spacing w:before="240" w:after="240"/>
        <w:rPr>
          <w:lang w:val="el" w:eastAsia="el"/>
        </w:rPr>
      </w:pPr>
      <w:r>
        <w:rPr>
          <w:b/>
          <w:bCs/>
          <w:lang w:val="el" w:eastAsia="el"/>
        </w:rPr>
        <w:t>Προστιθέμενης Αξίας, (Φ.Π.Α.), που αναλογούν σε εμπορεύματα που εισάγονται ή εξάγονται.</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Η τελωνειακή οφειλή υπολογίζεται από τις αρμόδιες Τελωνειακές Αρχές, κατά τα οριζόμενα στο άρθρο 26 του παρόντα Κώδικα, βεβαιώνεται επί των οικείων τελωνειακών παραστατικών εγγράφων και εγγράφεται σε</w:t>
      </w:r>
    </w:p>
    <w:p>
      <w:pPr>
        <w:spacing w:before="240" w:after="240"/>
        <w:rPr>
          <w:lang w:val="el" w:eastAsia="el"/>
        </w:rPr>
      </w:pPr>
      <w:r>
        <w:rPr>
          <w:b/>
          <w:bCs/>
          <w:lang w:val="el" w:eastAsia="el"/>
        </w:rPr>
        <w:t>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Η προθεσμία άσκησης προσφυγής κατά της πράξης βεβαίωσης των ποσών που, από οποιαδήποτε αιτία, δεν εισπράχθηκαν ή ελλιπώς βεβαιώθηκαν ή εισπράχθηκαν, όπως`επίσης και η άσκηση της προσφυγής, δεν έχουν</w:t>
      </w:r>
    </w:p>
    <w:p>
      <w:pPr>
        <w:spacing w:before="240" w:after="240"/>
        <w:rPr>
          <w:lang w:val="el" w:eastAsia="el"/>
        </w:rPr>
      </w:pPr>
      <w:r>
        <w:rPr>
          <w:b/>
          <w:bCs/>
          <w:lang w:val="el" w:eastAsia="el"/>
        </w:rPr>
        <w:t>ανασταλτικό αποτέλεσμα, εκτός εάν καταβληθεί ποσοστό τουλάχιστον πενήντα τοις εκατό (50%) της οφειλής που βεβαιώθηκε. Η ρύθμιση αυτή εφαρμόζεται και για τις πράξεις βεβαίωσης της Τελωνειακής Αρχής για</w:t>
      </w:r>
    </w:p>
    <w:p>
      <w:pPr>
        <w:spacing w:before="240" w:after="240"/>
        <w:rPr>
          <w:lang w:val="el" w:eastAsia="el"/>
        </w:rPr>
      </w:pPr>
      <w:r>
        <w:rPr>
          <w:b/>
          <w:bCs/>
          <w:lang w:val="el" w:eastAsia="el"/>
        </w:rPr>
        <w:t>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`Οταν στο Τελωνείο Αναχώρησης προκύψει δασμοφορολογική ή άλλη διαφορά μεταξύ της διασάφησης (δήλωσης) διαμετακόμισης και της εξέτασης και επαλήθευσης των εμπορευμάτων, επιβάλλεται ποινή ανακριβούς δήλωσης σε βάρος του κύριου υποχρέου.</w:t>
      </w:r>
    </w:p>
    <w:p>
      <w:pPr>
        <w:spacing w:before="240" w:after="240"/>
        <w:rPr>
          <w:lang w:val="el" w:eastAsia="el"/>
        </w:rPr>
      </w:pPr>
      <w:r>
        <w:rPr>
          <w:b/>
          <w:bCs/>
          <w:lang w:val="el" w:eastAsia="el"/>
        </w:rPr>
        <w:t>Η ίδια ποινή επιβάλλεται αν, κατά την εξέταση των εμπορευμάτων από το Τελωνείο Προορισμού, προκύψει η παραπάνω διαφορά, μεταξύ της εξέτασης αυτής και της διασάφησης διαμετακόμισης, που κατατέθηκε στο Τελωνείο Αναχώρησης, εφόσον δεν έγινε εξέταση στο Τελωνείο αυτό.</w:t>
      </w:r>
    </w:p>
    <w:p>
      <w:pPr>
        <w:spacing w:before="240" w:after="240"/>
        <w:rPr>
          <w:lang w:val="el" w:eastAsia="el"/>
        </w:rPr>
      </w:pPr>
      <w:r>
        <w:rPr>
          <w:b/>
          <w:bCs/>
          <w:lang w:val="el" w:eastAsia="el"/>
        </w:rPr>
        <w:t>Το Τελωνείο Προορισμού σημειώνει, για το σκοπό αυτόν, όλα τα σχετικά στοιχεία με τη διαφορά που διαπιστώθηκε, στο αντίτυπο που προορίζεται γι` αυτό και στο επιστρεπτέο αντίτυπο της διασάφησης (δήλωσης) διαμετακόμισης, που προορίζεται για το Τελωνείο Αναχώρησης.</w:t>
      </w:r>
    </w:p>
    <w:p>
      <w:pPr>
        <w:spacing w:before="240" w:after="240"/>
        <w:rPr>
          <w:lang w:val="el" w:eastAsia="el"/>
        </w:rPr>
      </w:pPr>
      <w:r>
        <w:rPr>
          <w:b/>
          <w:bCs/>
          <w:lang w:val="el" w:eastAsia="el"/>
        </w:rPr>
        <w:t>Το Τελωνείο Αναχώρησης, με την επιφύλαξη των διατάξεων περί λαθρεμπορίας, βεβαιώνει με πράξη του σε βάρος του κύριου υποχρέου και εισπράπει, σε κάθε περίπτωση, την ποινή ανακριβούς δήλωσης.</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ή ελεύθερες αποθήκες αποτελούν τμήματα του τελωνειακού εδάφους της χώρας,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Ελεύθερων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Με απόφαση, που δημοσιεύεται στην Εφημερίδα της Κυβερνήσεως, ο Υπουργός Οικονομικών, αφού λάβει υπόψη του σχετικές θέσεις των Υπουργείων Εθνικής Οικονομίας και Ανάπτυξης και κατά περίπτωση των Υπουργείων Εξωτερικών, Εθνικής `Αμυνας ή Εμπορικής Ναυτιλίας:</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συνιστά Ελεύθερες Ζώνες ή ελεύθερες αποθήκες,</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ορίζει τους όρους λειτουργίας, διαχείρισης και ελέγχου της διακίνησης και παραμονής των εμπορευμάτων σε αυτές, κατά τρόπο διασφαλίζοντα την ακώλυτη διενέργεια του κοινοτικού και διεθνούς εμπορίου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προσδιορίζει την ευθύνη και τις αρμοδιότητες του διαχειριστή αυτών.</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Η διοίκηση και εκμετάλλευση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Η τροποποίηση των ορίων των Ελευθέρων Ζωνών, που συνιστώνται με βάση το παρόν άρθρο, πραγματοποιείται με απόφαση του Υπουργού Οικονομικών δημοσιευόμενη στην Εφημερίδα της Κυβερνήσεως.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w:t>
      </w:r>
    </w:p>
    <w:p>
      <w:pPr>
        <w:pStyle w:val="MainText"/>
        <w:spacing w:before="120" w:after="0"/>
        <w:rPr>
          <w:lang w:val="el" w:eastAsia="el"/>
        </w:rPr>
      </w:pPr>
      <w:r>
        <w:rPr>
          <w:b/>
          <w:bCs/>
          <w:lang w:val="el" w:eastAsia="el"/>
        </w:rPr>
        <w:t>1.</w:t>
      </w:r>
      <w:r>
        <w:rPr>
          <w:b/>
          <w:bCs/>
          <w:lang w:val="el" w:eastAsia="el"/>
        </w:rPr>
        <w:t xml:space="preserve"> Τα εμπορεύματα που αποτίθενται στις αποθήκες προσωρινής εναπόθεσης ή στον τελωνειακό περίβολο, τη διαχείρηση των οποίων έχουν οι Τελωνειακές Αρχές και προέρχονται είτε από το εξωτερικό είτε από το εσωτερικό υποβάλλονται σε δικαίωματα υπερημερίας μετά παρέλευση οκτώ (8) ημερών από την ημερομηνία εναπόθεσής τους, συμπεριλαμβανομένης και της ημέρας αυτής, κατά τα οριζόμενά στις επόμενες παραγράφους.</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 τά το χρόνο παραμονής τους στις αποθήκες του Δημοσίου, είτε πρόκειται για προσωρινή εναπόθεση είτε πρόκειται για τελωνειακή αποταμίευση.</w:t>
      </w:r>
    </w:p>
    <w:p>
      <w:pPr>
        <w:spacing w:before="240" w:after="240"/>
        <w:rPr>
          <w:lang w:val="el" w:eastAsia="el"/>
        </w:rPr>
      </w:pPr>
      <w:r>
        <w:rPr>
          <w:b/>
          <w:bCs/>
          <w:lang w:val="el" w:eastAsia="el"/>
        </w:rPr>
        <w:t>Στις περιπτώσεις τελωνειακής αποταμίευσης τα εμπορεύματα επιβαρύνονται με δικαιώματα υπερημερίας τέσσερις (4) ημέρες με τά από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Τα εμπορεύματα που βρίσκονται αποτεθειμένα στις Ελεύθερες Ζώνες, αποθήκες αποταμίευσης και αποθήκες προσωρινής εναπόθεσης, τη διαχείριση των οποίων έχουν άλλα εκτός των τελωνειακών πρόσωπα, επιβαρύνονται με τα κατά περίπτωση δικαιώματα υπερημερίας μετά τέσσερις (4) ημέρες από την κατάθεση παραστατικών πρόσδοσης προορισμού στα εμπορεύματα αυτά.</w:t>
      </w:r>
    </w:p>
    <w:p>
      <w:pPr>
        <w:spacing w:before="240" w:after="240"/>
        <w:rPr>
          <w:lang w:val="el" w:eastAsia="el"/>
        </w:rPr>
      </w:pPr>
      <w:r>
        <w:rPr>
          <w:b/>
          <w:bCs/>
          <w:lang w:val="el" w:eastAsia="el"/>
        </w:rPr>
        <w:t>`Οταν η λήξη των ανωτέρω προθεσμιών συμπίπτει με μη εργάσιμη ημέρα, οι προθεσμίες αυτές παρατείνονται μέχρι την πρώτη εργάσιμη ημέρα.</w:t>
      </w:r>
    </w:p>
    <w:p>
      <w:pPr>
        <w:pStyle w:val="MainText"/>
        <w:spacing w:before="120" w:after="0"/>
        <w:rPr>
          <w:lang w:val="el" w:eastAsia="el"/>
        </w:rPr>
      </w:pPr>
      <w:r>
        <w:rPr>
          <w:b/>
          <w:bCs/>
          <w:lang w:val="el" w:eastAsia="el"/>
        </w:rPr>
        <w:t>3.</w:t>
      </w:r>
      <w:r>
        <w:rPr>
          <w:b/>
          <w:bCs/>
          <w:lang w:val="el" w:eastAsia="el"/>
        </w:rPr>
        <w:t xml:space="preserve"> Τις πρώτες δεκαπέντε (15) ημέρες μετά τη λήξη της προθεσμίας της πρώτης παραγράφου επιβάλλεται δικαί ωμα υπερημερίας ισόποσο των σαράντα λεmών (0,40) ευρώ για τα αποβιβαζόμενα εμπορεύματα στις τελωνεια κές αποθήκες και είκοσιλεπτών (0,20) ευρώ για τα αποβιβαζόμενα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4.</w:t>
      </w:r>
      <w:r>
        <w:rPr>
          <w:b/>
          <w:bCs/>
          <w:lang w:val="el" w:eastAsia="el"/>
        </w:rPr>
        <w:t xml:space="preserve"> `Οταν το βάρος είναι μεγαλύτερο, υπολογίζεται ως διπλό ή πολλαπλό των πενήντα (50) χιλιογράμμων.</w:t>
      </w:r>
    </w:p>
    <w:p>
      <w:pPr>
        <w:pStyle w:val="MainText"/>
        <w:spacing w:before="120" w:after="0"/>
        <w:rPr>
          <w:lang w:val="el" w:eastAsia="el"/>
        </w:rPr>
      </w:pPr>
      <w:r>
        <w:rPr>
          <w:b/>
          <w:bCs/>
          <w:lang w:val="el" w:eastAsia="el"/>
        </w:rPr>
        <w:t>5.</w:t>
      </w:r>
      <w:r>
        <w:rPr>
          <w:b/>
          <w:bCs/>
          <w:lang w:val="el" w:eastAsia="el"/>
        </w:rPr>
        <w:t xml:space="preserve"> Μετά την παρέλευση της παραπάνω δεκαπενθημέρου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6.</w:t>
      </w:r>
      <w:r>
        <w:rPr>
          <w:b/>
          <w:bCs/>
          <w:lang w:val="el" w:eastAsia="el"/>
        </w:rPr>
        <w:t xml:space="preserve"> Τα δικαιώματα αυτά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Τα εμπορεύματα, για τα οποία ζητήθηκε τελωνειακός προορισμός ή τέθηκαν σε οποιοδήποτε τελωνειακό καθε στώς και κατατέθηκε διασάφηση, υποβάλλονται, με την επιφύλαξη της επόμενης παραγράφου 8, στο δεκαπλάσιο του δικαιώματος υπερημερίας μετά τέσσερις (4) ημέρες από την ημέρα της επαλήθευσής τους ή μετά από είκοσι (20) ημέρες από την αποδοχή του ως άνω τελωνειακού παραστατικού.</w:t>
      </w:r>
    </w:p>
    <w:p>
      <w:pPr>
        <w:spacing w:before="240" w:after="240"/>
        <w:rPr>
          <w:lang w:val="el" w:eastAsia="el"/>
        </w:rPr>
      </w:pPr>
      <w:r>
        <w:rPr>
          <w:b/>
          <w:bCs/>
          <w:lang w:val="el" w:eastAsia="el"/>
        </w:rPr>
        <w:t>Προκειμένου για εμπορεύματα που βρίσκονται αποτεθειμένα στους χώρους της δεύτερης παραγράφου, το δεκαπλούν δικαίωμα υπερημερίας εισπράπτεται μειωμένο κατά το ποσό των αποθηκεύτρων των ως άνω Ζωνών ή αποθηκών.</w:t>
      </w:r>
    </w:p>
    <w:p>
      <w:pPr>
        <w:spacing w:before="240" w:after="240"/>
        <w:rPr>
          <w:lang w:val="el" w:eastAsia="el"/>
        </w:rPr>
      </w:pPr>
      <w:r>
        <w:rPr>
          <w:b/>
          <w:bCs/>
          <w:lang w:val="el" w:eastAsia="el"/>
        </w:rPr>
        <w:t>Τα δικαιώματα υπερημερίας βεβαιώνονται επί του οικείου τελωνειακού παραστατικού και εισπράπονται μαζί με τις λοιπές δασμοφορολογικές επιβαρύνσεις.</w:t>
      </w:r>
    </w:p>
    <w:p>
      <w:pPr>
        <w:spacing w:before="240" w:after="240"/>
        <w:rPr>
          <w:lang w:val="el" w:eastAsia="el"/>
        </w:rPr>
      </w:pPr>
      <w:r>
        <w:rPr>
          <w:b/>
          <w:bCs/>
          <w:lang w:val="el" w:eastAsia="el"/>
        </w:rPr>
        <w:t>Συμπληρωματική βεβαίωση είναι δυνατή.</w:t>
      </w:r>
    </w:p>
    <w:p>
      <w:pPr>
        <w:spacing w:before="240" w:after="240"/>
        <w:rPr>
          <w:lang w:val="el" w:eastAsia="el"/>
        </w:rPr>
      </w:pPr>
      <w:r>
        <w:rPr>
          <w:b/>
          <w:bCs/>
          <w:lang w:val="el" w:eastAsia="el"/>
        </w:rPr>
        <w:t>Τα εμπορεύματα δεν υποβάλλονται σε δικαιώματα υπερημερίας κατά τις τέσσερις (4) επόμενες ημέρες της έκδοσης της άδειας παράδοσης έστω και αν αυτές συμπεριλαμβάνονται εντός των προθεσμιών των προηγούμενων παραγράφων 3 και 5.</w:t>
      </w:r>
    </w:p>
    <w:p>
      <w:pPr>
        <w:pStyle w:val="MainText"/>
        <w:spacing w:before="120" w:after="0"/>
        <w:rPr>
          <w:lang w:val="el" w:eastAsia="el"/>
        </w:rPr>
      </w:pPr>
      <w:r>
        <w:rPr>
          <w:b/>
          <w:bCs/>
          <w:lang w:val="el" w:eastAsia="el"/>
        </w:rPr>
        <w:t>8.</w:t>
      </w:r>
      <w:r>
        <w:rPr>
          <w:b/>
          <w:bCs/>
          <w:lang w:val="el" w:eastAsia="el"/>
        </w:rPr>
        <w:t xml:space="preserve"> Σε δεκαπλάσιο δικαίωμα υπερημερίας υποβάλλονται τα εμπορεύματα, για τα οποία κατατέθηκε διασάφηση εξαγωγής ή διαμετακόμισης μετά παρέλευση είκοσι (20) ημερών από την ειδική πρόσκληση της Τελωνειακής Αρχής προς εξαγωγή ή διαμετακόμιση.</w:t>
      </w:r>
    </w:p>
    <w:p>
      <w:pPr>
        <w:pStyle w:val="MainText"/>
        <w:spacing w:before="120" w:after="0"/>
        <w:rPr>
          <w:lang w:val="el" w:eastAsia="el"/>
        </w:rPr>
      </w:pPr>
      <w:r>
        <w:rPr>
          <w:b/>
          <w:bCs/>
          <w:lang w:val="el" w:eastAsia="el"/>
        </w:rPr>
        <w:t>9.</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αρμοδιότητάς τους και για τα εμπορεύματα της αρμοδιότητας των υποδεέστερων Αρχών που υπάγονται σε αυτά, εφόσον η αιτούμενη απαλλαγή αφορά χρονικό διάστημα μέχρι δεκαπέντε (15) ημερών από την παρέλευση της ανώτερης βίας,</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Τελωνειακών Διευθύνσεων για τα εμπορεύματα της αρμοδιότητάς τους, καθώς και τα εμπορεύματα της αρμοδιότητας των υποδεέστερων Αρχών που υπάγονται σε αυτές, εφόσον η αιτούμενη απαλλαγή αφορά χρονικό διάστημα μέχρι ενός (1) μήνα, από την παρέλευση της ανώτερης βίας.</w:t>
      </w:r>
    </w:p>
    <w:p>
      <w:pPr>
        <w:spacing w:before="240" w:after="240"/>
        <w:rPr>
          <w:lang w:val="el" w:eastAsia="el"/>
        </w:rPr>
      </w:pPr>
      <w:r>
        <w:rPr>
          <w:b/>
          <w:bCs/>
          <w:lang w:val="el" w:eastAsia="el"/>
        </w:rPr>
        <w:t>`Όταν πρόκειται για απαλλαγή από δικαιώματα υπερημερίας για χρονικά διαστήματα μεγαλύτερα των παραπάνω, αυτή χορηγείται με πράξη της Επιτροπής στην έδρα της οικείας Τελωνειακής Περιφέρειας, που αποτελείται από τον αρμόδιο Οικονομικό Επιθεωρητή ως πρόεδρο, τον Προϊστάμενο της οικείας Τελωνειακής Περιφέρειας και έναν Τελωνειακό Διευθυντή.</w:t>
      </w:r>
    </w:p>
    <w:p>
      <w:pPr>
        <w:pStyle w:val="MainText"/>
        <w:spacing w:before="120" w:after="0"/>
        <w:rPr>
          <w:lang w:val="el" w:eastAsia="el"/>
        </w:rPr>
      </w:pPr>
      <w:r>
        <w:rPr>
          <w:b/>
          <w:bCs/>
          <w:lang w:val="el" w:eastAsia="el"/>
        </w:rPr>
        <w:t>10.</w:t>
      </w:r>
      <w:r>
        <w:rPr>
          <w:b/>
          <w:bCs/>
          <w:lang w:val="el" w:eastAsia="el"/>
        </w:rPr>
        <w:t xml:space="preserve"> Τα εμπορεύματα της παραγράφου 1 του άρθρου 25 του παρόντα Κώδικα υπόκεινται στο τέταρτο των επιβαλλόμενων, σύμφωνα με τις παραπάνω παραγράφους, δικαιωμάτων υπερημερίας.</w:t>
      </w:r>
    </w:p>
    <w:p>
      <w:pPr>
        <w:spacing w:before="240" w:after="240"/>
        <w:rPr>
          <w:lang w:val="el" w:eastAsia="el"/>
        </w:rPr>
      </w:pPr>
      <w:r>
        <w:rPr>
          <w:b/>
          <w:bCs/>
          <w:lang w:val="el" w:eastAsia="el"/>
        </w:rPr>
        <w:t>Με αποφάσεις του Υπουργού Οικονομικών μπορούν να απαλλάσσονται από δικαιώματα υπερημερίας που προβλέπονται από την παράγραφο αυτή, ορισμένα εμπορεύματα που εναποτίθενται στις παραπάνω αποθήκες ή σε υπαίθριους χώρους εκτός τελωνειακού περιβόλου.</w:t>
      </w:r>
    </w:p>
    <w:p>
      <w:pPr>
        <w:pStyle w:val="MainText"/>
        <w:spacing w:before="120" w:after="0"/>
        <w:rPr>
          <w:lang w:val="el" w:eastAsia="el"/>
        </w:rPr>
      </w:pPr>
      <w:r>
        <w:rPr>
          <w:b/>
          <w:bCs/>
          <w:lang w:val="el" w:eastAsia="el"/>
        </w:rPr>
        <w:t>11.</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Σε κάθε περίπτωση που υπολογισθούν δασμοφορολογικές επιβαρύνσεις μικρότερες των πράγματι αναλογουσών και διαπιστωθεί ότι αυτό οφείλεται στην ανακρίβεια εγγραφών και δηλωθέντων στοιχείων της διασάφησης εισπράπεται ποινή ανακριβούς δήλωσης, υπολογιζόμενη σε ποσοστό δύο τοις εκατό (2%) επί του συνολικού ποσού από δασμούς, φόρους και λοιπές επιβαρύνσεις, που βεβαιώνεται στα εμπορεύματα που τελωνίζονται σε ανάλωση ή ελεύθερη κυκλοφορία.</w:t>
      </w:r>
    </w:p>
    <w:p>
      <w:pPr>
        <w:pStyle w:val="MainText"/>
        <w:spacing w:before="120" w:after="0"/>
        <w:rPr>
          <w:lang w:val="el" w:eastAsia="el"/>
        </w:rPr>
      </w:pPr>
      <w:r>
        <w:rPr>
          <w:b/>
          <w:bCs/>
          <w:lang w:val="el" w:eastAsia="el"/>
        </w:rPr>
        <w:t>2.</w:t>
      </w:r>
      <w:r>
        <w:rPr>
          <w:b/>
          <w:bCs/>
          <w:lang w:val="el" w:eastAsia="el"/>
        </w:rPr>
        <w:t xml:space="preserve"> Σε κάθε άλλη περίπτωση ανακριβών στοιχείων και εγγραφών, που δεν επηρεάζουν τον προσδιορισμό των πράγματι οφειλόμενων επιβαρύνσεων, εισπράπεται πρόστιμο ποσού εκατό (100) ευρώ.</w:t>
      </w:r>
    </w:p>
    <w:p>
      <w:pPr>
        <w:pStyle w:val="MainText"/>
        <w:spacing w:before="120" w:after="0"/>
        <w:rPr>
          <w:lang w:val="el" w:eastAsia="el"/>
        </w:rPr>
      </w:pPr>
      <w:r>
        <w:rPr>
          <w:b/>
          <w:bCs/>
          <w:lang w:val="el" w:eastAsia="el"/>
        </w:rPr>
        <w:t>3.</w:t>
      </w:r>
      <w:r>
        <w:rPr>
          <w:b/>
          <w:bCs/>
          <w:lang w:val="el" w:eastAsia="el"/>
        </w:rPr>
        <w:t xml:space="preserve"> Οι ανωτέρω ποινές επιβάλλονται και κατά τον εκ των υστέρων έλεγχο των διασαφήσεων.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Εάν πρόκειται για βρώσιμα είδη, την απαγόρευση ανάλωσής τους βεβαιώνει στο ίδιο πρωτόκολλο και γιατρός της αρμόδιας Υγειονομικής Αρχής, εφόσον δε δεν υπάρχει, οποιοσδήποτε γιατρός.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b/>
          <w:bCs/>
          <w:lang w:val="el" w:eastAsia="el"/>
        </w:rPr>
        <w:t>Όταν πρόκειται για Οργανισμούς Τοπικής Αυτοδιοίκησης (Ο.Τ.Α.) ή Νομικά Πρόσωπα Δημοσίου Δικαίου (Ν.Π.Δ.Δ.) ή Γεωργικούς Συνεταιρισμούς, που έχουν ανάγκη από βοήθεια, επιτρέπεται, με απόφαση του Υπουργού Οικονομικών, η διάθεση των παραπάνω ειδών, με τίμημα που δεν μπορεί να υπερβεί το ένα δέκατο (1/10) της τιμής κοστολόγησης.</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`Οταν οι οινοπαραγωγοί αυτοί διενεργούν ενδοκοινοτικές πράξεις,</w:t>
      </w:r>
    </w:p>
    <w:p>
      <w:pPr>
        <w:spacing w:before="240" w:after="240"/>
        <w:rPr>
          <w:lang w:val="el" w:eastAsia="el"/>
        </w:rPr>
      </w:pPr>
      <w:r>
        <w:rPr>
          <w:b/>
          <w:bCs/>
          <w:lang w:val="el" w:eastAsia="el"/>
        </w:rPr>
        <w:t>ενημερώνουν τις αρμόδιες Αρχές τους και τηρούν τις υποχρεώσεις που</w:t>
      </w:r>
    </w:p>
    <w:p>
      <w:pPr>
        <w:spacing w:before="240" w:after="240"/>
        <w:rPr>
          <w:lang w:val="el" w:eastAsia="el"/>
        </w:rPr>
      </w:pPr>
      <w:r>
        <w:rPr>
          <w:b/>
          <w:bCs/>
          <w:lang w:val="el" w:eastAsia="el"/>
        </w:rPr>
        <w:t>ορίζει ο Κανονισμός ΕΚ 2238/27.7.1993 (EEL200/10.8.1993), ιδίως όσον</w:t>
      </w:r>
    </w:p>
    <w:p>
      <w:pPr>
        <w:spacing w:before="240" w:after="240"/>
        <w:rPr>
          <w:lang w:val="el" w:eastAsia="el"/>
        </w:rPr>
      </w:pPr>
      <w:r>
        <w:rPr>
          <w:b/>
          <w:bCs/>
          <w:lang w:val="el" w:eastAsia="el"/>
        </w:rPr>
        <w:t>αφορά το βιβλίο εξόδου και το Συνοδευτικό Διοικητικό `Εγγραφο (ΣΔΕ).</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w:t>
      </w:r>
      <w:r>
        <w:rPr>
          <w:rStyle w:val="Hyperlink"/>
          <w:b/>
          <w:bCs/>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Συντελεστές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b/>
          <w:bCs/>
          <w:lang w:val="el" w:eastAsia="el"/>
        </w:rPr>
        <w:t>ΕΙΔΟΣ ΚΩΔ.Σ.Ο. ΠΟΣΟ ΦΟΡΟΥ ΜΟΝΑΔΑ</w:t>
      </w:r>
    </w:p>
    <w:p>
      <w:pPr>
        <w:spacing w:before="240" w:after="240"/>
        <w:rPr>
          <w:lang w:val="el" w:eastAsia="el"/>
        </w:rPr>
      </w:pPr>
      <w:r>
        <w:rPr>
          <w:b/>
          <w:bCs/>
          <w:lang w:val="el" w:eastAsia="el"/>
        </w:rPr>
        <w:t>ΣΕ ΕΥΡΩ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27.10.00.26 437 χιλιόλιτρο</w:t>
      </w:r>
    </w:p>
    <w:p>
      <w:pPr>
        <w:spacing w:before="240" w:after="240"/>
        <w:rPr>
          <w:lang w:val="el" w:eastAsia="el"/>
        </w:rPr>
      </w:pPr>
      <w:r>
        <w:rPr>
          <w:b/>
          <w:bCs/>
          <w:lang w:val="el" w:eastAsia="el"/>
        </w:rPr>
        <w:t>αεροπλάνων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Βενζίνη με 27.10.00.34</w:t>
      </w:r>
    </w:p>
    <w:p>
      <w:pPr>
        <w:spacing w:before="240" w:after="240"/>
        <w:rPr>
          <w:lang w:val="el" w:eastAsia="el"/>
        </w:rPr>
      </w:pPr>
      <w:r>
        <w:rPr>
          <w:b/>
          <w:bCs/>
          <w:lang w:val="el" w:eastAsia="el"/>
        </w:rPr>
        <w:t>μόλυβδο και 27.10.00.36 337 χιλιόλιτρο</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οκτα- 27.10.00.27</w:t>
      </w:r>
    </w:p>
    <w:p>
      <w:pPr>
        <w:spacing w:before="240" w:after="240"/>
        <w:rPr>
          <w:lang w:val="el" w:eastAsia="el"/>
        </w:rPr>
      </w:pPr>
      <w:r>
        <w:rPr>
          <w:b/>
          <w:bCs/>
          <w:lang w:val="el" w:eastAsia="el"/>
        </w:rPr>
        <w:t>νίων μέχρι και 96,5και27.10.00.29 296 χιλιόλιτρο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w:t>
      </w:r>
    </w:p>
    <w:p>
      <w:pPr>
        <w:spacing w:before="240" w:after="240"/>
        <w:rPr>
          <w:lang w:val="el" w:eastAsia="el"/>
        </w:rPr>
      </w:pPr>
      <w:r>
        <w:rPr>
          <w:b/>
          <w:bCs/>
          <w:lang w:val="el" w:eastAsia="el"/>
        </w:rPr>
        <w:t>νίων μεγαλύτερο</w:t>
      </w:r>
    </w:p>
    <w:p>
      <w:pPr>
        <w:spacing w:before="240" w:after="240"/>
        <w:rPr>
          <w:lang w:val="el" w:eastAsia="el"/>
        </w:rPr>
      </w:pPr>
      <w:r>
        <w:rPr>
          <w:b/>
          <w:bCs/>
          <w:lang w:val="el" w:eastAsia="el"/>
        </w:rPr>
        <w:t>των 96,5 27.10.00.29</w:t>
      </w:r>
    </w:p>
    <w:p>
      <w:pPr>
        <w:spacing w:before="240" w:after="240"/>
        <w:rPr>
          <w:lang w:val="el" w:eastAsia="el"/>
        </w:rPr>
      </w:pPr>
      <w:r>
        <w:rPr>
          <w:b/>
          <w:bCs/>
          <w:lang w:val="el" w:eastAsia="el"/>
        </w:rPr>
        <w:t>και27.10.00.32 316 χιλιόλιτρο</w:t>
      </w:r>
    </w:p>
    <w:p>
      <w:pPr>
        <w:pStyle w:val="StructureList1"/>
        <w:spacing w:before="120" w:after="0"/>
        <w:rPr>
          <w:lang w:val="el" w:eastAsia="el"/>
        </w:rPr>
      </w:pPr>
      <w:r>
        <w:rPr>
          <w:b/>
          <w:bCs/>
          <w:lang w:val="el" w:eastAsia="el"/>
        </w:rPr>
        <w:t>δ)</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 με την</w:t>
      </w:r>
    </w:p>
    <w:p>
      <w:pPr>
        <w:spacing w:before="240" w:after="240"/>
        <w:rPr>
          <w:lang w:val="el" w:eastAsia="el"/>
        </w:rPr>
      </w:pPr>
      <w:r>
        <w:rPr>
          <w:b/>
          <w:bCs/>
          <w:lang w:val="el" w:eastAsia="el"/>
        </w:rPr>
        <w:t>προσθήκη ειδικών</w:t>
      </w:r>
    </w:p>
    <w:p>
      <w:pPr>
        <w:spacing w:before="240" w:after="240"/>
        <w:rPr>
          <w:lang w:val="el" w:eastAsia="el"/>
        </w:rPr>
      </w:pPr>
      <w:r>
        <w:rPr>
          <w:b/>
          <w:bCs/>
          <w:lang w:val="el" w:eastAsia="el"/>
        </w:rPr>
        <w:t>προσθέτων,που</w:t>
      </w:r>
    </w:p>
    <w:p>
      <w:pPr>
        <w:spacing w:before="240" w:after="240"/>
        <w:rPr>
          <w:lang w:val="el" w:eastAsia="el"/>
        </w:rPr>
      </w:pPr>
      <w:r>
        <w:rPr>
          <w:b/>
          <w:bCs/>
          <w:lang w:val="el" w:eastAsia="el"/>
        </w:rPr>
        <w:t>προορίζεται να</w:t>
      </w:r>
    </w:p>
    <w:p>
      <w:pPr>
        <w:spacing w:before="240" w:after="240"/>
        <w:rPr>
          <w:lang w:val="el" w:eastAsia="el"/>
        </w:rPr>
      </w:pPr>
      <w:r>
        <w:rPr>
          <w:b/>
          <w:bCs/>
          <w:lang w:val="el" w:eastAsia="el"/>
        </w:rPr>
        <w:t>χρησιμοποιηθεί,</w:t>
      </w:r>
    </w:p>
    <w:p>
      <w:pPr>
        <w:spacing w:before="240" w:after="240"/>
        <w:rPr>
          <w:lang w:val="el" w:eastAsia="el"/>
        </w:rPr>
      </w:pPr>
      <w:r>
        <w:rPr>
          <w:b/>
          <w:bCs/>
          <w:lang w:val="el" w:eastAsia="el"/>
        </w:rPr>
        <w:t>προσφέρεται προς</w:t>
      </w:r>
    </w:p>
    <w:p>
      <w:pPr>
        <w:spacing w:before="240" w:after="240"/>
        <w:rPr>
          <w:lang w:val="el" w:eastAsia="el"/>
        </w:rPr>
      </w:pPr>
      <w:r>
        <w:rPr>
          <w:b/>
          <w:bCs/>
          <w:lang w:val="el" w:eastAsia="el"/>
        </w:rPr>
        <w:t>πώληση ή και χρησι-</w:t>
      </w:r>
    </w:p>
    <w:p>
      <w:pPr>
        <w:spacing w:before="240" w:after="240"/>
        <w:rPr>
          <w:lang w:val="el" w:eastAsia="el"/>
        </w:rPr>
      </w:pPr>
      <w:r>
        <w:rPr>
          <w:b/>
          <w:bCs/>
          <w:lang w:val="el" w:eastAsia="el"/>
        </w:rPr>
        <w:t>μοποιείται ως ισοδύ-</w:t>
      </w:r>
    </w:p>
    <w:p>
      <w:pPr>
        <w:spacing w:before="240" w:after="240"/>
        <w:rPr>
          <w:lang w:val="el" w:eastAsia="el"/>
        </w:rPr>
      </w:pPr>
      <w:r>
        <w:rPr>
          <w:b/>
          <w:bCs/>
          <w:lang w:val="el" w:eastAsia="el"/>
        </w:rPr>
        <w:t>ναμο καύσιμο αντί</w:t>
      </w:r>
    </w:p>
    <w:p>
      <w:pPr>
        <w:spacing w:before="240" w:after="240"/>
        <w:rPr>
          <w:lang w:val="el" w:eastAsia="el"/>
        </w:rPr>
      </w:pPr>
      <w:r>
        <w:rPr>
          <w:b/>
          <w:bCs/>
          <w:lang w:val="el" w:eastAsia="el"/>
        </w:rPr>
        <w:t>της μολυβδούχου</w:t>
      </w:r>
    </w:p>
    <w:p>
      <w:pPr>
        <w:spacing w:before="240" w:after="240"/>
        <w:rPr>
          <w:lang w:val="el" w:eastAsia="el"/>
        </w:rPr>
      </w:pPr>
      <w:r>
        <w:rPr>
          <w:b/>
          <w:bCs/>
          <w:lang w:val="el" w:eastAsia="el"/>
        </w:rPr>
        <w:t>βενζίνης των κω</w:t>
      </w:r>
    </w:p>
    <w:p>
      <w:pPr>
        <w:spacing w:before="240" w:after="240"/>
        <w:rPr>
          <w:lang w:val="el" w:eastAsia="el"/>
        </w:rPr>
      </w:pPr>
      <w:r>
        <w:rPr>
          <w:b/>
          <w:bCs/>
          <w:lang w:val="el" w:eastAsia="el"/>
        </w:rPr>
        <w:t>δικών της Σ.Ο. 27.10.00.27</w:t>
      </w:r>
    </w:p>
    <w:p>
      <w:pPr>
        <w:pStyle w:val="MainText"/>
        <w:spacing w:before="120" w:after="0"/>
        <w:rPr>
          <w:lang w:val="el" w:eastAsia="el"/>
        </w:rPr>
      </w:pPr>
      <w:r>
        <w:rPr>
          <w:b/>
          <w:bCs/>
          <w:lang w:val="el" w:eastAsia="el"/>
        </w:rPr>
        <w:t>27.</w:t>
      </w:r>
      <w:r>
        <w:rPr>
          <w:b/>
          <w:bCs/>
          <w:lang w:val="el" w:eastAsia="el"/>
        </w:rPr>
        <w:t xml:space="preserve"> 10.00.34 και 27.10.00.29</w:t>
      </w:r>
    </w:p>
    <w:p>
      <w:pPr>
        <w:pStyle w:val="MainText"/>
        <w:spacing w:before="120" w:after="0"/>
        <w:rPr>
          <w:lang w:val="el" w:eastAsia="el"/>
        </w:rPr>
      </w:pPr>
      <w:r>
        <w:rPr>
          <w:b/>
          <w:bCs/>
          <w:lang w:val="el" w:eastAsia="el"/>
        </w:rPr>
        <w:t>27.</w:t>
      </w:r>
      <w:r>
        <w:rPr>
          <w:b/>
          <w:bCs/>
          <w:lang w:val="el" w:eastAsia="el"/>
        </w:rPr>
        <w:t xml:space="preserve"> 10.00.36 και 27.10.00.32 337 χιλιόλιτρο</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Ειδικό καύσιμο</w:t>
      </w:r>
    </w:p>
    <w:p>
      <w:pPr>
        <w:spacing w:before="240" w:after="240"/>
        <w:rPr>
          <w:lang w:val="el" w:eastAsia="el"/>
        </w:rPr>
      </w:pPr>
      <w:r>
        <w:rPr>
          <w:b/>
          <w:bCs/>
          <w:lang w:val="el" w:eastAsia="el"/>
        </w:rPr>
        <w:t>αεριωθούμενων</w:t>
      </w:r>
    </w:p>
    <w:p>
      <w:pPr>
        <w:spacing w:before="240" w:after="240"/>
        <w:rPr>
          <w:lang w:val="el" w:eastAsia="el"/>
        </w:rPr>
      </w:pPr>
      <w:r>
        <w:rPr>
          <w:b/>
          <w:bCs/>
          <w:lang w:val="el" w:eastAsia="el"/>
        </w:rPr>
        <w:t>τύπου βενζίνης 27.10.00.37 437 χιλιόλιτρο</w:t>
      </w:r>
    </w:p>
    <w:p>
      <w:pPr>
        <w:pStyle w:val="StructureList1"/>
        <w:spacing w:before="120" w:after="0"/>
        <w:rPr>
          <w:lang w:val="el" w:eastAsia="el"/>
        </w:rPr>
      </w:pPr>
      <w:r>
        <w:rPr>
          <w:b/>
          <w:bCs/>
          <w:lang w:val="el" w:eastAsia="el"/>
        </w:rPr>
        <w:t>στ)</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 κίνησης ΕΧ 27.10.00.66 245 χιλιόλιτρο</w:t>
      </w:r>
    </w:p>
    <w:p>
      <w:pPr>
        <w:pStyle w:val="StructureList1"/>
        <w:spacing w:before="120" w:after="0"/>
        <w:rPr>
          <w:lang w:val="el" w:eastAsia="el"/>
        </w:rPr>
      </w:pPr>
      <w:r>
        <w:rPr>
          <w:b/>
          <w:bCs/>
          <w:lang w:val="el" w:eastAsia="el"/>
        </w:rPr>
        <w:t>ζ)</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w:t>
      </w:r>
    </w:p>
    <w:p>
      <w:pPr>
        <w:spacing w:before="240" w:after="240"/>
        <w:rPr>
          <w:lang w:val="el" w:eastAsia="el"/>
        </w:rPr>
      </w:pPr>
      <w:r>
        <w:rPr>
          <w:b/>
          <w:bCs/>
          <w:lang w:val="el" w:eastAsia="el"/>
        </w:rPr>
        <w:t>θέρμανσης ΕΧ 27.10.00.67 245 χιλιόλιτρο</w:t>
      </w:r>
    </w:p>
    <w:p>
      <w:pPr>
        <w:spacing w:before="240" w:after="240"/>
        <w:rPr>
          <w:lang w:val="el" w:eastAsia="el"/>
        </w:rPr>
      </w:pPr>
      <w:r>
        <w:rPr>
          <w:b/>
          <w:bCs/>
          <w:lang w:val="el" w:eastAsia="el"/>
        </w:rPr>
        <w:t>Ειδικά για την περίοδο από 1η Νοεμβρίου μέχρι και 10η Απριλίου κάθε</w:t>
      </w:r>
    </w:p>
    <w:p>
      <w:pPr>
        <w:spacing w:before="240" w:after="240"/>
        <w:rPr>
          <w:lang w:val="el" w:eastAsia="el"/>
        </w:rPr>
      </w:pPr>
      <w:r>
        <w:rPr>
          <w:b/>
          <w:bCs/>
          <w:lang w:val="el" w:eastAsia="el"/>
        </w:rPr>
        <w:t>έτους ο φόρος του πετρελαίου θέρμανσης ορίζεται σε εκατόν είκοσι τρία</w:t>
      </w:r>
    </w:p>
    <w:p>
      <w:pPr>
        <w:spacing w:before="240" w:after="240"/>
        <w:rPr>
          <w:lang w:val="el" w:eastAsia="el"/>
        </w:rPr>
      </w:pPr>
      <w:r>
        <w:rPr>
          <w:b/>
          <w:bCs/>
          <w:lang w:val="el" w:eastAsia="el"/>
        </w:rPr>
        <w:t>(123) ευρώ το χιλιόλιτρο.</w:t>
      </w:r>
    </w:p>
    <w:p>
      <w:pPr>
        <w:spacing w:before="240" w:after="240"/>
        <w:rPr>
          <w:lang w:val="el" w:eastAsia="el"/>
        </w:rPr>
      </w:pPr>
      <w:r>
        <w:rPr>
          <w:b/>
          <w:bCs/>
          <w:lang w:val="el" w:eastAsia="el"/>
        </w:rPr>
        <w:t>Στην περίπτωση που οι ανωτέρω ημερομηνίες συμπίπτουv με μη εργάσιμες</w:t>
      </w:r>
    </w:p>
    <w:p>
      <w:pPr>
        <w:spacing w:before="240" w:after="240"/>
        <w:rPr>
          <w:lang w:val="el" w:eastAsia="el"/>
        </w:rPr>
      </w:pPr>
      <w:r>
        <w:rPr>
          <w:b/>
          <w:bCs/>
          <w:lang w:val="el" w:eastAsia="el"/>
        </w:rPr>
        <w:t>ημέρες, ως ημερομηνία λαμβάνεται η προηγούμενη εργάσιμη για την έναρξη</w:t>
      </w:r>
    </w:p>
    <w:p>
      <w:pPr>
        <w:spacing w:before="240" w:after="240"/>
        <w:rPr>
          <w:lang w:val="el" w:eastAsia="el"/>
        </w:rPr>
      </w:pPr>
      <w:r>
        <w:rPr>
          <w:b/>
          <w:bCs/>
          <w:lang w:val="el" w:eastAsia="el"/>
        </w:rPr>
        <w:t>και η επόμενη εργάσιμη για τη λήξη.</w:t>
      </w:r>
    </w:p>
    <w:p>
      <w:pPr>
        <w:pStyle w:val="StructureList1"/>
        <w:spacing w:before="120" w:after="0"/>
        <w:rPr>
          <w:lang w:val="el" w:eastAsia="el"/>
        </w:rPr>
      </w:pPr>
      <w:r>
        <w:rPr>
          <w:b/>
          <w:bCs/>
          <w:lang w:val="el" w:eastAsia="el"/>
        </w:rPr>
        <w:t>κστ)</w:t>
      </w:r>
      <w:r>
        <w:rPr>
          <w:b/>
          <w:bCs/>
          <w:lang w:val="en" w:eastAsia="en"/>
        </w:rPr>
        <w:tab/>
      </w:r>
      <w:r>
        <w:rPr>
          <w:b/>
          <w:bCs/>
          <w:lang w:val="el" w:eastAsia="el"/>
        </w:rPr>
        <w:t>Βιοντήζελ από μεθυλεστέρες λιπαρών οξέων, όπως ορίζεται με την απόφαση Α.Χ.Σ. 334/2004, που χρησιμοποιείται ως καύσιμοκινητήρων, είτε αυτούσιο είτε σε ανάμιξη με 3824 90 99 245 1.000 λίτρα πετρέλαιο εσωτερικής καύσης (DIESEL) της παραπάνω περίπτωσης στ΄</w:t>
      </w:r>
    </w:p>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
      </w:r>
      <w:r>
        <w:rPr>
          <w:b/>
          <w:bCs/>
          <w:lang w:val="el" w:eastAsia="el"/>
        </w:rPr>
        <w:t>.</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Για την εφαρμογή του πρώτου εδαφίου της παραγράφου 1 του άρθρου 54, της περίπτωσης α΄ του άρθρου 55 και της περίπτωσης β΄ της παραγράφου 1 του άρθρου 56 του παρόντα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ενεργειακά προϊόντα και η ηλεκτρική ενέργεια που παραλαμβάνονται από τις Εθνικές Ένοπλες Δυνάμεις.</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που υπάγεται στους κωδικούς της Σ.Ο. 2710 19 41 και 2710 19 45 που παραλαμβάνεται από βιομηχανίες ή βιοτεχνίες και προορίζεται να χρησιμοποιηθεί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49"/>
        <w:gridCol w:w="1478"/>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Υγραέρια και μεθάνιο που παραλαμβάνονται απευθείας από βιομηχανίες, βιοτεχνίες προκειμένου να χρησιμοποιηθούν αποκλειστικά ως καύσιμη ύλη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11 12 11 έως 2711 19 00 και 27 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καύσης(DIESEL) που χρησιμοποιείται αποκλειστικά για την παραγωγή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αποκλειστικά στη γεωργία, στις καλλιέργειες οπωροκηπευτικών, στις ιχθυοκαλλιέργειες και στη δασοκομία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 που παραλαμβάνεται από τις αναγνωρισμένες εγχώριες βιομηχανίες ή βιοτεχνίες παραγωγής συνθετικών ρητινών ως πρώτη ή βοηθητική ύλη για την παραγωγή των προϊόντων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pStyle w:val="MainText"/>
        <w:spacing w:before="120" w:after="0"/>
        <w:rPr>
          <w:lang w:val="el" w:eastAsia="el"/>
        </w:rPr>
      </w:pPr>
      <w:r>
        <w:rPr>
          <w:b/>
          <w:bCs/>
          <w:lang w:val="el" w:eastAsia="el"/>
        </w:rPr>
        <w:t>3.</w:t>
      </w:r>
      <w:r>
        <w:rPr>
          <w:b/>
          <w:bCs/>
          <w:lang w:val="el" w:eastAsia="el"/>
        </w:rPr>
        <w:t xml:space="preserve"> Για το πετρέλαιο εσωτερικής καύσης (DIESEL) του κωδικού της Σ.Ο. 2710 19 41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ο συντελεστής του Ειδικού Φόρου Κατανάλωσης ορίζεται σε 120 ευρώ το χιλιόλιτρο.</w:t>
      </w:r>
    </w:p>
    <w:p>
      <w:pPr>
        <w:spacing w:before="240" w:after="240"/>
        <w:rPr>
          <w:lang w:val="el" w:eastAsia="el"/>
        </w:rPr>
      </w:pPr>
      <w:r>
        <w:rPr>
          <w:b/>
          <w:bCs/>
          <w:lang w:val="el" w:eastAsia="el"/>
        </w:rPr>
        <w:t>Στις επιχειρήσεις αυτές επιστρέφεται η διαφορά του ποσού του Ειδικού Φόρου Κατανάλωσης που υπολογίζεται με βάση το συντελεστή της περίπτωσης στ΄ της παραγράφου 1 του άρθρου 73 του παρόντα Κώδικα και του συντελεστή των 120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 αλκοόλης καθορίζεται σε χίλια ενενήντα (1.090) ευρώ ανά εκατόλιτρο άνυδρης αιθυλικής αλκοόλης</w:t>
      </w:r>
      <w:r>
        <w:rPr>
          <w:rStyle w:val="Hyperlink"/>
          <w:b/>
          <w:bCs/>
          <w:color w:val="000000"/>
          <w:sz w:val="20"/>
          <w:szCs w:val="20"/>
          <w:u w:val="none" w:color="0000EE"/>
          <w:vertAlign w:val="superscript"/>
          <w:lang w:val="el" w:eastAsia="el"/>
        </w:rPr>
        <w:footnoteReference w:id="12"/>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πεντακόσια σαράντα πέντε (545)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w:t>
      </w:r>
    </w:p>
    <w:p>
      <w:pPr>
        <w:spacing w:before="240" w:after="240"/>
        <w:rPr>
          <w:lang w:val="el" w:eastAsia="el"/>
        </w:rPr>
      </w:pPr>
      <w:r>
        <w:rPr>
          <w:b/>
          <w:bCs/>
          <w:lang w:val="el" w:eastAsia="el"/>
        </w:rPr>
        <w:t>(Ε.Φ.Κ.) εφαρμόζεται και στην περιοχή Δωδεκανήσου για την αιθυλική</w:t>
      </w:r>
    </w:p>
    <w:p>
      <w:pPr>
        <w:spacing w:before="240" w:after="240"/>
        <w:rPr>
          <w:lang w:val="el" w:eastAsia="el"/>
        </w:rPr>
      </w:pPr>
      <w:r>
        <w:rPr>
          <w:b/>
          <w:bCs/>
          <w:lang w:val="el" w:eastAsia="el"/>
        </w:rPr>
        <w:t>αλκοόλη που περιέχεται και στα λοιπά, πλην των παραπάνω, αλκοολούχα</w:t>
      </w:r>
    </w:p>
    <w:p>
      <w:pPr>
        <w:spacing w:before="240" w:after="240"/>
        <w:rPr>
          <w:lang w:val="el" w:eastAsia="el"/>
        </w:rPr>
      </w:pPr>
      <w:r>
        <w:rPr>
          <w:b/>
          <w:bCs/>
          <w:lang w:val="el" w:eastAsia="el"/>
        </w:rPr>
        <w:t>ποτά ή άλλα αλκοολούχα προϊόντα, τα οποία αποκτώνται από τα άλλα Κράτη</w:t>
      </w:r>
    </w:p>
    <w:p>
      <w:pPr>
        <w:pStyle w:val="StructureList1"/>
        <w:spacing w:before="120" w:after="0"/>
        <w:rPr>
          <w:lang w:val="el" w:eastAsia="el"/>
        </w:rPr>
      </w:pPr>
      <w:r>
        <w:rPr>
          <w:b/>
          <w:bCs/>
          <w:lang w:val="el" w:eastAsia="el"/>
        </w:rPr>
        <w:t>-</w:t>
      </w:r>
      <w:r>
        <w:rPr>
          <w:b/>
          <w:bCs/>
          <w:lang w:val="en" w:eastAsia="en"/>
        </w:rPr>
        <w:tab/>
      </w:r>
      <w:r>
        <w:rPr>
          <w:b/>
          <w:bCs/>
          <w:lang w:val="el" w:eastAsia="el"/>
        </w:rPr>
        <w:t>Μέλη της Κοινότητας, αποστέλλονται από φορολογική αποθήκη της λοιπής</w:t>
      </w:r>
    </w:p>
    <w:p>
      <w:pPr>
        <w:spacing w:before="240" w:after="240"/>
        <w:rPr>
          <w:lang w:val="el" w:eastAsia="el"/>
        </w:rPr>
      </w:pPr>
      <w:r>
        <w:rPr>
          <w:b/>
          <w:bCs/>
          <w:lang w:val="el" w:eastAsia="el"/>
        </w:rPr>
        <w:t>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Φορολόγηση τσίπουρου ή τσικουδιάς διημέρων οινοπνευματοποιών Α’ κατηγορίας</w:t>
      </w:r>
    </w:p>
    <w:p>
      <w:pPr>
        <w:pStyle w:val="MainText"/>
        <w:spacing w:before="120" w:after="0"/>
        <w:rPr>
          <w:lang w:val="el" w:eastAsia="el"/>
        </w:rPr>
      </w:pPr>
      <w:r>
        <w:rPr>
          <w:b/>
          <w:bCs/>
          <w:lang w:val="el" w:eastAsia="el"/>
        </w:rPr>
        <w:t>1.</w:t>
      </w:r>
      <w:r>
        <w:rPr>
          <w:b/>
          <w:bCs/>
          <w:lang w:val="el" w:eastAsia="el"/>
        </w:rPr>
        <w:t xml:space="preserve"> Το τσίπουρο ή η τσικουδιά που παρασκευάζεται από απόσταγμα</w:t>
      </w:r>
    </w:p>
    <w:p>
      <w:pPr>
        <w:spacing w:before="240" w:after="240"/>
        <w:rPr>
          <w:lang w:val="el" w:eastAsia="el"/>
        </w:rPr>
      </w:pPr>
      <w:r>
        <w:rPr>
          <w:b/>
          <w:bCs/>
          <w:lang w:val="el" w:eastAsia="el"/>
        </w:rPr>
        <w:t>στεμφύλων σταφυλιών και λοιπών επιτρεπόμενων υλών από τους Διήμερους</w:t>
      </w:r>
    </w:p>
    <w:p>
      <w:pPr>
        <w:spacing w:before="240" w:after="240"/>
        <w:rPr>
          <w:lang w:val="el" w:eastAsia="el"/>
        </w:rPr>
      </w:pPr>
      <w:r>
        <w:rPr>
          <w:b/>
          <w:bCs/>
          <w:lang w:val="el" w:eastAsia="el"/>
        </w:rPr>
        <w:t>οινοπνευματοποιούς Α` κατηγορίας σύμφωνα με τις διατάξεις του Κώδικα</w:t>
      </w:r>
    </w:p>
    <w:p>
      <w:pPr>
        <w:spacing w:before="240" w:after="240"/>
        <w:rPr>
          <w:lang w:val="el" w:eastAsia="el"/>
        </w:rPr>
      </w:pPr>
      <w:r>
        <w:rPr>
          <w:b/>
          <w:bCs/>
          <w:lang w:val="el" w:eastAsia="el"/>
        </w:rPr>
        <w:t>των νόμων περί "φορολογίας οινοπνεύματος", υπόκειται σε εφάπαξ η κατ`</w:t>
      </w:r>
    </w:p>
    <w:p>
      <w:pPr>
        <w:spacing w:before="240" w:after="240"/>
        <w:rPr>
          <w:lang w:val="el" w:eastAsia="el"/>
        </w:rPr>
      </w:pPr>
      <w:r>
        <w:rPr>
          <w:b/>
          <w:bCs/>
          <w:lang w:val="el" w:eastAsia="el"/>
        </w:rPr>
        <w:t>αποκοπή φορολόγηση πενήντα εννέα λεπτών (0,59) ευρώ ανά χιλιόγραμμο</w:t>
      </w:r>
    </w:p>
    <w:p>
      <w:pPr>
        <w:spacing w:before="240" w:after="240"/>
        <w:rPr>
          <w:lang w:val="el" w:eastAsia="el"/>
        </w:rPr>
      </w:pPr>
      <w:r>
        <w:rPr>
          <w:b/>
          <w:bCs/>
          <w:lang w:val="el" w:eastAsia="el"/>
        </w:rPr>
        <w:t>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όπως αυτά</w:t>
      </w:r>
    </w:p>
    <w:p>
      <w:pPr>
        <w:spacing w:before="240" w:after="240"/>
        <w:rPr>
          <w:lang w:val="el" w:eastAsia="el"/>
        </w:rPr>
      </w:pPr>
      <w:r>
        <w:rPr>
          <w:b/>
          <w:bCs/>
          <w:lang w:val="el" w:eastAsia="el"/>
        </w:rPr>
        <w:t>ορίζονται στην αριθ, Α6α/9392/91/ 10.03.1992 (ΦΕΚ 233 Β) κοινή απόφαση</w:t>
      </w:r>
    </w:p>
    <w:p>
      <w:pPr>
        <w:spacing w:before="240" w:after="240"/>
        <w:rPr>
          <w:lang w:val="el" w:eastAsia="el"/>
        </w:rPr>
      </w:pPr>
      <w:r>
        <w:rPr>
          <w:b/>
          <w:bCs/>
          <w:lang w:val="el" w:eastAsia="el"/>
        </w:rPr>
        <w:t>των Υπουργών Εθνικής Οικονομίας και Υγείας, Πρόνοιας και Κοινωνικών</w:t>
      </w:r>
    </w:p>
    <w:p>
      <w:pPr>
        <w:spacing w:before="240" w:after="240"/>
        <w:rPr>
          <w:lang w:val="el" w:eastAsia="el"/>
        </w:rPr>
      </w:pPr>
      <w:r>
        <w:rPr>
          <w:b/>
          <w:bCs/>
          <w:lang w:val="el" w:eastAsia="el"/>
        </w:rPr>
        <w:t>Ασφαλίσεων,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w:t>
      </w:r>
    </w:p>
    <w:p>
      <w:pPr>
        <w:spacing w:before="240" w:after="240"/>
        <w:rPr>
          <w:lang w:val="el" w:eastAsia="el"/>
        </w:rPr>
      </w:pPr>
      <w:r>
        <w:rPr>
          <w:b/>
          <w:bCs/>
          <w:lang w:val="el" w:eastAsia="el"/>
        </w:rPr>
        <w:t>προϊόντων γιά την παραγωγή ειδών διατροφής, γεμιστών ή όχι, εφόσον σε</w:t>
      </w:r>
    </w:p>
    <w:p>
      <w:pPr>
        <w:spacing w:before="240" w:after="240"/>
        <w:rPr>
          <w:lang w:val="el" w:eastAsia="el"/>
        </w:rPr>
      </w:pPr>
      <w:r>
        <w:rPr>
          <w:b/>
          <w:bCs/>
          <w:lang w:val="el" w:eastAsia="el"/>
        </w:rPr>
        <w:t>κάθε περίπτωση η περιεχόμενη αιθυλική αλκοόλη δεν υπερβαίνει τα 8,5</w:t>
      </w:r>
    </w:p>
    <w:p>
      <w:pPr>
        <w:spacing w:before="240" w:after="240"/>
        <w:rPr>
          <w:lang w:val="el" w:eastAsia="el"/>
        </w:rPr>
      </w:pPr>
      <w:r>
        <w:rPr>
          <w:b/>
          <w:bCs/>
          <w:lang w:val="el" w:eastAsia="el"/>
        </w:rPr>
        <w:t>λίτρα άνυδρης αιθυλικής αλκοόλης ανά 100 χιλιόγραμμα προϊόντος για τις</w:t>
      </w:r>
    </w:p>
    <w:p>
      <w:pPr>
        <w:spacing w:before="240" w:after="240"/>
        <w:rPr>
          <w:lang w:val="el" w:eastAsia="el"/>
        </w:rPr>
      </w:pPr>
      <w:r>
        <w:rPr>
          <w:b/>
          <w:bCs/>
          <w:lang w:val="el" w:eastAsia="el"/>
        </w:rPr>
        <w:t>σοκολάτες και τα 5,5 λίτρα άνυδρης αιθυλικής αλκοόλης ανά 100</w:t>
      </w:r>
    </w:p>
    <w:p>
      <w:pPr>
        <w:spacing w:before="240" w:after="240"/>
        <w:rPr>
          <w:lang w:val="el" w:eastAsia="el"/>
        </w:rPr>
      </w:pPr>
      <w:r>
        <w:rPr>
          <w:b/>
          <w:bCs/>
          <w:lang w:val="el" w:eastAsia="el"/>
        </w:rPr>
        <w:t>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4"/>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ποσότητες,</w:t>
      </w:r>
    </w:p>
    <w:p>
      <w:pPr>
        <w:spacing w:before="240" w:after="240"/>
        <w:rPr>
          <w:lang w:val="el" w:eastAsia="el"/>
        </w:rPr>
      </w:pPr>
      <w:r>
        <w:rPr>
          <w:b/>
          <w:bCs/>
          <w:lang w:val="el" w:eastAsia="el"/>
        </w:rPr>
        <w:t>οι όροι και οι διατυπώσεις των απαλλαγών από τον Ειδικό Φόρο</w:t>
      </w:r>
    </w:p>
    <w:p>
      <w:pPr>
        <w:spacing w:before="240" w:after="240"/>
        <w:rPr>
          <w:lang w:val="el" w:eastAsia="el"/>
        </w:rPr>
      </w:pPr>
      <w:r>
        <w:rPr>
          <w:b/>
          <w:bCs/>
          <w:lang w:val="el" w:eastAsia="el"/>
        </w:rPr>
        <w:t>Κατανάλωσης (Ε.Φ.Κ.) αιθυλικής και ισοπροπυλικής αλκοόλης, για τις</w:t>
      </w:r>
    </w:p>
    <w:p>
      <w:pPr>
        <w:spacing w:before="240" w:after="240"/>
        <w:rPr>
          <w:lang w:val="el" w:eastAsia="el"/>
        </w:rPr>
      </w:pPr>
      <w:r>
        <w:rPr>
          <w:b/>
          <w:bCs/>
          <w:lang w:val="el" w:eastAsia="el"/>
        </w:rPr>
        <w:t>περιπτώσεις (ζ), (η) και (θ) της παραγράφου 1 και της παραγράφου 2,</w:t>
      </w:r>
    </w:p>
    <w:p>
      <w:pPr>
        <w:spacing w:before="240" w:after="240"/>
        <w:rPr>
          <w:lang w:val="el" w:eastAsia="el"/>
        </w:rPr>
      </w:pPr>
      <w:r>
        <w:rPr>
          <w:b/>
          <w:bCs/>
          <w:lang w:val="el" w:eastAsia="el"/>
        </w:rPr>
        <w:t>καθώς και κάθε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Ο φόρος αυτός ορίζεται σε ένα ευρώ και δεκατρία λεπτά (1,13) ανά</w:t>
      </w:r>
    </w:p>
    <w:p>
      <w:pPr>
        <w:spacing w:before="240" w:after="240"/>
        <w:rPr>
          <w:lang w:val="el" w:eastAsia="el"/>
        </w:rPr>
      </w:pPr>
      <w:r>
        <w:rPr>
          <w:b/>
          <w:bCs/>
          <w:lang w:val="el" w:eastAsia="el"/>
        </w:rPr>
        <w:t>βαθμό ΡLΑΤΟ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Ο μειωμένος αυτός συντελεστής καθορίζεται σε πενήντα επτά λεπτά (0,57)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Συνετελεστές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προ.ίόντα του προηγούμενου άρθρου ορίζεται σε σαράντα πέντε (45)</w:t>
      </w:r>
    </w:p>
    <w:p>
      <w:pPr>
        <w:spacing w:before="240" w:after="240"/>
        <w:rPr>
          <w:lang w:val="el" w:eastAsia="el"/>
        </w:rPr>
      </w:pPr>
      <w:r>
        <w:rPr>
          <w:b/>
          <w:bCs/>
          <w:lang w:val="el" w:eastAsia="el"/>
        </w:rPr>
        <w:t>ευρώ ανά εκατόλιτρο τελικού προϊόντος, με εξαίρεση τα προϊόντα που</w:t>
      </w:r>
    </w:p>
    <w:p>
      <w:pPr>
        <w:spacing w:before="240" w:after="240"/>
        <w:rPr>
          <w:lang w:val="el" w:eastAsia="el"/>
        </w:rPr>
      </w:pPr>
      <w:r>
        <w:rPr>
          <w:b/>
          <w:bCs/>
          <w:lang w:val="el" w:eastAsia="el"/>
        </w:rPr>
        <w:t>ορίζονται στα σημεία 5, 6 και 7 του μέρους ΙΒ του Παραρτήματος γι του</w:t>
      </w:r>
    </w:p>
    <w:p>
      <w:pPr>
        <w:spacing w:before="240" w:after="240"/>
        <w:rPr>
          <w:lang w:val="el" w:eastAsia="el"/>
        </w:rPr>
      </w:pPr>
      <w:r>
        <w:rPr>
          <w:b/>
          <w:bCs/>
          <w:lang w:val="el" w:eastAsia="el"/>
        </w:rPr>
        <w:t>Κανονισμού ΕΚ του Συμβουλίου αριθμός 1493/1999 (ΕΕL 179/14.7.1999), για</w:t>
      </w:r>
    </w:p>
    <w:p>
      <w:pPr>
        <w:spacing w:before="240" w:after="240"/>
        <w:rPr>
          <w:lang w:val="el" w:eastAsia="el"/>
        </w:rPr>
      </w:pPr>
      <w:r>
        <w:rPr>
          <w:b/>
          <w:bCs/>
          <w:lang w:val="el" w:eastAsia="el"/>
        </w:rPr>
        <w:t>τα οποία ο συντελεστής ορίζεται σε είκοσι δύο ευρώ και πενήντα λεπτά</w:t>
      </w:r>
    </w:p>
    <w:p>
      <w:pPr>
        <w:spacing w:before="240" w:after="240"/>
        <w:rPr>
          <w:lang w:val="el" w:eastAsia="el"/>
        </w:rPr>
      </w:pPr>
      <w:r>
        <w:rPr>
          <w:b/>
          <w:bCs/>
          <w:lang w:val="el" w:eastAsia="el"/>
        </w:rPr>
        <w:t>(22,5)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53,8265%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53,8265% υπολογίζεται στην τιμή λιανικής πώλησης χιλίων (1.000) τεμαχίων τσιγάρων (1 φορολογική μονάδα) και είναι ο ίδιος για όλες τις κατηγορίες τσιγάρων.</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rStyle w:val="Hyperlink"/>
          <w:b/>
          <w:bCs/>
          <w:color w:val="000000"/>
          <w:sz w:val="20"/>
          <w:szCs w:val="20"/>
          <w:u w:val="none" w:color="0000EE"/>
          <w:vertAlign w:val="superscript"/>
          <w:lang w:val="el" w:eastAsia="el"/>
        </w:rPr>
        <w:footnoteReference w:id="17"/>
      </w:r>
      <w:r>
        <w:rPr>
          <w:b/>
          <w:bCs/>
          <w:lang w:val="el" w:eastAsia="el"/>
        </w:rPr>
        <w:t>Στα τσιγάρα που πωλούνται σε τιμή μικρότερη από την τιμή λιανικής πώλησης των τσιγάρων της πλέον ζητούμενης τιμής (Π.Ζ.Τ.), το συνολικό ποσό του Ειδικού Φόρου Κατανάλωσης, που υπολογίζεται σύμφωνα με τις ανωτέρω περιπτώσεις α΄ και β΄, δεν μπορεί να είναι κατώτερο του εξήντα πέντε τοις εκατό (65%) του συνολικού Ειδικού Φόρου Κατανάλωσης που επιβάλλεται στην πλέον ζητούμενη τιμή λιανικής πώλησης των τσιγάρων.</w:t>
      </w:r>
    </w:p>
    <w:p>
      <w:pPr>
        <w:pStyle w:val="MainText"/>
        <w:spacing w:before="120" w:after="0"/>
        <w:rPr>
          <w:lang w:val="el" w:eastAsia="el"/>
        </w:rPr>
      </w:pPr>
      <w:r>
        <w:rPr>
          <w:b/>
          <w:bCs/>
          <w:lang w:val="el" w:eastAsia="el"/>
        </w:rPr>
        <w:t>2.</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3.</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μετουσιωμένα επεξεργασμένα καπνά (υπολείμματα βιομηχανοποίησης του καπνού), τα οποία χρησιμοποιούνται σύμφωνα με τις διατάξεις του άρθρου 108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των άρθρων 68 και 70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pStyle w:val="MainText"/>
        <w:spacing w:before="120" w:after="0"/>
        <w:rPr>
          <w:lang w:val="el" w:eastAsia="el"/>
        </w:rPr>
      </w:pPr>
      <w:r>
        <w:rPr>
          <w:b/>
          <w:bCs/>
          <w:lang w:val="el" w:eastAsia="el"/>
        </w:rPr>
        <w:t>2.</w:t>
      </w:r>
      <w:r>
        <w:rPr>
          <w:b/>
          <w:bCs/>
          <w:lang w:val="el" w:eastAsia="el"/>
        </w:rPr>
        <w:t xml:space="preserve">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αιτήσεων φορολογίας, υπολογισμού και βεβαίωσης των φόρων που αναλογούν και η αίτηση για το συμψηφισμό ή την επιστροφή υποβληθεί εντός δύο (2)</w:t>
      </w:r>
    </w:p>
    <w:p>
      <w:pPr>
        <w:spacing w:before="240" w:after="240"/>
        <w:rPr>
          <w:lang w:val="el" w:eastAsia="el"/>
        </w:rPr>
      </w:pPr>
      <w:r>
        <w:rPr>
          <w:b/>
          <w:bCs/>
          <w:lang w:val="el" w:eastAsia="el"/>
        </w:rPr>
        <w:t>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της Γενικής Διεύθυνσης Τελωνείων και Ειδικών Φόρων Κατανάλωσης του Υπουργείου Οικονομικών,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w:t>
      </w:r>
    </w:p>
    <w:p>
      <w:pPr>
        <w:spacing w:before="240" w:after="240"/>
        <w:rPr>
          <w:lang w:val="el" w:eastAsia="el"/>
        </w:rPr>
      </w:pPr>
      <w:r>
        <w:rPr>
          <w:b/>
          <w:bCs/>
          <w:lang w:val="el" w:eastAsia="el"/>
        </w:rPr>
        <w:t>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pStyle w:val="MainText"/>
        <w:spacing w:before="120" w:after="0"/>
        <w:rPr>
          <w:lang w:val="el" w:eastAsia="el"/>
        </w:rPr>
      </w:pPr>
      <w:r>
        <w:rPr>
          <w:b/>
          <w:bCs/>
          <w:lang w:val="el" w:eastAsia="el"/>
        </w:rPr>
        <w:t>1.</w:t>
      </w:r>
      <w:r>
        <w:rPr>
          <w:b/>
          <w:bCs/>
          <w:lang w:val="el" w:eastAsia="el"/>
        </w:rPr>
        <w:t xml:space="preserve"> `Εξοδος από το καθεστώς αναστολής αιθυλικής αλκοόλης οποιουδήποτε αλκοολικού τίτλου ή αλκοολούχου αποστάγματος, εξαιρουμένων των προϊόντων της παραγράφου 2 του παρόντος άρθρου, από τα εργοστάσια παραγωγής αυτής ή από φορολογική αποθήκη, επιτρέπεται να πραγματοποιηθεί σύμφωνα με τις διατάξεις των εδαφίων α και γ της</w:t>
      </w:r>
    </w:p>
    <w:p>
      <w:pPr>
        <w:spacing w:before="240" w:after="240"/>
        <w:rPr>
          <w:lang w:val="el" w:eastAsia="el"/>
        </w:rPr>
      </w:pPr>
      <w:r>
        <w:rPr>
          <w:b/>
          <w:bCs/>
          <w:lang w:val="el" w:eastAsia="el"/>
        </w:rPr>
        <w:t>παραγράφου 3 του άρθρου 15 του Κώδικα των Νόμων "περί φορολογίας του οινοπνεύματος", όπως ισχύει σήμερα. 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pStyle w:val="MainText"/>
        <w:spacing w:before="120" w:after="0"/>
        <w:rPr>
          <w:lang w:val="el" w:eastAsia="el"/>
        </w:rPr>
      </w:pPr>
      <w:r>
        <w:rPr>
          <w:b/>
          <w:bCs/>
          <w:lang w:val="el" w:eastAsia="el"/>
        </w:rPr>
        <w:t>1.</w:t>
      </w:r>
      <w:r>
        <w:rPr>
          <w:b/>
          <w:bCs/>
          <w:lang w:val="el" w:eastAsia="el"/>
        </w:rPr>
        <w:t xml:space="preserve"> Στις περιπτώσεις των παραγράφων 1 και 2 του άρθρου 110 το δικαίωμα υπέρ του Ειδικού Ταμείου Ελέγχου Παραγωγής και Ποιότητας Αλκοόλης - Αλκοολούχων Ποτών (Ε.Τ.Ε.Π.Π.Α.Α.) καταβάλλεται από τον εγκεκριμένο αποθηκευτή, με σημείωμα της εποπτεύουσας αρμόδιας Αρχής στον ειδικό</w:t>
      </w:r>
    </w:p>
    <w:p>
      <w:pPr>
        <w:spacing w:before="240" w:after="240"/>
        <w:rPr>
          <w:lang w:val="el" w:eastAsia="el"/>
        </w:rPr>
      </w:pPr>
      <w:r>
        <w:rPr>
          <w:b/>
          <w:bCs/>
          <w:lang w:val="el" w:eastAsia="el"/>
        </w:rPr>
        <w:t>λογαριασμό της Τράπεζας της Ελλάδος, όπως ορίζεται από τις διατάξεις του εδαφίου 5 της παραγράφου ΣΤ του άρθρου 28 του Κώδικα νόμων περί "φορολογίας οινοπνεύματος" εντός του πρώτου δεκαπενθημέρου εκάστου μηνός, για το σύνολο των, κατά τον αμέσως προηγούμενο μήνα, διατεθέντων εκτός καθεστώτος αναστολής προ`ίόντων από αυτόν.</w:t>
      </w:r>
    </w:p>
    <w:p>
      <w:pPr>
        <w:pStyle w:val="MainText"/>
        <w:spacing w:before="120" w:after="0"/>
        <w:rPr>
          <w:lang w:val="el" w:eastAsia="el"/>
        </w:rPr>
      </w:pPr>
      <w:r>
        <w:rPr>
          <w:b/>
          <w:bCs/>
          <w:lang w:val="el" w:eastAsia="el"/>
        </w:rPr>
        <w:t>2.</w:t>
      </w:r>
      <w:r>
        <w:rPr>
          <w:b/>
          <w:bCs/>
          <w:lang w:val="el" w:eastAsia="el"/>
        </w:rPr>
        <w:t xml:space="preserve"> Το δικαίωμα της προηγούμενης παραγράφου καταβάλλεται από τους εγγεγραμμένους και μη επιτηδευματίες, στον ειδικό λογαριασμό της Τράπεζας της Ελλάδος την ίδια ημέρα καταβολής του Ειδικού Φόρου Κατανάλωσης (Ε.Φ,Κ.), με σημείωμα που χορηγείται από την αρμόδια Αρχή.</w:t>
      </w:r>
    </w:p>
    <w:p>
      <w:pPr>
        <w:spacing w:before="240" w:after="240"/>
        <w:rPr>
          <w:lang w:val="el" w:eastAsia="el"/>
        </w:rPr>
      </w:pPr>
      <w:r>
        <w:rPr>
          <w:b/>
          <w:bCs/>
          <w:lang w:val="el" w:eastAsia="el"/>
        </w:rPr>
        <w:t>Η ίδια υποχρέωση και διαδικασία καταβολής του δικαιώματος υπέρ Ε.Τ.Ε.Π.Π.Α.Α. ισχύει και για τους φορολογικούς εκπροσώπους.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Η με οποιονδήποτε τρόπο διαφυγή ή απόπειρα διαφυγής της καταβολής</w:t>
      </w:r>
    </w:p>
    <w:p>
      <w:pPr>
        <w:spacing w:before="240" w:after="240"/>
        <w:rPr>
          <w:lang w:val="el" w:eastAsia="el"/>
        </w:rPr>
      </w:pPr>
      <w:r>
        <w:rPr>
          <w:b/>
          <w:bCs/>
          <w:lang w:val="el" w:eastAsia="el"/>
        </w:rPr>
        <w:t>των οφειλόμενων φόρων και λοιπών επιβαρύνσεων, καθώς και η μη τήρηση</w:t>
      </w:r>
    </w:p>
    <w:p>
      <w:pPr>
        <w:spacing w:before="240" w:after="240"/>
        <w:rPr>
          <w:lang w:val="el" w:eastAsia="el"/>
        </w:rPr>
      </w:pPr>
      <w:r>
        <w:rPr>
          <w:b/>
          <w:bCs/>
          <w:lang w:val="el" w:eastAsia="el"/>
        </w:rPr>
        <w:t>των διατυπώσεων που προβλέπονται από το τρίτο μέρος του παρόντα Κώδικα</w:t>
      </w:r>
    </w:p>
    <w:p>
      <w:pPr>
        <w:spacing w:before="240" w:after="240"/>
        <w:rPr>
          <w:lang w:val="el" w:eastAsia="el"/>
        </w:rPr>
      </w:pPr>
      <w:r>
        <w:rPr>
          <w:b/>
          <w:bCs/>
          <w:lang w:val="el" w:eastAsia="el"/>
        </w:rPr>
        <w:t>με σκοπό τη μη καταβολή των ως άνω φόρων και λοιπών επιβαρύνσεων,</w:t>
      </w:r>
    </w:p>
    <w:p>
      <w:pPr>
        <w:spacing w:before="240" w:after="240"/>
        <w:rPr>
          <w:lang w:val="el" w:eastAsia="el"/>
        </w:rPr>
      </w:pPr>
      <w:r>
        <w:rPr>
          <w:b/>
          <w:bCs/>
          <w:lang w:val="el" w:eastAsia="el"/>
        </w:rPr>
        <w:t>χαρακτηρίζονται ως λαθρεμπορία κατά τις διατάξεις των άρθρων 142 και</w:t>
      </w:r>
    </w:p>
    <w:p>
      <w:pPr>
        <w:spacing w:before="240" w:after="240"/>
        <w:rPr>
          <w:lang w:val="el" w:eastAsia="el"/>
        </w:rPr>
      </w:pPr>
      <w:r>
        <w:rPr>
          <w:b/>
          <w:bCs/>
          <w:lang w:val="el" w:eastAsia="el"/>
        </w:rPr>
        <w:t>επόμενα του παρόντα Κώδικα και επισύρουν το υπό αυτών προβλεπόμενο</w:t>
      </w:r>
    </w:p>
    <w:p>
      <w:pPr>
        <w:spacing w:before="240" w:after="240"/>
        <w:rPr>
          <w:lang w:val="el" w:eastAsia="el"/>
        </w:rPr>
      </w:pPr>
      <w:r>
        <w:rPr>
          <w:b/>
          <w:bCs/>
          <w:lang w:val="el" w:eastAsia="el"/>
        </w:rPr>
        <w:t>πολλαπλό τέλος και αν ακόμη κριθεί αρμοδίως ότι δεν συντρέχουν τα</w:t>
      </w:r>
    </w:p>
    <w:p>
      <w:pPr>
        <w:spacing w:before="240" w:after="240"/>
        <w:rPr>
          <w:lang w:val="el" w:eastAsia="el"/>
        </w:rPr>
      </w:pPr>
      <w:r>
        <w:rPr>
          <w:b/>
          <w:bCs/>
          <w:lang w:val="el" w:eastAsia="el"/>
        </w:rPr>
        <w:t>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και αποστέλλονται ή μεταφέρονται στο εσωτερικό της χώρας από τα λοιπά Κράτη]- Μέλη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Σε περίπτωση έκδοσης νέας Κοινοτικής Οδηγίας με νέες προδιαγραφές ως προς τις εκπομπές ρύπων, από το χρόνο έναρξης εφαρμογής των αναγκαίων εθνικών μέτρων εναρμόνισης προς αυτήν για αυτοκίνητα που πληρούν τις προδιαγραφές αυτές, θα εφαρμόζονται οι συντελεστές τέλους</w:t>
      </w:r>
    </w:p>
    <w:p>
      <w:pPr>
        <w:spacing w:before="240" w:after="240"/>
        <w:rPr>
          <w:lang w:val="el" w:eastAsia="el"/>
        </w:rPr>
      </w:pPr>
      <w:r>
        <w:rPr>
          <w:b/>
          <w:bCs/>
          <w:lang w:val="el" w:eastAsia="el"/>
        </w:rPr>
        <w:t>ταξινόμησης της περίπτωσης (α) της παραγράφου 2 του παρόντος άρθρου.</w:t>
      </w:r>
    </w:p>
    <w:p>
      <w:pPr>
        <w:spacing w:before="240" w:after="240"/>
        <w:rPr>
          <w:lang w:val="el" w:eastAsia="el"/>
        </w:rPr>
      </w:pPr>
      <w:r>
        <w:rPr>
          <w:b/>
          <w:bCs/>
          <w:lang w:val="el" w:eastAsia="el"/>
        </w:rPr>
        <w:t>Για τα αυτοκίνητα της Οδηγίας 98/69 Ε.Κ. και 94/12 Ε.Κ. θα εφαρμόζονται οι συντελεστές των περιπτώσεων (β) και (γ) αντίστοιχα.</w:t>
      </w:r>
    </w:p>
    <w:p>
      <w:pPr>
        <w:pStyle w:val="MainText"/>
        <w:spacing w:before="120" w:after="0"/>
        <w:rPr>
          <w:lang w:val="el" w:eastAsia="el"/>
        </w:rPr>
      </w:pPr>
      <w:r>
        <w:rPr>
          <w:b/>
          <w:bCs/>
          <w:lang w:val="el" w:eastAsia="el"/>
        </w:rPr>
        <w:t>7.</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 χαρακτηρισμό των αυτοκινήτων ως αντιρρυπαντικής τεχνολογίας και τη</w:t>
      </w:r>
    </w:p>
    <w:p>
      <w:pPr>
        <w:spacing w:before="240" w:after="240"/>
        <w:rPr>
          <w:lang w:val="el" w:eastAsia="el"/>
        </w:rPr>
      </w:pPr>
      <w:r>
        <w:rPr>
          <w:b/>
          <w:bCs/>
          <w:lang w:val="el" w:eastAsia="el"/>
        </w:rPr>
        <w:t>διαπίστωση των προδιαγραφών από πλευράς αντιρρύπανσης που πληρούν σύμφωνα με τις Κοινοτικές Οδηγίες, οι οποίες αναφέρονται στην παραπάνω παράγραφο 2 για την υπαγωγή τους στον αντίστοιχο συντελεστή τέλους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και εκείνων που ισχύουν κατά το χρόνο του τελωνισμού τους ως ιδιωτικής χρήσης και με βάση τα φορολογικά στοιχεία που διαμορφώνονται κατά τον ίδιο χρόνο. Η παραπάνω διαφορά μειώνεται κατά πενήντα τοις εκατό (50%) μετά την παρέλευση πενταετίας και μέχρι τη συμπλήρωση δεκαετίας από τον τελωνισμό τους ως δημόσιας χρήσης. Μετά την παρέλευση δεκαετίας δεν οφείλεται διαφορά τέλους, αλλά καταβάλλεται ποσό ίσο με τα ετήσια τέλη κυκλοφορίας που ισχύουν κατά το</w:t>
      </w:r>
    </w:p>
    <w:p>
      <w:pPr>
        <w:spacing w:before="240" w:after="240"/>
        <w:rPr>
          <w:lang w:val="el" w:eastAsia="el"/>
        </w:rPr>
      </w:pPr>
      <w:r>
        <w:rPr>
          <w:b/>
          <w:bCs/>
          <w:lang w:val="el" w:eastAsia="el"/>
        </w:rPr>
        <w:t>χρόνο ταξινόμησής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 επιβατικά αυτοκίνητα δημόσιας χρήσης που παραλήφθηκαν με τα προηγούμενα ευνοϊκά φορολογικά καθεστώτα.</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20"/>
      </w:r>
    </w:p>
    <w:p>
      <w:pPr>
        <w:pStyle w:val="StructureList1"/>
        <w:spacing w:before="120" w:after="0"/>
        <w:rPr>
          <w:lang w:val="el" w:eastAsia="el"/>
        </w:rPr>
      </w:pPr>
      <w:r>
        <w:rPr>
          <w:b/>
          <w:bCs/>
          <w:lang w:val="el" w:eastAsia="el"/>
        </w:rPr>
        <w:t>ε)</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τόννων που προέρχονται από διασκευή ελκυστήρων της δασμολογικής κλάσης (δ.κ.) 87.01, επιβατικών αυτοκίνητων (λεωφορείων) της δ.κ. 87.02, φορτηγών αυτοκίνητων ψυγείων της δ.κ. 87.04 και αυτοκίνητων οχημάτων ειδικών χρήσεων της δ.κ. 87.05 της συνδυασμένης ονοματολογίας υποβάλλονται αντί των φορολογικών επιβαρύνσεων που ποοβλέπονται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b/>
          <w:bCs/>
          <w:lang w:val="el" w:eastAsia="el"/>
        </w:rPr>
        <w:t>Τα παραπάνω ποσά προσαυξάνονται κατά πεντακόσια (500) ευρώ στις περιπτώσεις που από τη μετασκευή προκύπτει ανατρεπόμενο ή βυτιοφόρο όχημα.</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του παρόντος άρθρου. Ο έλεγχος της κανονικότητας των αναγραφομένων</w:t>
      </w:r>
    </w:p>
    <w:p>
      <w:pPr>
        <w:spacing w:before="240" w:after="240"/>
        <w:rPr>
          <w:lang w:val="el" w:eastAsia="el"/>
        </w:rPr>
      </w:pPr>
      <w:r>
        <w:rPr>
          <w:b/>
          <w:bCs/>
          <w:lang w:val="el" w:eastAsia="el"/>
        </w:rPr>
        <w:t>τιμών επί των τιμοκαταλόγων των φορτηγών αυτοκινήτων και των λοιπών</w:t>
      </w:r>
    </w:p>
    <w:p>
      <w:pPr>
        <w:spacing w:before="240" w:after="240"/>
        <w:rPr>
          <w:lang w:val="el" w:eastAsia="el"/>
        </w:rPr>
      </w:pPr>
      <w:r>
        <w:rPr>
          <w:b/>
          <w:bCs/>
          <w:lang w:val="el" w:eastAsia="el"/>
        </w:rPr>
        <w:t>δικαιολογητικών στοιχείων, καθώς κι ο προσδιορισμός της φορολογητέας</w:t>
      </w:r>
    </w:p>
    <w:p>
      <w:pPr>
        <w:spacing w:before="240" w:after="240"/>
        <w:rPr>
          <w:lang w:val="el" w:eastAsia="el"/>
        </w:rPr>
      </w:pPr>
      <w:r>
        <w:rPr>
          <w:b/>
          <w:bCs/>
          <w:lang w:val="el" w:eastAsia="el"/>
        </w:rPr>
        <w:t>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r>
        <w:rPr>
          <w:rStyle w:val="Hyperlink"/>
          <w:b/>
          <w:bCs/>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κυλινδρισμού κινητήρα 126 κυβικών εκατοστών και πάνω,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Από 126 - 249 Κυβικά εκατοστά 2%</w:t>
      </w:r>
    </w:p>
    <w:p>
      <w:pPr>
        <w:spacing w:before="240" w:after="240"/>
        <w:rPr>
          <w:lang w:val="el" w:eastAsia="el"/>
        </w:rPr>
      </w:pPr>
      <w:r>
        <w:rPr>
          <w:b/>
          <w:bCs/>
          <w:lang w:val="el" w:eastAsia="el"/>
        </w:rPr>
        <w:t>Από 250 - 900 « « 7%</w:t>
      </w:r>
    </w:p>
    <w:p>
      <w:pPr>
        <w:spacing w:before="240" w:after="240"/>
        <w:rPr>
          <w:lang w:val="el" w:eastAsia="el"/>
        </w:rPr>
      </w:pPr>
      <w:r>
        <w:rPr>
          <w:b/>
          <w:bCs/>
          <w:lang w:val="el" w:eastAsia="el"/>
        </w:rPr>
        <w:t>Από 901 - 1400 « " 12%</w:t>
      </w:r>
    </w:p>
    <w:p>
      <w:pPr>
        <w:spacing w:before="240" w:after="240"/>
        <w:rPr>
          <w:lang w:val="el" w:eastAsia="el"/>
        </w:rPr>
      </w:pPr>
      <w:r>
        <w:rPr>
          <w:b/>
          <w:bCs/>
          <w:lang w:val="el" w:eastAsia="el"/>
        </w:rPr>
        <w:t>Από 1401 - 1600 « « 14%</w:t>
      </w:r>
    </w:p>
    <w:p>
      <w:pPr>
        <w:spacing w:before="240" w:after="240"/>
        <w:rPr>
          <w:lang w:val="el" w:eastAsia="el"/>
        </w:rPr>
      </w:pPr>
      <w:r>
        <w:rPr>
          <w:b/>
          <w:bCs/>
          <w:lang w:val="el" w:eastAsia="el"/>
        </w:rPr>
        <w:t>Από 1601 - 1800 « « 17%</w:t>
      </w:r>
    </w:p>
    <w:p>
      <w:pPr>
        <w:spacing w:before="240" w:after="240"/>
        <w:rPr>
          <w:lang w:val="el" w:eastAsia="el"/>
        </w:rPr>
      </w:pPr>
      <w:r>
        <w:rPr>
          <w:b/>
          <w:bCs/>
          <w:lang w:val="el" w:eastAsia="el"/>
        </w:rPr>
        <w:t>Από 1801 κυβικά εκατοστά και πάνω 25%».</w:t>
      </w:r>
    </w:p>
    <w:p>
      <w:pPr>
        <w:spacing w:before="240" w:after="240"/>
        <w:rPr>
          <w:lang w:val="el" w:eastAsia="el"/>
        </w:rPr>
      </w:pPr>
      <w:r>
        <w:rPr>
          <w:b/>
          <w:bCs/>
          <w:lang w:val="el" w:eastAsia="el"/>
        </w:rPr>
        <w:t>β. Επιβατικά αυτοκίνητα και μοτοσικλέτες για τα οποία μέχρι την έναρξη ισχύος του παρόντος άρθρου είχαν κατατεθεί παραστατικά τελωνισμού και δεν έχουν εκδοθεί αποδεικτικά είσπραξης ή είχαν παραληφθεί κατ` εφαρμογή των διατάξεων της παραγράφου 3 του άρθρου 11 του Ν. 1477/1984 (ΦΕΚ 144 Α) ή της παραγράφου 3 του άρθρου 133 του Ν. 2960/2001 διέπονται από τις διατάξεις του άρθρου αυτού.</w:t>
      </w:r>
    </w:p>
    <w:p>
      <w:pPr>
        <w:spacing w:before="240" w:after="240"/>
        <w:rPr>
          <w:lang w:val="el" w:eastAsia="el"/>
        </w:rPr>
      </w:pPr>
      <w:r>
        <w:rPr>
          <w:b/>
          <w:bCs/>
          <w:lang w:val="el" w:eastAsia="el"/>
        </w:rPr>
        <w:t>Επιβατικά αυτοκίνητα καί μοτοσικλέτες για τα οποία έχουν εκδοθεί αποδεικτικά είσπραξης του τέλους ταξινόμησης, πλην όμως δεν έχουν ταξινομηθεί και πωληθεί από τις εμπορικές επιχειρήσεις μπορούν, με αίτησή τους, να υπαχθούν στις διατάξεις του παρόντος άρθρου με επανυπολογισμό του τέλους ταξινόμησης και συμψηφισμό του καταβληθέντος τέλους και επιστροφή της προκύπτουσας διαφοράς. Στη ρύθμιση αυτήν υπάγονται και τα παραπάνω οχήματα τα οποία μέχρι την έναρξη ισχύος του παρόντος άρθρου είχαν τιμολογηθεί από τις εμπορικές επιχειρήσεις, πλην όμως για τη μεταβίβαση στον ιδιώτη δεν έχει γίνει θεώρηση του πιστοποιητικού ταξινόμησης από την αρμόδια Δημόσια Οικονομική Υπηρεσία (Δ.Ο.Υ.) για την καταβολή των οφειλόμενων τελών ή είχε γίνει η θεώρηση αυτή, αλλά τα οχήματα δεν είχαν τιμολογηθεί από τις εμπορικές επιχειρήσεις.</w:t>
      </w:r>
    </w:p>
    <w:p>
      <w:pPr>
        <w:spacing w:before="240" w:after="240"/>
        <w:rPr>
          <w:lang w:val="el" w:eastAsia="el"/>
        </w:rPr>
      </w:pPr>
      <w:r>
        <w:rPr>
          <w:b/>
          <w:bCs/>
          <w:lang w:val="el" w:eastAsia="el"/>
        </w:rPr>
        <w:t>γ. Η ισχύς των διατάξεων της παραγράφου αυτής αρχίζει από 3.9.2003.</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w:t>
      </w:r>
    </w:p>
    <w:p>
      <w:pPr>
        <w:spacing w:before="240" w:after="240"/>
        <w:rPr>
          <w:lang w:val="el" w:eastAsia="el"/>
        </w:rPr>
      </w:pPr>
      <w:r>
        <w:rPr>
          <w:b/>
          <w:bCs/>
          <w:lang w:val="el" w:eastAsia="el"/>
        </w:rPr>
        <w:t>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όπως αυτή εμφανίζεται στους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1475/1995 της Επιτροπής της 28ης Ιουνίου 1995 (ΕΕL 145/1995).</w:t>
      </w:r>
    </w:p>
    <w:p>
      <w:pPr>
        <w:spacing w:before="240" w:after="240"/>
        <w:rPr>
          <w:lang w:val="el" w:eastAsia="el"/>
        </w:rPr>
      </w:pPr>
      <w:r>
        <w:rPr>
          <w:b/>
          <w:bCs/>
          <w:lang w:val="el" w:eastAsia="el"/>
        </w:rPr>
        <w:t>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 λόγω φθοράς από τη συνήθη χρήση ή άλλη αιτία, με βάση τα παρακάτω ποσοστά μείωσης:</w:t>
      </w:r>
    </w:p>
    <w:p>
      <w:pPr>
        <w:spacing w:before="240" w:after="240"/>
        <w:rPr>
          <w:lang w:val="el" w:eastAsia="el"/>
        </w:rPr>
      </w:pPr>
      <w:r>
        <w:rPr>
          <w:b/>
          <w:bCs/>
          <w:lang w:val="el" w:eastAsia="el"/>
        </w:rPr>
        <w:t>Πάνω από έξι (6) και μέχρι δώδεκα (12) μήνες από την ημερομηνία της πρώτης θέσης σε κυκλοφορία και με την προϋπόθεση ότι έχει διανύσει περισσότερα από 6.000 χιλιόμετρα, μείωση της αξίας σε ποσοστό 7%.</w:t>
      </w:r>
    </w:p>
    <w:p>
      <w:pPr>
        <w:spacing w:before="240" w:after="240"/>
        <w:rPr>
          <w:lang w:val="el" w:eastAsia="el"/>
        </w:rPr>
      </w:pPr>
      <w:r>
        <w:rPr>
          <w:b/>
          <w:bCs/>
          <w:lang w:val="el" w:eastAsia="el"/>
        </w:rPr>
        <w:t>Από 1 μέχρι και 2 έτη 14%</w:t>
      </w:r>
    </w:p>
    <w:p>
      <w:pPr>
        <w:spacing w:before="240" w:after="240"/>
        <w:rPr>
          <w:lang w:val="el" w:eastAsia="el"/>
        </w:rPr>
      </w:pPr>
      <w:r>
        <w:rPr>
          <w:b/>
          <w:bCs/>
          <w:lang w:val="el" w:eastAsia="el"/>
        </w:rPr>
        <w:t>Πάνω από 2 μέχρι και 3 έτη 21%</w:t>
      </w:r>
    </w:p>
    <w:p>
      <w:pPr>
        <w:spacing w:before="240" w:after="240"/>
        <w:rPr>
          <w:lang w:val="el" w:eastAsia="el"/>
        </w:rPr>
      </w:pPr>
      <w:r>
        <w:rPr>
          <w:b/>
          <w:bCs/>
          <w:lang w:val="el" w:eastAsia="el"/>
        </w:rPr>
        <w:t>3 μέχρι και 4 έτη 28%</w:t>
      </w:r>
    </w:p>
    <w:p>
      <w:pPr>
        <w:spacing w:before="240" w:after="240"/>
        <w:rPr>
          <w:lang w:val="el" w:eastAsia="el"/>
        </w:rPr>
      </w:pPr>
      <w:r>
        <w:rPr>
          <w:b/>
          <w:bCs/>
          <w:lang w:val="el" w:eastAsia="el"/>
        </w:rPr>
        <w:t>4 μέχρι και 5 έτη 34%</w:t>
      </w:r>
    </w:p>
    <w:p>
      <w:pPr>
        <w:spacing w:before="240" w:after="240"/>
        <w:rPr>
          <w:lang w:val="el" w:eastAsia="el"/>
        </w:rPr>
      </w:pPr>
      <w:r>
        <w:rPr>
          <w:b/>
          <w:bCs/>
          <w:lang w:val="el" w:eastAsia="el"/>
        </w:rPr>
        <w:t>5 μέχρι και 6 έτη 40%.</w:t>
      </w:r>
    </w:p>
    <w:p>
      <w:pPr>
        <w:spacing w:before="240" w:after="240"/>
        <w:rPr>
          <w:lang w:val="el" w:eastAsia="el"/>
        </w:rPr>
      </w:pPr>
      <w:r>
        <w:rPr>
          <w:b/>
          <w:bCs/>
          <w:lang w:val="el" w:eastAsia="el"/>
        </w:rPr>
        <w:t>6 μέχρι και 7 έτη 46%</w:t>
      </w:r>
    </w:p>
    <w:p>
      <w:pPr>
        <w:spacing w:before="240" w:after="240"/>
        <w:rPr>
          <w:lang w:val="el" w:eastAsia="el"/>
        </w:rPr>
      </w:pPr>
      <w:r>
        <w:rPr>
          <w:b/>
          <w:bCs/>
          <w:lang w:val="el" w:eastAsia="el"/>
        </w:rPr>
        <w:t>7 μέχρι και 8 έτη 52%</w:t>
      </w:r>
    </w:p>
    <w:p>
      <w:pPr>
        <w:spacing w:before="240" w:after="240"/>
        <w:rPr>
          <w:lang w:val="el" w:eastAsia="el"/>
        </w:rPr>
      </w:pPr>
      <w:r>
        <w:rPr>
          <w:b/>
          <w:bCs/>
          <w:lang w:val="el" w:eastAsia="el"/>
        </w:rPr>
        <w:t>8 μέχρι και 9 έτη 57%</w:t>
      </w:r>
    </w:p>
    <w:p>
      <w:pPr>
        <w:spacing w:before="240" w:after="240"/>
        <w:rPr>
          <w:lang w:val="el" w:eastAsia="el"/>
        </w:rPr>
      </w:pPr>
      <w:r>
        <w:rPr>
          <w:b/>
          <w:bCs/>
          <w:lang w:val="el" w:eastAsia="el"/>
        </w:rPr>
        <w:t>9 μέχρι και 10 έτη 62%</w:t>
      </w:r>
    </w:p>
    <w:p>
      <w:pPr>
        <w:spacing w:before="240" w:after="240"/>
        <w:rPr>
          <w:lang w:val="el" w:eastAsia="el"/>
        </w:rPr>
      </w:pPr>
      <w:r>
        <w:rPr>
          <w:b/>
          <w:bCs/>
          <w:lang w:val="el" w:eastAsia="el"/>
        </w:rPr>
        <w:t>10 μέχρι και 11 έτη 67%</w:t>
      </w:r>
    </w:p>
    <w:p>
      <w:pPr>
        <w:spacing w:before="240" w:after="240"/>
        <w:rPr>
          <w:lang w:val="el" w:eastAsia="el"/>
        </w:rPr>
      </w:pPr>
      <w:r>
        <w:rPr>
          <w:b/>
          <w:bCs/>
          <w:lang w:val="el" w:eastAsia="el"/>
        </w:rPr>
        <w:t>11 μέχρι και 12 έτη 70%</w:t>
      </w:r>
    </w:p>
    <w:p>
      <w:pPr>
        <w:spacing w:before="240" w:after="240"/>
        <w:rPr>
          <w:lang w:val="el" w:eastAsia="el"/>
        </w:rPr>
      </w:pPr>
      <w:r>
        <w:rPr>
          <w:b/>
          <w:bCs/>
          <w:lang w:val="el" w:eastAsia="el"/>
        </w:rPr>
        <w:t>12 μέχρι και 13 έτη 73%</w:t>
      </w:r>
    </w:p>
    <w:p>
      <w:pPr>
        <w:spacing w:before="240" w:after="240"/>
        <w:rPr>
          <w:lang w:val="el" w:eastAsia="el"/>
        </w:rPr>
      </w:pPr>
      <w:r>
        <w:rPr>
          <w:b/>
          <w:bCs/>
          <w:lang w:val="el" w:eastAsia="el"/>
        </w:rPr>
        <w:t>13 μέχρι και 14 έτη 76%</w:t>
      </w:r>
    </w:p>
    <w:p>
      <w:pPr>
        <w:spacing w:before="240" w:after="240"/>
        <w:rPr>
          <w:lang w:val="el" w:eastAsia="el"/>
        </w:rPr>
      </w:pPr>
      <w:r>
        <w:rPr>
          <w:b/>
          <w:bCs/>
          <w:lang w:val="el" w:eastAsia="el"/>
        </w:rPr>
        <w:t>14 μέχρι και 15 έτη 79%</w:t>
      </w:r>
    </w:p>
    <w:p>
      <w:pPr>
        <w:spacing w:before="240" w:after="240"/>
        <w:rPr>
          <w:lang w:val="el" w:eastAsia="el"/>
        </w:rPr>
      </w:pPr>
      <w:r>
        <w:rPr>
          <w:b/>
          <w:bCs/>
          <w:lang w:val="el" w:eastAsia="el"/>
        </w:rPr>
        <w:t>15 έτη 80%</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της πώλησης δεν μπορεί να είναι μικρότερη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b/>
          <w:bCs/>
          <w:lang w:val="el" w:eastAsia="el"/>
        </w:rPr>
        <w:t>Με την ίδια απόφαση συνιστάται Ειδική Επιτροπή για τον έλεγχο της κανονικότητας των αναγραφόμενων τιμών επί των τιμοκαταλόγων των επισήμων διανομέων αυτοκινήτων και των τιμών αγοράς των μεταχειρισμένων επιβατικών αυτοκινήτων. Από την ίδια Επιτροπή προσδιορίζεται και η φορολογητέα αξία των εγχωρίως παραγόμενων αυτοκινήτων.</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του Υπουργείου Μεταφορών και Επικοινωνιών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οχημάτων από τα λοιπά Κράτη – Μέλη της Ευρωπαϊκής Ένωσης</w:t>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παρόντα Κώδικα, κατά την άφιξή τους στον πρώτο τόπο προορισμού, δηλώνονται αμέσως στην πλησιέστερη Τελωνειακή Αρχή. Αν μεσολαβεί αργία, η δήλωση γίνεται την πρώτη εργάσιμη ημέρα.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Για τα αυτοκίνητα που παραλαμβάνονται ή έχουν παραληφθεί ατελώς</w:t>
      </w:r>
    </w:p>
    <w:p>
      <w:pPr>
        <w:spacing w:before="240" w:after="240"/>
        <w:rPr>
          <w:lang w:val="el" w:eastAsia="el"/>
        </w:rPr>
      </w:pPr>
      <w:r>
        <w:rPr>
          <w:b/>
          <w:bCs/>
          <w:lang w:val="el" w:eastAsia="el"/>
        </w:rPr>
        <w:t>και αποδεσμεύονται από το καθεστώς της ατέλειας, πριν από την παρέλευση</w:t>
      </w:r>
    </w:p>
    <w:p>
      <w:pPr>
        <w:spacing w:before="240" w:after="240"/>
        <w:rPr>
          <w:lang w:val="el" w:eastAsia="el"/>
        </w:rPr>
      </w:pPr>
      <w:r>
        <w:rPr>
          <w:b/>
          <w:bCs/>
          <w:lang w:val="el" w:eastAsia="el"/>
        </w:rPr>
        <w:t>του κατά περίπτωση ισχύοντος περιοριστικού διαστήματος, το τέλος</w:t>
      </w:r>
    </w:p>
    <w:p>
      <w:pPr>
        <w:spacing w:before="240" w:after="240"/>
        <w:rPr>
          <w:lang w:val="el" w:eastAsia="el"/>
        </w:rPr>
      </w:pPr>
      <w:r>
        <w:rPr>
          <w:b/>
          <w:bCs/>
          <w:lang w:val="el" w:eastAsia="el"/>
        </w:rPr>
        <w:t>ταξινόμησης, με την επιφύλαξη των διατάξεων του άρθρου 140 του παρόντα</w:t>
      </w:r>
    </w:p>
    <w:p>
      <w:pPr>
        <w:spacing w:before="240" w:after="240"/>
        <w:rPr>
          <w:lang w:val="el" w:eastAsia="el"/>
        </w:rPr>
      </w:pPr>
      <w:r>
        <w:rPr>
          <w:b/>
          <w:bCs/>
          <w:lang w:val="el" w:eastAsia="el"/>
        </w:rPr>
        <w:t>Κώδικα, υπολογίζεται με βάση τα φορολογικά στοιχεία και τους</w:t>
      </w:r>
    </w:p>
    <w:p>
      <w:pPr>
        <w:spacing w:before="240" w:after="240"/>
        <w:rPr>
          <w:lang w:val="el" w:eastAsia="el"/>
        </w:rPr>
      </w:pPr>
      <w:r>
        <w:rPr>
          <w:b/>
          <w:bCs/>
          <w:lang w:val="el" w:eastAsia="el"/>
        </w:rPr>
        <w:t>συντελεστές φορολογίας που ισχύουν για τα αυτοκίνητα αυτά κατά το χρόνο</w:t>
      </w:r>
    </w:p>
    <w:p>
      <w:pPr>
        <w:spacing w:before="240" w:after="240"/>
        <w:rPr>
          <w:lang w:val="el" w:eastAsia="el"/>
        </w:rPr>
      </w:pPr>
      <w:r>
        <w:rPr>
          <w:b/>
          <w:bCs/>
          <w:lang w:val="el" w:eastAsia="el"/>
        </w:rPr>
        <w:t>της αποδέσμευσης.</w:t>
      </w:r>
    </w:p>
    <w:p>
      <w:pPr>
        <w:pStyle w:val="MainText"/>
        <w:spacing w:before="120" w:after="0"/>
        <w:rPr>
          <w:lang w:val="el" w:eastAsia="el"/>
        </w:rPr>
      </w:pPr>
      <w:r>
        <w:rPr>
          <w:b/>
          <w:bCs/>
          <w:lang w:val="el" w:eastAsia="el"/>
        </w:rPr>
        <w:t>7.</w:t>
      </w:r>
      <w:r>
        <w:rPr>
          <w:b/>
          <w:bCs/>
          <w:lang w:val="el" w:eastAsia="el"/>
        </w:rPr>
        <w:t xml:space="preserve"> Κατ` εξαίρεση των ρυθμίσεων της προηγούμενης παραγράφου, τα</w:t>
      </w:r>
    </w:p>
    <w:p>
      <w:pPr>
        <w:spacing w:before="240" w:after="240"/>
        <w:rPr>
          <w:lang w:val="el" w:eastAsia="el"/>
        </w:rPr>
      </w:pPr>
      <w:r>
        <w:rPr>
          <w:b/>
          <w:bCs/>
          <w:lang w:val="el" w:eastAsia="el"/>
        </w:rPr>
        <w:t>επιβατικά αυτοκίνητα, που παραλαμβάνονται ή έχουν παραληφθεί με βάση</w:t>
      </w:r>
    </w:p>
    <w:p>
      <w:pPr>
        <w:spacing w:before="240" w:after="240"/>
        <w:rPr>
          <w:lang w:val="el" w:eastAsia="el"/>
        </w:rPr>
      </w:pPr>
      <w:r>
        <w:rPr>
          <w:b/>
          <w:bCs/>
          <w:lang w:val="el" w:eastAsia="el"/>
        </w:rPr>
        <w:t>τις διατάξεις ατέλειας που ισχύουν για τους ανάπηρους πολίτες και τους</w:t>
      </w:r>
    </w:p>
    <w:p>
      <w:pPr>
        <w:spacing w:before="240" w:after="240"/>
        <w:rPr>
          <w:lang w:val="el" w:eastAsia="el"/>
        </w:rPr>
      </w:pPr>
      <w:r>
        <w:rPr>
          <w:b/>
          <w:bCs/>
          <w:lang w:val="el" w:eastAsia="el"/>
        </w:rPr>
        <w:t>πολύτεκνους γονείς και συνεπεία θανάτου αυτών, περιέρχονται στους</w:t>
      </w:r>
    </w:p>
    <w:p>
      <w:pPr>
        <w:spacing w:before="240" w:after="240"/>
        <w:rPr>
          <w:lang w:val="el" w:eastAsia="el"/>
        </w:rPr>
      </w:pPr>
      <w:r>
        <w:rPr>
          <w:b/>
          <w:bCs/>
          <w:lang w:val="el" w:eastAsia="el"/>
        </w:rPr>
        <w:t>κληρονόμους των ανωτέρω προσώπων, υποβάλλονται σε τόσα δέκατα του εκατό</w:t>
      </w:r>
    </w:p>
    <w:p>
      <w:pPr>
        <w:spacing w:before="240" w:after="240"/>
        <w:rPr>
          <w:lang w:val="el" w:eastAsia="el"/>
        </w:rPr>
      </w:pPr>
      <w:r>
        <w:rPr>
          <w:b/>
          <w:bCs/>
          <w:lang w:val="el" w:eastAsia="el"/>
        </w:rPr>
        <w:t>τοις εκατό (100%) ή του πενήντα τοις εκατό (50%), αντίστοιχα, του</w:t>
      </w:r>
    </w:p>
    <w:p>
      <w:pPr>
        <w:spacing w:before="240" w:after="240"/>
        <w:rPr>
          <w:lang w:val="el" w:eastAsia="el"/>
        </w:rPr>
      </w:pPr>
      <w:r>
        <w:rPr>
          <w:b/>
          <w:bCs/>
          <w:lang w:val="el" w:eastAsia="el"/>
        </w:rPr>
        <w:t>τέλους ταξινόμησης όσα είναι τα εξάμηνα που υπολείπονται για τη</w:t>
      </w:r>
    </w:p>
    <w:p>
      <w:pPr>
        <w:spacing w:before="240" w:after="240"/>
        <w:rPr>
          <w:lang w:val="el" w:eastAsia="el"/>
        </w:rPr>
      </w:pPr>
      <w:r>
        <w:rPr>
          <w:b/>
          <w:bCs/>
          <w:lang w:val="el" w:eastAsia="el"/>
        </w:rPr>
        <w:t>συμπλήρωση του κατά περίπτωση ισχύοντος περιοριστικού διαστήματος, του</w:t>
      </w:r>
    </w:p>
    <w:p>
      <w:pPr>
        <w:spacing w:before="240" w:after="240"/>
        <w:rPr>
          <w:lang w:val="el" w:eastAsia="el"/>
        </w:rPr>
      </w:pPr>
      <w:r>
        <w:rPr>
          <w:b/>
          <w:bCs/>
          <w:lang w:val="el" w:eastAsia="el"/>
        </w:rPr>
        <w:t>κλάσματος του εξαμήνου θεωρουμένου ως ολόκληρο εξάμηνο. Το τέλος</w:t>
      </w:r>
    </w:p>
    <w:p>
      <w:pPr>
        <w:spacing w:before="240" w:after="240"/>
        <w:rPr>
          <w:lang w:val="el" w:eastAsia="el"/>
        </w:rPr>
      </w:pPr>
      <w:r>
        <w:rPr>
          <w:b/>
          <w:bCs/>
          <w:lang w:val="el" w:eastAsia="el"/>
        </w:rPr>
        <w:t>ταξινόμησης θα υπολογίζεται με βάση τους συντελεστές της περίπτωσης (α)</w:t>
      </w:r>
    </w:p>
    <w:p>
      <w:pPr>
        <w:spacing w:before="240" w:after="240"/>
        <w:rPr>
          <w:lang w:val="el" w:eastAsia="el"/>
        </w:rPr>
      </w:pPr>
      <w:r>
        <w:rPr>
          <w:b/>
          <w:bCs/>
          <w:lang w:val="el" w:eastAsia="el"/>
        </w:rPr>
        <w:t>της παραγράφου 2 του άρθρου 121 του παρόντα Κώδικα.</w:t>
      </w:r>
    </w:p>
    <w:p>
      <w:pPr>
        <w:pStyle w:val="MainText"/>
        <w:spacing w:before="120" w:after="0"/>
        <w:rPr>
          <w:lang w:val="el" w:eastAsia="el"/>
        </w:rPr>
      </w:pPr>
      <w:r>
        <w:rPr>
          <w:b/>
          <w:bCs/>
          <w:lang w:val="el" w:eastAsia="el"/>
        </w:rPr>
        <w:t>8.</w:t>
      </w:r>
      <w:r>
        <w:rPr>
          <w:b/>
          <w:bCs/>
          <w:lang w:val="el" w:eastAsia="el"/>
        </w:rPr>
        <w:t xml:space="preserve"> Επιβατικά αυτοκίνητα που παραλαμβάνονται ή έχουν παραληφθεί ατελώς</w:t>
      </w:r>
    </w:p>
    <w:p>
      <w:pPr>
        <w:spacing w:before="240" w:after="240"/>
        <w:rPr>
          <w:lang w:val="el" w:eastAsia="el"/>
        </w:rPr>
      </w:pPr>
      <w:r>
        <w:rPr>
          <w:b/>
          <w:bCs/>
          <w:lang w:val="el" w:eastAsia="el"/>
        </w:rPr>
        <w:t>με τις διατάξεις των αναπήρων και ζητείται η αποδέσμευσή τους από το</w:t>
      </w:r>
    </w:p>
    <w:p>
      <w:pPr>
        <w:spacing w:before="240" w:after="240"/>
        <w:rPr>
          <w:lang w:val="el" w:eastAsia="el"/>
        </w:rPr>
      </w:pPr>
      <w:r>
        <w:rPr>
          <w:b/>
          <w:bCs/>
          <w:lang w:val="el" w:eastAsia="el"/>
        </w:rPr>
        <w:t>καθεστώς της ατέλειας μετά την παρέλευση πενταετίας και μέχρι τη</w:t>
      </w:r>
    </w:p>
    <w:p>
      <w:pPr>
        <w:spacing w:before="240" w:after="240"/>
        <w:rPr>
          <w:lang w:val="el" w:eastAsia="el"/>
        </w:rPr>
      </w:pPr>
      <w:r>
        <w:rPr>
          <w:b/>
          <w:bCs/>
          <w:lang w:val="el" w:eastAsia="el"/>
        </w:rPr>
        <w:t>συμπλήρωση δεκαετίας από τον τελωνισμό τους υποβάλλονται στο τριάντα</w:t>
      </w:r>
    </w:p>
    <w:p>
      <w:pPr>
        <w:spacing w:before="240" w:after="240"/>
        <w:rPr>
          <w:lang w:val="el" w:eastAsia="el"/>
        </w:rPr>
      </w:pPr>
      <w:r>
        <w:rPr>
          <w:b/>
          <w:bCs/>
          <w:lang w:val="el" w:eastAsia="el"/>
        </w:rPr>
        <w:t>τοις εκατό (30%) του τέλους ταξινόμησης, το οποίο θα υπολογίζεται με</w:t>
      </w:r>
    </w:p>
    <w:p>
      <w:pPr>
        <w:spacing w:before="240" w:after="240"/>
        <w:rPr>
          <w:lang w:val="el" w:eastAsia="el"/>
        </w:rPr>
      </w:pPr>
      <w:r>
        <w:rPr>
          <w:b/>
          <w:bCs/>
          <w:lang w:val="el" w:eastAsia="el"/>
        </w:rPr>
        <w:t>βάση τους συντελεστές της περίπτωσης (α) της παραγράφου 2 του άρθρου</w:t>
      </w:r>
    </w:p>
    <w:p>
      <w:pPr>
        <w:spacing w:before="240" w:after="240"/>
        <w:rPr>
          <w:lang w:val="el" w:eastAsia="el"/>
        </w:rPr>
      </w:pPr>
      <w:r>
        <w:rPr>
          <w:b/>
          <w:bCs/>
          <w:lang w:val="el" w:eastAsia="el"/>
        </w:rPr>
        <w:t>121 του παρόντα Κώδικα. Μετά την παρέλευση της δεκαετίας δεν οφείλεται</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5"/>
      </w:r>
      <w:r>
        <w:rPr>
          <w:rStyle w:val="Hyperlink"/>
          <w:b/>
          <w:bCs/>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Τα κοινοτικά οχήματα δύνανται να παραμένουν προσωρινά στο</w:t>
      </w:r>
    </w:p>
    <w:p>
      <w:pPr>
        <w:spacing w:before="240" w:after="240"/>
        <w:rPr>
          <w:lang w:val="el" w:eastAsia="el"/>
        </w:rPr>
      </w:pPr>
      <w:r>
        <w:rPr>
          <w:b/>
          <w:bCs/>
          <w:lang w:val="el" w:eastAsia="el"/>
        </w:rPr>
        <w:t>εσωτερικό της χώρας χωρίς να απαιτείται η καταβολή του τέλους</w:t>
      </w:r>
    </w:p>
    <w:p>
      <w:pPr>
        <w:spacing w:before="240" w:after="240"/>
        <w:rPr>
          <w:lang w:val="el" w:eastAsia="el"/>
        </w:rPr>
      </w:pPr>
      <w:r>
        <w:rPr>
          <w:b/>
          <w:bCs/>
          <w:lang w:val="el" w:eastAsia="el"/>
        </w:rPr>
        <w:t>ταξινόμησης και του Φόρου Προστιθέμενης Αξίας (Φ.Π.Α.). Για τη χορήγηση</w:t>
      </w:r>
    </w:p>
    <w:p>
      <w:pPr>
        <w:spacing w:before="240" w:after="240"/>
        <w:rPr>
          <w:lang w:val="el" w:eastAsia="el"/>
        </w:rPr>
      </w:pPr>
      <w:r>
        <w:rPr>
          <w:b/>
          <w:bCs/>
          <w:lang w:val="el" w:eastAsia="el"/>
        </w:rPr>
        <w:t>της προσωρινής αυτής απαλλαγής από την καταβολή του τέλους ταξινόμησης</w:t>
      </w:r>
    </w:p>
    <w:p>
      <w:pPr>
        <w:spacing w:before="240" w:after="240"/>
        <w:rPr>
          <w:lang w:val="el" w:eastAsia="el"/>
        </w:rPr>
      </w:pPr>
      <w:r>
        <w:rPr>
          <w:b/>
          <w:bCs/>
          <w:lang w:val="el" w:eastAsia="el"/>
        </w:rPr>
        <w:t>και του Φόρου Προστιθέμενης Αξίας (Φ.Π.Α.) εφαρμόζονται ανάλογα οι όροι</w:t>
      </w:r>
    </w:p>
    <w:p>
      <w:pPr>
        <w:spacing w:before="240" w:after="240"/>
        <w:rPr>
          <w:lang w:val="el" w:eastAsia="el"/>
        </w:rPr>
      </w:pPr>
      <w:r>
        <w:rPr>
          <w:b/>
          <w:bCs/>
          <w:lang w:val="el" w:eastAsia="el"/>
        </w:rPr>
        <w:t>και οι προϋποθέσεις που προβλέπονται από τις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 για τα</w:t>
      </w:r>
    </w:p>
    <w:p>
      <w:pPr>
        <w:spacing w:before="240" w:after="240"/>
        <w:rPr>
          <w:lang w:val="el" w:eastAsia="el"/>
        </w:rPr>
      </w:pPr>
      <w:r>
        <w:rPr>
          <w:b/>
          <w:bCs/>
          <w:lang w:val="el" w:eastAsia="el"/>
        </w:rPr>
        <w:t>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τελωνειακές 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Η έγκριση για τη μεταβίβαση του αυτοκινήτου χορηγείται ύστερα από</w:t>
      </w:r>
    </w:p>
    <w:p>
      <w:pPr>
        <w:spacing w:before="240" w:after="240"/>
        <w:rPr>
          <w:lang w:val="el" w:eastAsia="el"/>
        </w:rPr>
      </w:pPr>
      <w:r>
        <w:rPr>
          <w:b/>
          <w:bCs/>
          <w:lang w:val="el" w:eastAsia="el"/>
        </w:rPr>
        <w:t>αίτηση που καταθέτει αυτοπροσώπως στην αρμόδια Τελωνειακή Αρχή το</w:t>
      </w:r>
    </w:p>
    <w:p>
      <w:pPr>
        <w:spacing w:before="240" w:after="240"/>
        <w:rPr>
          <w:lang w:val="el" w:eastAsia="el"/>
        </w:rPr>
      </w:pPr>
      <w:r>
        <w:rPr>
          <w:b/>
          <w:bCs/>
          <w:lang w:val="el" w:eastAsia="el"/>
        </w:rPr>
        <w:t>δικαιούχο ατέλειας πρόσωπο.</w:t>
      </w:r>
    </w:p>
    <w:p>
      <w:pPr>
        <w:pStyle w:val="MainText"/>
        <w:spacing w:before="120" w:after="0"/>
        <w:rPr>
          <w:lang w:val="el" w:eastAsia="el"/>
        </w:rPr>
      </w:pPr>
      <w:r>
        <w:rPr>
          <w:b/>
          <w:bCs/>
          <w:lang w:val="el" w:eastAsia="el"/>
        </w:rPr>
        <w:t>4.</w:t>
      </w:r>
      <w:r>
        <w:rPr>
          <w:b/>
          <w:bCs/>
          <w:lang w:val="el" w:eastAsia="el"/>
        </w:rPr>
        <w:t xml:space="preserve"> Οταν η αίτηση προς την αρμόδια Τελωνειακή Αρχή, υποβάλλεται από</w:t>
      </w:r>
    </w:p>
    <w:p>
      <w:pPr>
        <w:spacing w:before="240" w:after="240"/>
        <w:rPr>
          <w:lang w:val="el" w:eastAsia="el"/>
        </w:rPr>
      </w:pPr>
      <w:r>
        <w:rPr>
          <w:b/>
          <w:bCs/>
          <w:lang w:val="el" w:eastAsia="el"/>
        </w:rPr>
        <w:t>πρόσωπο εξουσιοδοτημένο για τη μεταβίβαση του αυτοκινήτου, τότε η</w:t>
      </w:r>
    </w:p>
    <w:p>
      <w:pPr>
        <w:spacing w:before="240" w:after="240"/>
        <w:rPr>
          <w:lang w:val="el" w:eastAsia="el"/>
        </w:rPr>
      </w:pPr>
      <w:r>
        <w:rPr>
          <w:b/>
          <w:bCs/>
          <w:lang w:val="el" w:eastAsia="el"/>
        </w:rPr>
        <w:t>έγκριση χορηγείται, εφόσον προηγουμένως καταβληθεί ποσό ίσο προς το</w:t>
      </w:r>
    </w:p>
    <w:p>
      <w:pPr>
        <w:spacing w:before="240" w:after="240"/>
        <w:rPr>
          <w:lang w:val="el" w:eastAsia="el"/>
        </w:rPr>
      </w:pPr>
      <w:r>
        <w:rPr>
          <w:b/>
          <w:bCs/>
          <w:lang w:val="el" w:eastAsia="el"/>
        </w:rPr>
        <w:t>διπλάσιο του ποσού που ορίζεται βάσει των παραγράφων 1 και 2 του άρθρου</w:t>
      </w:r>
    </w:p>
    <w:p>
      <w:pPr>
        <w:spacing w:before="240" w:after="240"/>
        <w:rPr>
          <w:lang w:val="el" w:eastAsia="el"/>
        </w:rPr>
      </w:pPr>
      <w:r>
        <w:rPr>
          <w:b/>
          <w:bCs/>
          <w:lang w:val="el" w:eastAsia="el"/>
        </w:rPr>
        <w:t>αυτού και πάντως όχι μικρότερο των δύο χιλιάδων εννιακοσίων τριάντα</w:t>
      </w:r>
    </w:p>
    <w:p>
      <w:pPr>
        <w:spacing w:before="240" w:after="240"/>
        <w:rPr>
          <w:lang w:val="el" w:eastAsia="el"/>
        </w:rPr>
      </w:pPr>
      <w:r>
        <w:rPr>
          <w:b/>
          <w:bCs/>
          <w:lang w:val="el" w:eastAsia="el"/>
        </w:rPr>
        <w:t>τεσσάρων (2.934) ευρώ.</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Επιβάλλεται πρόστιμο τριακοσίων (300) ευρώ στον πλοίαρχο ή το</w:t>
      </w:r>
    </w:p>
    <w:p>
      <w:pPr>
        <w:spacing w:before="240" w:after="240"/>
        <w:rPr>
          <w:lang w:val="el" w:eastAsia="el"/>
        </w:rPr>
      </w:pPr>
      <w:r>
        <w:rPr>
          <w:b/>
          <w:bCs/>
          <w:lang w:val="el" w:eastAsia="el"/>
        </w:rPr>
        <w:t>μεταφορέα ή τον πράκτορα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w:t>
      </w:r>
    </w:p>
    <w:p>
      <w:pPr>
        <w:spacing w:before="240" w:after="240"/>
        <w:rPr>
          <w:lang w:val="el" w:eastAsia="el"/>
        </w:rPr>
      </w:pPr>
      <w:r>
        <w:rPr>
          <w:b/>
          <w:bCs/>
          <w:lang w:val="el" w:eastAsia="el"/>
        </w:rPr>
        <w:t>13 και 14 του παρόντα Κώδικα, ή όταν προκύπτουν αδικαιολόγητες διαφορές</w:t>
      </w:r>
    </w:p>
    <w:p>
      <w:pPr>
        <w:spacing w:before="240" w:after="240"/>
        <w:rPr>
          <w:lang w:val="el" w:eastAsia="el"/>
        </w:rPr>
      </w:pPr>
      <w:r>
        <w:rPr>
          <w:b/>
          <w:bCs/>
          <w:lang w:val="el" w:eastAsia="el"/>
        </w:rPr>
        <w:t>μεταξύ αυτού και του κατά το άρθρο 15 δηλωτικού, εφόσον δεν συντρέχει</w:t>
      </w:r>
    </w:p>
    <w:p>
      <w:pPr>
        <w:spacing w:before="240" w:after="240"/>
        <w:rPr>
          <w:lang w:val="el" w:eastAsia="el"/>
        </w:rPr>
      </w:pPr>
      <w:r>
        <w:rPr>
          <w:b/>
          <w:bCs/>
          <w:lang w:val="el" w:eastAsia="el"/>
        </w:rPr>
        <w:t>περίπτωση λαθρεμπορίας, ούτε εμπίπτει η παράβαση στις διατάξεις της</w:t>
      </w:r>
    </w:p>
    <w:p>
      <w:pPr>
        <w:spacing w:before="240" w:after="240"/>
        <w:rPr>
          <w:lang w:val="el" w:eastAsia="el"/>
        </w:rPr>
      </w:pPr>
      <w:r>
        <w:rPr>
          <w:b/>
          <w:bCs/>
          <w:lang w:val="el" w:eastAsia="el"/>
        </w:rPr>
        <w:t>παραγράφου 3 του άρθρου 145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παρέκκλισης, για εμπορεύματα που έχουν υπαχθεί στο</w:t>
      </w:r>
    </w:p>
    <w:p>
      <w:pPr>
        <w:spacing w:before="240" w:after="240"/>
        <w:rPr>
          <w:lang w:val="el" w:eastAsia="el"/>
        </w:rPr>
      </w:pPr>
      <w:r>
        <w:rPr>
          <w:b/>
          <w:bCs/>
          <w:lang w:val="el" w:eastAsia="el"/>
        </w:rPr>
        <w:t>καθεστώς της διαμετακόμισης ή της εξαγωγής, από την καθοριζόμενη, από</w:t>
      </w:r>
    </w:p>
    <w:p>
      <w:pPr>
        <w:spacing w:before="240" w:after="240"/>
        <w:rPr>
          <w:lang w:val="el" w:eastAsia="el"/>
        </w:rPr>
      </w:pPr>
      <w:r>
        <w:rPr>
          <w:b/>
          <w:bCs/>
          <w:lang w:val="el" w:eastAsia="el"/>
        </w:rPr>
        <w:t>το Τελωνείο Αναχώρησης, υποχρεωτική διαδρομή ή μη προσκόμισης στο</w:t>
      </w:r>
    </w:p>
    <w:p>
      <w:pPr>
        <w:spacing w:before="240" w:after="240"/>
        <w:rPr>
          <w:lang w:val="el" w:eastAsia="el"/>
        </w:rPr>
      </w:pPr>
      <w:r>
        <w:rPr>
          <w:b/>
          <w:bCs/>
          <w:lang w:val="el" w:eastAsia="el"/>
        </w:rPr>
        <w:t>Τελωνείο Εξόδου ή Προορισμού των εμπορευμάτων, εκτός αν αποδειχθεί ότι</w:t>
      </w:r>
    </w:p>
    <w:p>
      <w:pPr>
        <w:spacing w:before="240" w:after="240"/>
        <w:rPr>
          <w:lang w:val="el" w:eastAsia="el"/>
        </w:rPr>
      </w:pPr>
      <w:r>
        <w:rPr>
          <w:b/>
          <w:bCs/>
          <w:lang w:val="el" w:eastAsia="el"/>
        </w:rPr>
        <w:t>αυτή οφείλεται σε δεόντως αιτιολογημένους λόγους, αποδεκτούς από την</w:t>
      </w:r>
    </w:p>
    <w:p>
      <w:pPr>
        <w:spacing w:before="240" w:after="240"/>
        <w:rPr>
          <w:lang w:val="el" w:eastAsia="el"/>
        </w:rPr>
      </w:pPr>
      <w:r>
        <w:rPr>
          <w:b/>
          <w:bCs/>
          <w:lang w:val="el" w:eastAsia="el"/>
        </w:rPr>
        <w:t>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w:t>
      </w:r>
    </w:p>
    <w:p>
      <w:pPr>
        <w:spacing w:before="240" w:after="240"/>
        <w:rPr>
          <w:lang w:val="el" w:eastAsia="el"/>
        </w:rPr>
      </w:pPr>
      <w:r>
        <w:rPr>
          <w:b/>
          <w:bCs/>
          <w:lang w:val="el" w:eastAsia="el"/>
        </w:rPr>
        <w:t>τριακοσίων (300)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Σε αντίσταση του πλοιάρχου στην επίσκεψη κατά το άρθρο 18 του</w:t>
      </w:r>
    </w:p>
    <w:p>
      <w:pPr>
        <w:spacing w:before="240" w:after="240"/>
        <w:rPr>
          <w:lang w:val="el" w:eastAsia="el"/>
        </w:rPr>
      </w:pPr>
      <w:r>
        <w:rPr>
          <w:b/>
          <w:bCs/>
          <w:lang w:val="el" w:eastAsia="el"/>
        </w:rPr>
        <w:t>παρόντα Κώδικα, βεβαιωμένη με πρωτόκολλο από την Τελωνειακή και</w:t>
      </w:r>
    </w:p>
    <w:p>
      <w:pPr>
        <w:spacing w:before="240" w:after="240"/>
        <w:rPr>
          <w:lang w:val="el" w:eastAsia="el"/>
        </w:rPr>
      </w:pPr>
      <w:r>
        <w:rPr>
          <w:b/>
          <w:bCs/>
          <w:lang w:val="el" w:eastAsia="el"/>
        </w:rPr>
        <w:t>Λιμενική ή Αστυνομική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Σε παράλειψη της δήλωσης του πλοιάρχου κατά το άρθρο 50 του</w:t>
      </w:r>
    </w:p>
    <w:p>
      <w:pPr>
        <w:spacing w:before="240" w:after="240"/>
        <w:rPr>
          <w:lang w:val="el" w:eastAsia="el"/>
        </w:rPr>
      </w:pPr>
      <w:r>
        <w:rPr>
          <w:b/>
          <w:bCs/>
          <w:lang w:val="el" w:eastAsia="el"/>
        </w:rPr>
        <w:t>παρόντα Κώδικα. Η ίδια ποινή επιβάλλεται στον πράκτορα που παρέλειψε τη</w:t>
      </w:r>
    </w:p>
    <w:p>
      <w:pPr>
        <w:spacing w:before="240" w:after="240"/>
        <w:rPr>
          <w:lang w:val="el" w:eastAsia="el"/>
        </w:rPr>
      </w:pPr>
      <w:r>
        <w:rPr>
          <w:b/>
          <w:bCs/>
          <w:lang w:val="el" w:eastAsia="el"/>
        </w:rPr>
        <w:t>δήλωση αυτή και στον παραλήπτη, όταν λείπει η προβλεπόμενη, από το άρθρο 50 του παρόντα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Με επιφύλαξη των διατάξεων περί λαθρεμπορίας, επιβάλλεται πρόστιμο</w:t>
      </w:r>
    </w:p>
    <w:p>
      <w:pPr>
        <w:spacing w:before="240" w:after="240"/>
        <w:rPr>
          <w:lang w:val="el" w:eastAsia="el"/>
        </w:rPr>
      </w:pPr>
      <w:r>
        <w:rPr>
          <w:b/>
          <w:bCs/>
          <w:lang w:val="el" w:eastAsia="el"/>
        </w:rPr>
        <w:t>χιλίων πεντακοσίων (1.500) ευρώ στο μεταφορέα κάθε οχήματος, που</w:t>
      </w:r>
    </w:p>
    <w:p>
      <w:pPr>
        <w:spacing w:before="240" w:after="240"/>
        <w:rPr>
          <w:lang w:val="el" w:eastAsia="el"/>
        </w:rPr>
      </w:pPr>
      <w:r>
        <w:rPr>
          <w:b/>
          <w:bCs/>
          <w:lang w:val="el" w:eastAsia="el"/>
        </w:rPr>
        <w:t>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παρέκκλισής του, από το καθορισμένο από το Τελωνείο</w:t>
      </w:r>
    </w:p>
    <w:p>
      <w:pPr>
        <w:spacing w:before="240" w:after="240"/>
        <w:rPr>
          <w:lang w:val="el" w:eastAsia="el"/>
        </w:rPr>
      </w:pPr>
      <w:r>
        <w:rPr>
          <w:b/>
          <w:bCs/>
          <w:lang w:val="el" w:eastAsia="el"/>
        </w:rPr>
        <w:t>Εισόδου ή άλλο ενδιάμεσο Τελωνείο δρομολόγιο του οχήματος ή μη</w:t>
      </w:r>
    </w:p>
    <w:p>
      <w:pPr>
        <w:spacing w:before="240" w:after="240"/>
        <w:rPr>
          <w:lang w:val="el" w:eastAsia="el"/>
        </w:rPr>
      </w:pPr>
      <w:r>
        <w:rPr>
          <w:b/>
          <w:bCs/>
          <w:lang w:val="el" w:eastAsia="el"/>
        </w:rPr>
        <w:t>διέλευσής του από τις προκαθορισμένες Τελωνειακές Αρχές, καθώς και της</w:t>
      </w:r>
    </w:p>
    <w:p>
      <w:pPr>
        <w:spacing w:before="240" w:after="240"/>
        <w:rPr>
          <w:lang w:val="el" w:eastAsia="el"/>
        </w:rPr>
      </w:pPr>
      <w:r>
        <w:rPr>
          <w:b/>
          <w:bCs/>
          <w:lang w:val="el" w:eastAsia="el"/>
        </w:rPr>
        <w:t>μη μετάβασής του στο Τελωνείο Προορισμού εντός της καθορισμένης</w:t>
      </w:r>
    </w:p>
    <w:p>
      <w:pPr>
        <w:spacing w:before="240" w:after="240"/>
        <w:rPr>
          <w:lang w:val="el" w:eastAsia="el"/>
        </w:rPr>
      </w:pPr>
      <w:r>
        <w:rPr>
          <w:b/>
          <w:bCs/>
          <w:lang w:val="el" w:eastAsia="el"/>
        </w:rPr>
        <w:t>προθεσμίας, εκτός της καθυστέρησης που οφείλεται σε αποδεδειγμένη</w:t>
      </w:r>
    </w:p>
    <w:p>
      <w:pPr>
        <w:spacing w:before="240" w:after="240"/>
        <w:rPr>
          <w:lang w:val="el" w:eastAsia="el"/>
        </w:rPr>
      </w:pPr>
      <w:r>
        <w:rPr>
          <w:b/>
          <w:bCs/>
          <w:lang w:val="el" w:eastAsia="el"/>
        </w:rPr>
        <w:t>ανώτερη βία.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φόρτωσης, εκφόρτωσης ή μεταφόρτωσης εμπορευμάτων από</w:t>
      </w:r>
    </w:p>
    <w:p>
      <w:pPr>
        <w:spacing w:before="240" w:after="240"/>
        <w:rPr>
          <w:lang w:val="el" w:eastAsia="el"/>
        </w:rPr>
      </w:pPr>
      <w:r>
        <w:rPr>
          <w:b/>
          <w:bCs/>
          <w:lang w:val="el" w:eastAsia="el"/>
        </w:rPr>
        <w:t>όχημα χωρίς άδεια της Τελωνειακής Αρχής ή χωρίς την παρουσία των</w:t>
      </w:r>
    </w:p>
    <w:p>
      <w:pPr>
        <w:spacing w:before="240" w:after="240"/>
        <w:rPr>
          <w:lang w:val="el" w:eastAsia="el"/>
        </w:rPr>
      </w:pPr>
      <w:r>
        <w:rPr>
          <w:b/>
          <w:bCs/>
          <w:lang w:val="el" w:eastAsia="el"/>
        </w:rPr>
        <w:t>αρμόδιων τελωνειακών οργάνων, σε χώρους και αποθήκες μη εγκεκριμένους</w:t>
      </w:r>
    </w:p>
    <w:p>
      <w:pPr>
        <w:spacing w:before="240" w:after="240"/>
        <w:rPr>
          <w:lang w:val="el" w:eastAsia="el"/>
        </w:rPr>
      </w:pPr>
      <w:r>
        <w:rPr>
          <w:b/>
          <w:bCs/>
          <w:lang w:val="el" w:eastAsia="el"/>
        </w:rPr>
        <w:t>από αυτήν.</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εκφόρτωσης από το όχημα, εμπορευμάτων περισσότερων ή</w:t>
      </w:r>
    </w:p>
    <w:p>
      <w:pPr>
        <w:spacing w:before="240" w:after="240"/>
        <w:rPr>
          <w:lang w:val="el" w:eastAsia="el"/>
        </w:rPr>
      </w:pPr>
      <w:r>
        <w:rPr>
          <w:b/>
          <w:bCs/>
          <w:lang w:val="el" w:eastAsia="el"/>
        </w:rPr>
        <w:t>λιγότερων από τα αναγραφόμενα στο συνοδευτικό έγγραφο του φορτίου, πλην</w:t>
      </w:r>
    </w:p>
    <w:p>
      <w:pPr>
        <w:spacing w:before="240" w:after="240"/>
        <w:rPr>
          <w:lang w:val="el" w:eastAsia="el"/>
        </w:rPr>
      </w:pPr>
      <w:r>
        <w:rPr>
          <w:b/>
          <w:bCs/>
          <w:lang w:val="el" w:eastAsia="el"/>
        </w:rPr>
        <w:t>της περίπτωσης, που λόγω ανώτερης βίας, αποβιβάζονται λιγότερα</w:t>
      </w:r>
    </w:p>
    <w:p>
      <w:pPr>
        <w:spacing w:before="240" w:after="240"/>
        <w:rPr>
          <w:lang w:val="el" w:eastAsia="el"/>
        </w:rPr>
      </w:pPr>
      <w:r>
        <w:rPr>
          <w:b/>
          <w:bCs/>
          <w:lang w:val="el" w:eastAsia="el"/>
        </w:rPr>
        <w:t>εμπορεύματα. Στην περίπτωση αυτή δεν έχουν εφαρμογή οι διατάξεις του</w:t>
      </w:r>
    </w:p>
    <w:p>
      <w:pPr>
        <w:spacing w:before="240" w:after="240"/>
        <w:rPr>
          <w:lang w:val="el" w:eastAsia="el"/>
        </w:rPr>
      </w:pPr>
      <w:r>
        <w:rPr>
          <w:b/>
          <w:bCs/>
          <w:lang w:val="el" w:eastAsia="el"/>
        </w:rPr>
        <w:t>άρθρου 143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ρήξης, αντικατάστασης, αφαίρεσης και αλλοίωσης των</w:t>
      </w:r>
    </w:p>
    <w:p>
      <w:pPr>
        <w:spacing w:before="240" w:after="240"/>
        <w:rPr>
          <w:lang w:val="el" w:eastAsia="el"/>
        </w:rPr>
      </w:pPr>
      <w:r>
        <w:rPr>
          <w:b/>
          <w:bCs/>
          <w:lang w:val="el" w:eastAsia="el"/>
        </w:rPr>
        <w:t>τελωνειακών σφραγίδων ή άλλων σημείων αναγνώρισης που τίθενται από τις</w:t>
      </w:r>
    </w:p>
    <w:p>
      <w:pPr>
        <w:spacing w:before="240" w:after="240"/>
        <w:rPr>
          <w:lang w:val="el" w:eastAsia="el"/>
        </w:rPr>
      </w:pPr>
      <w:r>
        <w:rPr>
          <w:b/>
          <w:bCs/>
          <w:lang w:val="el" w:eastAsia="el"/>
        </w:rPr>
        <w:t>Τελωνειακές Αρχές στο μεταφορικό μέσο ή στα εμπορεύματα.</w:t>
      </w:r>
    </w:p>
    <w:p>
      <w:pPr>
        <w:pStyle w:val="StructureList1"/>
        <w:spacing w:before="120" w:after="0"/>
        <w:rPr>
          <w:lang w:val="el" w:eastAsia="el"/>
        </w:rPr>
      </w:pPr>
      <w:r>
        <w:rPr>
          <w:b/>
          <w:bCs/>
          <w:lang w:val="el" w:eastAsia="el"/>
        </w:rPr>
        <w:t>ε)</w:t>
      </w:r>
      <w:r>
        <w:rPr>
          <w:b/>
          <w:bCs/>
          <w:lang w:val="en" w:eastAsia="en"/>
        </w:rPr>
        <w:tab/>
      </w:r>
      <w:r>
        <w:rPr>
          <w:b/>
          <w:bCs/>
          <w:lang w:val="el" w:eastAsia="el"/>
        </w:rPr>
        <w:t>Σε κάθε περίπτωση παράβασης διατάξεων της ισχύουσας Διεθνούς</w:t>
      </w:r>
    </w:p>
    <w:p>
      <w:pPr>
        <w:spacing w:before="240" w:after="240"/>
        <w:rPr>
          <w:lang w:val="el" w:eastAsia="el"/>
        </w:rPr>
      </w:pPr>
      <w:r>
        <w:rPr>
          <w:b/>
          <w:bCs/>
          <w:lang w:val="el" w:eastAsia="el"/>
        </w:rPr>
        <w:t>Τελωνειακής Σύμβασης, περί διεθνών μεταφορών εμπορευμάτων με δελτία ΤΙR</w:t>
      </w:r>
    </w:p>
    <w:p>
      <w:pPr>
        <w:spacing w:before="240" w:after="240"/>
        <w:rPr>
          <w:lang w:val="el" w:eastAsia="el"/>
        </w:rPr>
      </w:pPr>
      <w:r>
        <w:rPr>
          <w:b/>
          <w:bCs/>
          <w:lang w:val="el" w:eastAsia="el"/>
        </w:rPr>
        <w:t>και των παραρτημάτων αυτής ή του παρόντα Κώδικα και των συναφών</w:t>
      </w:r>
    </w:p>
    <w:p>
      <w:pPr>
        <w:spacing w:before="240" w:after="240"/>
        <w:rPr>
          <w:lang w:val="el" w:eastAsia="el"/>
        </w:rPr>
      </w:pPr>
      <w:r>
        <w:rPr>
          <w:b/>
          <w:bCs/>
          <w:lang w:val="el" w:eastAsia="el"/>
        </w:rPr>
        <w:t>τελωνειακών κανονιστικών πράξεων, με τις οποίες επιβάλλονται</w:t>
      </w:r>
    </w:p>
    <w:p>
      <w:pPr>
        <w:spacing w:before="240" w:after="240"/>
        <w:rPr>
          <w:lang w:val="el" w:eastAsia="el"/>
        </w:rPr>
      </w:pPr>
      <w:r>
        <w:rPr>
          <w:b/>
          <w:bCs/>
          <w:lang w:val="el" w:eastAsia="el"/>
        </w:rPr>
        <w:t>υποχρεώσεις στο μεταφορέα κατά τη μεταφορά εμπορευμάτων δια του</w:t>
      </w:r>
    </w:p>
    <w:p>
      <w:pPr>
        <w:spacing w:before="240" w:after="240"/>
        <w:rPr>
          <w:lang w:val="el" w:eastAsia="el"/>
        </w:rPr>
      </w:pPr>
      <w:r>
        <w:rPr>
          <w:b/>
          <w:bCs/>
          <w:lang w:val="el" w:eastAsia="el"/>
        </w:rPr>
        <w:t>ελληνικού εδάφους.</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Επιβάλλεται πρόστιμο εξακοσίων (600) ευρώ στο διαχειριστή αποθήκης</w:t>
      </w:r>
    </w:p>
    <w:p>
      <w:pPr>
        <w:spacing w:before="240" w:after="240"/>
        <w:rPr>
          <w:lang w:val="el" w:eastAsia="el"/>
        </w:rPr>
      </w:pPr>
      <w:r>
        <w:rPr>
          <w:b/>
          <w:bCs/>
          <w:lang w:val="el" w:eastAsia="el"/>
        </w:rPr>
        <w:t>προσωρινής εναπόθεσης, σε περίπτωση παράβασης της παραγράφου 6 του</w:t>
      </w:r>
    </w:p>
    <w:p>
      <w:pPr>
        <w:spacing w:before="240" w:after="240"/>
        <w:rPr>
          <w:lang w:val="el" w:eastAsia="el"/>
        </w:rPr>
      </w:pPr>
      <w:r>
        <w:rPr>
          <w:b/>
          <w:bCs/>
          <w:lang w:val="el" w:eastAsia="el"/>
        </w:rPr>
        <w:t>άρθρου 25 του παρόντα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Για οποιαδήποτε άλλη παράβαση του παρόντα Κώδικα, καθώς και</w:t>
      </w:r>
    </w:p>
    <w:p>
      <w:pPr>
        <w:spacing w:before="240" w:after="240"/>
        <w:rPr>
          <w:lang w:val="el" w:eastAsia="el"/>
        </w:rPr>
      </w:pPr>
      <w:r>
        <w:rPr>
          <w:b/>
          <w:bCs/>
          <w:lang w:val="el" w:eastAsia="el"/>
        </w:rPr>
        <w:t>υπουργικών αποφάσεων και εγκυκλίων διαταγών εκδιδομένων για την</w:t>
      </w:r>
    </w:p>
    <w:p>
      <w:pPr>
        <w:spacing w:before="240" w:after="240"/>
        <w:rPr>
          <w:lang w:val="el" w:eastAsia="el"/>
        </w:rPr>
      </w:pPr>
      <w:r>
        <w:rPr>
          <w:b/>
          <w:bCs/>
          <w:lang w:val="el" w:eastAsia="el"/>
        </w:rPr>
        <w:t>εφαρμογή του, η οποία δεν τιμωρείται από ειδική διάταξη αυτού,</w:t>
      </w:r>
    </w:p>
    <w:p>
      <w:pPr>
        <w:spacing w:before="240" w:after="240"/>
        <w:rPr>
          <w:lang w:val="el" w:eastAsia="el"/>
        </w:rPr>
      </w:pPr>
      <w:r>
        <w:rPr>
          <w:b/>
          <w:bCs/>
          <w:lang w:val="el" w:eastAsia="el"/>
        </w:rPr>
        <w:t>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Στους παραβάτες των περί εξαγωγής και των απλουστευμένων αυτής</w:t>
      </w:r>
    </w:p>
    <w:p>
      <w:pPr>
        <w:spacing w:before="240" w:after="240"/>
        <w:rPr>
          <w:lang w:val="el" w:eastAsia="el"/>
        </w:rPr>
      </w:pPr>
      <w:r>
        <w:rPr>
          <w:b/>
          <w:bCs/>
          <w:lang w:val="el" w:eastAsia="el"/>
        </w:rPr>
        <w:t>διατάξεων, επιβάλλεται για κάθε παράβαση και ανεξάρτητα από τις ποινές</w:t>
      </w:r>
    </w:p>
    <w:p>
      <w:pPr>
        <w:spacing w:before="240" w:after="240"/>
        <w:rPr>
          <w:lang w:val="el" w:eastAsia="el"/>
        </w:rPr>
      </w:pPr>
      <w:r>
        <w:rPr>
          <w:b/>
          <w:bCs/>
          <w:lang w:val="el" w:eastAsia="el"/>
        </w:rPr>
        <w:t>που προβλέπονται από τις διατάξεις για τη λαθρεμπορία, πρόστιμο ίσο με</w:t>
      </w:r>
    </w:p>
    <w:p>
      <w:pPr>
        <w:spacing w:before="240" w:after="240"/>
        <w:rPr>
          <w:lang w:val="el" w:eastAsia="el"/>
        </w:rPr>
      </w:pPr>
      <w:r>
        <w:rPr>
          <w:b/>
          <w:bCs/>
          <w:lang w:val="el" w:eastAsia="el"/>
        </w:rPr>
        <w:t>το διπλάσιο της αξίας FOB των εμπορευμάτων που προσδιορίστηκε για</w:t>
      </w:r>
    </w:p>
    <w:p>
      <w:pPr>
        <w:spacing w:before="240" w:after="240"/>
        <w:rPr>
          <w:lang w:val="el" w:eastAsia="el"/>
        </w:rPr>
      </w:pPr>
      <w:r>
        <w:rPr>
          <w:b/>
          <w:bCs/>
          <w:lang w:val="el" w:eastAsia="el"/>
        </w:rPr>
        <w:t>τελωνειακούς σκοπούς, σύμφωνα με τις ισχύουσες διατάξεις. Αν η παράβαση</w:t>
      </w:r>
    </w:p>
    <w:p>
      <w:pPr>
        <w:spacing w:before="240" w:after="240"/>
        <w:rPr>
          <w:lang w:val="el" w:eastAsia="el"/>
        </w:rPr>
      </w:pPr>
      <w:r>
        <w:rPr>
          <w:b/>
          <w:bCs/>
          <w:lang w:val="el" w:eastAsia="el"/>
        </w:rPr>
        <w:t>συνεπάγεται και την απώλεια εξαγωγικών δασμών, φόρων και λοιπών</w:t>
      </w:r>
    </w:p>
    <w:p>
      <w:pPr>
        <w:spacing w:before="240" w:after="240"/>
        <w:rPr>
          <w:lang w:val="el" w:eastAsia="el"/>
        </w:rPr>
      </w:pPr>
      <w:r>
        <w:rPr>
          <w:b/>
          <w:bCs/>
          <w:lang w:val="el" w:eastAsia="el"/>
        </w:rPr>
        <w:t>επιβαρύνσεων ή τη λήψη μεγαλύτερων επιστροφών ή άλλων ποσών που</w:t>
      </w:r>
    </w:p>
    <w:p>
      <w:pPr>
        <w:spacing w:before="240" w:after="240"/>
        <w:rPr>
          <w:lang w:val="el" w:eastAsia="el"/>
        </w:rPr>
      </w:pPr>
      <w:r>
        <w:rPr>
          <w:b/>
          <w:bCs/>
          <w:lang w:val="el" w:eastAsia="el"/>
        </w:rPr>
        <w:t>χορηγούνται κατά την εξαγωγή των εμπορευμάτων, το πρόστιμο αυτό είναι</w:t>
      </w:r>
    </w:p>
    <w:p>
      <w:pPr>
        <w:spacing w:before="240" w:after="240"/>
        <w:rPr>
          <w:lang w:val="el" w:eastAsia="el"/>
        </w:rPr>
      </w:pPr>
      <w:r>
        <w:rPr>
          <w:b/>
          <w:bCs/>
          <w:lang w:val="el" w:eastAsia="el"/>
        </w:rPr>
        <w:t>τριπλάσιο προς την απώλεια ή τη διαφορά αυτή.</w:t>
      </w:r>
    </w:p>
    <w:p>
      <w:pPr>
        <w:spacing w:before="240" w:after="240"/>
        <w:rPr>
          <w:lang w:val="el" w:eastAsia="el"/>
        </w:rPr>
      </w:pPr>
      <w:r>
        <w:rPr>
          <w:b/>
          <w:bCs/>
          <w:lang w:val="el" w:eastAsia="el"/>
        </w:rPr>
        <w:t>Δεν επιβάλλεται πρόστιμο, αν η απώλεια ή η διαφορά δεν υπερβαίνει το</w:t>
      </w:r>
    </w:p>
    <w:p>
      <w:pPr>
        <w:spacing w:before="240" w:after="240"/>
        <w:rPr>
          <w:lang w:val="el" w:eastAsia="el"/>
        </w:rPr>
      </w:pPr>
      <w:r>
        <w:rPr>
          <w:b/>
          <w:bCs/>
          <w:lang w:val="el" w:eastAsia="el"/>
        </w:rPr>
        <w:t>τρία τοις εκατό (3%).</w:t>
      </w:r>
    </w:p>
    <w:p>
      <w:pPr>
        <w:spacing w:before="240" w:after="240"/>
        <w:rPr>
          <w:lang w:val="el" w:eastAsia="el"/>
        </w:rPr>
      </w:pPr>
      <w:r>
        <w:rPr>
          <w:b/>
          <w:bCs/>
          <w:lang w:val="el" w:eastAsia="el"/>
        </w:rPr>
        <w:t>Σε περίπτωση επιβολής προστίμου ανακαλείται η έγκριση υπαγωγής στις</w:t>
      </w:r>
    </w:p>
    <w:p>
      <w:pPr>
        <w:spacing w:before="240" w:after="240"/>
        <w:rPr>
          <w:lang w:val="el" w:eastAsia="el"/>
        </w:rPr>
      </w:pPr>
      <w:r>
        <w:rPr>
          <w:b/>
          <w:bCs/>
          <w:lang w:val="el" w:eastAsia="el"/>
        </w:rPr>
        <w:t>απλουστευμένες διαδικασίες εξαγωγής και με πράξη του Προϊσταμένου της</w:t>
      </w:r>
    </w:p>
    <w:p>
      <w:pPr>
        <w:spacing w:before="240" w:after="240"/>
        <w:rPr>
          <w:lang w:val="el" w:eastAsia="el"/>
        </w:rPr>
      </w:pPr>
      <w:r>
        <w:rPr>
          <w:b/>
          <w:bCs/>
          <w:lang w:val="el" w:eastAsia="el"/>
        </w:rPr>
        <w:t>οικείας Τελωνειακής Περιφέρειας επιβάλλεται στον παραβάτη εξαγωγέα,</w:t>
      </w:r>
    </w:p>
    <w:p>
      <w:pPr>
        <w:spacing w:before="240" w:after="240"/>
        <w:rPr>
          <w:lang w:val="el" w:eastAsia="el"/>
        </w:rPr>
      </w:pPr>
      <w:r>
        <w:rPr>
          <w:b/>
          <w:bCs/>
          <w:lang w:val="el" w:eastAsia="el"/>
        </w:rPr>
        <w:t>στέρηση από ένα μέχρι τρία χρόνια της υπαγωγής στις απλουστευμένες</w:t>
      </w:r>
    </w:p>
    <w:p>
      <w:pPr>
        <w:spacing w:before="240" w:after="240"/>
        <w:rPr>
          <w:lang w:val="el" w:eastAsia="el"/>
        </w:rPr>
      </w:pPr>
      <w:r>
        <w:rPr>
          <w:b/>
          <w:bCs/>
          <w:lang w:val="el" w:eastAsia="el"/>
        </w:rPr>
        <w:t>διαδικασίες εξαγωγής, σε όλες τις Τελωνειακές Αρχές της δικαιοδοσίας</w:t>
      </w:r>
    </w:p>
    <w:p>
      <w:pPr>
        <w:spacing w:before="240" w:after="240"/>
        <w:rPr>
          <w:lang w:val="el" w:eastAsia="el"/>
        </w:rPr>
      </w:pPr>
      <w:r>
        <w:rPr>
          <w:b/>
          <w:bCs/>
          <w:lang w:val="el" w:eastAsia="el"/>
        </w:rPr>
        <w:t>του.</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Κατά των οπωσδήποτε συμμετασχόντων της τελωνειακής παράβασης,</w:t>
      </w:r>
    </w:p>
    <w:p>
      <w:pPr>
        <w:spacing w:before="240" w:after="240"/>
        <w:rPr>
          <w:lang w:val="el" w:eastAsia="el"/>
        </w:rPr>
      </w:pPr>
      <w:r>
        <w:rPr>
          <w:b/>
          <w:bCs/>
          <w:lang w:val="el" w:eastAsia="el"/>
        </w:rPr>
        <w:t>σύμφωνα με την παράγραφο 2 του άρθρου 142 του παρόντα Κώδικα και</w:t>
      </w:r>
    </w:p>
    <w:p>
      <w:pPr>
        <w:spacing w:before="240" w:after="240"/>
        <w:rPr>
          <w:lang w:val="el" w:eastAsia="el"/>
        </w:rPr>
      </w:pPr>
      <w:r>
        <w:rPr>
          <w:b/>
          <w:bCs/>
          <w:lang w:val="el" w:eastAsia="el"/>
        </w:rPr>
        <w:t>ανάλογα με τον βαθμό της συμμετοχής εκάστου, άσχετα από την ποινική</w:t>
      </w:r>
    </w:p>
    <w:p>
      <w:pPr>
        <w:spacing w:before="240" w:after="240"/>
        <w:rPr>
          <w:lang w:val="el" w:eastAsia="el"/>
        </w:rPr>
      </w:pPr>
      <w:r>
        <w:rPr>
          <w:b/>
          <w:bCs/>
          <w:lang w:val="el" w:eastAsia="el"/>
        </w:rPr>
        <w:t>δίωξη αυτών, επιβάλλεται, σύμφωνα με τις διατάξεις των άρθρων 152, 155</w:t>
      </w:r>
    </w:p>
    <w:p>
      <w:pPr>
        <w:spacing w:before="240" w:after="240"/>
        <w:rPr>
          <w:lang w:val="el" w:eastAsia="el"/>
        </w:rPr>
      </w:pPr>
      <w:r>
        <w:rPr>
          <w:b/>
          <w:bCs/>
          <w:lang w:val="el" w:eastAsia="el"/>
        </w:rPr>
        <w:t>και επομένων του παρόντα Κώδικα, ιδιαίτερα στον καθένα και αλληλέγγυα,</w:t>
      </w:r>
    </w:p>
    <w:p>
      <w:pPr>
        <w:spacing w:before="240" w:after="240"/>
        <w:rPr>
          <w:lang w:val="el" w:eastAsia="el"/>
        </w:rPr>
      </w:pPr>
      <w:r>
        <w:rPr>
          <w:b/>
          <w:bCs/>
          <w:lang w:val="el" w:eastAsia="el"/>
        </w:rPr>
        <w:t>πολλαπλό τέλος ίσο με το τριπλάσιο των δασμοφορολογικών επιβαρύνσεων,</w:t>
      </w:r>
    </w:p>
    <w:p>
      <w:pPr>
        <w:spacing w:before="240" w:after="240"/>
        <w:rPr>
          <w:lang w:val="el" w:eastAsia="el"/>
        </w:rPr>
      </w:pPr>
      <w:r>
        <w:rPr>
          <w:b/>
          <w:bCs/>
          <w:lang w:val="el" w:eastAsia="el"/>
        </w:rPr>
        <w:t>που αναλογούν και σε περίπτωση υποτροπής, το πενταπλάσιο.</w:t>
      </w:r>
    </w:p>
    <w:p>
      <w:pPr>
        <w:spacing w:before="240" w:after="240"/>
        <w:rPr>
          <w:lang w:val="el" w:eastAsia="el"/>
        </w:rPr>
      </w:pPr>
      <w:r>
        <w:rPr>
          <w:b/>
          <w:bCs/>
          <w:lang w:val="el" w:eastAsia="el"/>
        </w:rPr>
        <w:t>Σε περίπτωση που η ως άνω υποτροπή λάβει χώρα εντός του ίδιου</w:t>
      </w:r>
    </w:p>
    <w:p>
      <w:pPr>
        <w:spacing w:before="240" w:after="240"/>
        <w:rPr>
          <w:lang w:val="el" w:eastAsia="el"/>
        </w:rPr>
      </w:pPr>
      <w:r>
        <w:rPr>
          <w:b/>
          <w:bCs/>
          <w:lang w:val="el" w:eastAsia="el"/>
        </w:rPr>
        <w:t>οικονομικού έτους, το επιβαλλόμενο πολλαπλό τέλος δεκαπλασιάζεται.</w:t>
      </w:r>
    </w:p>
    <w:p>
      <w:pPr>
        <w:spacing w:before="240" w:after="240"/>
        <w:rPr>
          <w:lang w:val="el" w:eastAsia="el"/>
        </w:rPr>
      </w:pPr>
      <w:r>
        <w:rPr>
          <w:b/>
          <w:bCs/>
          <w:lang w:val="el" w:eastAsia="el"/>
        </w:rPr>
        <w:t>Επί υπερτιμολόγησης ή υποτιμολόγησης ως βάση επιβολής του ως άνω</w:t>
      </w:r>
    </w:p>
    <w:p>
      <w:pPr>
        <w:spacing w:before="240" w:after="240"/>
        <w:rPr>
          <w:lang w:val="el" w:eastAsia="el"/>
        </w:rPr>
      </w:pPr>
      <w:r>
        <w:rPr>
          <w:b/>
          <w:bCs/>
          <w:lang w:val="el" w:eastAsia="el"/>
        </w:rPr>
        <w:t>πολλαπλού τέλους αποτελεί η διαφορά των δασμοφορολογικών επιβαρύνσεων</w:t>
      </w:r>
    </w:p>
    <w:p>
      <w:pPr>
        <w:spacing w:before="240" w:after="240"/>
        <w:rPr>
          <w:lang w:val="el" w:eastAsia="el"/>
        </w:rPr>
      </w:pPr>
      <w:r>
        <w:rPr>
          <w:b/>
          <w:bCs/>
          <w:lang w:val="el" w:eastAsia="el"/>
        </w:rPr>
        <w:t>που προκύπτει από τη ληφθείσα κατά τον τελωνισμό αξία και την τρέχουσα</w:t>
      </w:r>
    </w:p>
    <w:p>
      <w:pPr>
        <w:spacing w:before="240" w:after="240"/>
        <w:rPr>
          <w:lang w:val="el" w:eastAsia="el"/>
        </w:rPr>
      </w:pPr>
      <w:r>
        <w:rPr>
          <w:b/>
          <w:bCs/>
          <w:lang w:val="el" w:eastAsia="el"/>
        </w:rPr>
        <w:t>συναλλακτική τιμή.</w:t>
      </w:r>
    </w:p>
    <w:p>
      <w:pPr>
        <w:spacing w:before="240" w:after="240"/>
        <w:rPr>
          <w:lang w:val="el" w:eastAsia="el"/>
        </w:rPr>
      </w:pPr>
      <w:r>
        <w:rPr>
          <w:b/>
          <w:bCs/>
          <w:lang w:val="el" w:eastAsia="el"/>
        </w:rPr>
        <w:t>Δασμοί, φόροι και λοιπές επιβαρύνσεις που διέφυγαν της καταβολής,</w:t>
      </w:r>
    </w:p>
    <w:p>
      <w:pPr>
        <w:spacing w:before="240" w:after="240"/>
        <w:rPr>
          <w:lang w:val="el" w:eastAsia="el"/>
        </w:rPr>
      </w:pPr>
      <w:r>
        <w:rPr>
          <w:b/>
          <w:bCs/>
          <w:lang w:val="el" w:eastAsia="el"/>
        </w:rPr>
        <w:t>παρά το γεγονός ότι γεννήθηκε κατά νόμο τελωνειακή οφειλή, είναι</w:t>
      </w:r>
    </w:p>
    <w:p>
      <w:pPr>
        <w:spacing w:before="240" w:after="240"/>
        <w:rPr>
          <w:lang w:val="el" w:eastAsia="el"/>
        </w:rPr>
      </w:pPr>
      <w:r>
        <w:rPr>
          <w:b/>
          <w:bCs/>
          <w:lang w:val="el" w:eastAsia="el"/>
        </w:rPr>
        <w:t>δυνατόν να καταλογίζονται αυτοτελώς δια αιτιολογημένης πράξης</w:t>
      </w:r>
    </w:p>
    <w:p>
      <w:pPr>
        <w:spacing w:before="240" w:after="240"/>
        <w:rPr>
          <w:lang w:val="el" w:eastAsia="el"/>
        </w:rPr>
      </w:pPr>
      <w:r>
        <w:rPr>
          <w:b/>
          <w:bCs/>
          <w:lang w:val="el" w:eastAsia="el"/>
        </w:rPr>
        <w:t>καταλογισμού.</w:t>
      </w:r>
    </w:p>
    <w:p>
      <w:pPr>
        <w:spacing w:before="240" w:after="240"/>
        <w:rPr>
          <w:lang w:val="el" w:eastAsia="el"/>
        </w:rPr>
      </w:pPr>
      <w:r>
        <w:rPr>
          <w:b/>
          <w:bCs/>
          <w:lang w:val="el" w:eastAsia="el"/>
        </w:rPr>
        <w:t>Οι δασμοφορολογικές επιβαρύνσεις υπολογίζονται σύμφωνα με τις</w:t>
      </w:r>
    </w:p>
    <w:p>
      <w:pPr>
        <w:spacing w:before="240" w:after="240"/>
        <w:rPr>
          <w:lang w:val="el" w:eastAsia="el"/>
        </w:rPr>
      </w:pPr>
      <w:r>
        <w:rPr>
          <w:b/>
          <w:bCs/>
          <w:lang w:val="el" w:eastAsia="el"/>
        </w:rPr>
        <w:t>διατάξεις του Κοινοτικού Τελωνειακού Κώδικα και τις συναφείς Εθνικές</w:t>
      </w:r>
    </w:p>
    <w:p>
      <w:pPr>
        <w:spacing w:before="240" w:after="240"/>
        <w:rPr>
          <w:lang w:val="el" w:eastAsia="el"/>
        </w:rPr>
      </w:pPr>
      <w:r>
        <w:rPr>
          <w:b/>
          <w:bCs/>
          <w:lang w:val="el" w:eastAsia="el"/>
        </w:rPr>
        <w:t>Διατάξεις περί γένεσης της τελωνειακής οφειλής.</w:t>
      </w:r>
    </w:p>
    <w:p>
      <w:pPr>
        <w:spacing w:before="240" w:after="240"/>
        <w:rPr>
          <w:lang w:val="el" w:eastAsia="el"/>
        </w:rPr>
      </w:pPr>
      <w:r>
        <w:rPr>
          <w:b/>
          <w:bCs/>
          <w:lang w:val="el" w:eastAsia="el"/>
        </w:rPr>
        <w:t>Στην περίπτωση που το τριπλάσιο των δασμών και λοιπών φόρων, που</w:t>
      </w:r>
    </w:p>
    <w:p>
      <w:pPr>
        <w:spacing w:before="240" w:after="240"/>
        <w:rPr>
          <w:lang w:val="el" w:eastAsia="el"/>
        </w:rPr>
      </w:pPr>
      <w:r>
        <w:rPr>
          <w:b/>
          <w:bCs/>
          <w:lang w:val="el" w:eastAsia="el"/>
        </w:rPr>
        <w:t>αντιστοιχούν στο αντικείμενο της λαθρεμπορίας, είναι μικρότερο των</w:t>
      </w:r>
    </w:p>
    <w:p>
      <w:pPr>
        <w:spacing w:before="240" w:after="240"/>
        <w:rPr>
          <w:lang w:val="el" w:eastAsia="el"/>
        </w:rPr>
      </w:pPr>
      <w:r>
        <w:rPr>
          <w:b/>
          <w:bCs/>
          <w:lang w:val="el" w:eastAsia="el"/>
        </w:rPr>
        <w:t>χιλίων πεντακοσίων (1,500) ευρώ, το πρόστιμο καθορίζεται στο ποσό αυτό,</w:t>
      </w:r>
    </w:p>
    <w:p>
      <w:pPr>
        <w:spacing w:before="240" w:after="240"/>
        <w:rPr>
          <w:lang w:val="el" w:eastAsia="el"/>
        </w:rPr>
      </w:pPr>
      <w:r>
        <w:rPr>
          <w:b/>
          <w:bCs/>
          <w:lang w:val="el" w:eastAsia="el"/>
        </w:rPr>
        <w:t>το οποίο μπορεί να αυξομειώνεται με προεδρικά διατάγματα, που</w:t>
      </w:r>
    </w:p>
    <w:p>
      <w:pPr>
        <w:spacing w:before="240" w:after="240"/>
        <w:rPr>
          <w:lang w:val="el" w:eastAsia="el"/>
        </w:rPr>
      </w:pPr>
      <w:r>
        <w:rPr>
          <w:b/>
          <w:bCs/>
          <w:lang w:val="el" w:eastAsia="el"/>
        </w:rPr>
        <w:t>εκδίδονται με πρόταση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Αρμόδιοι για την επιβολή των προστίμων ή πολλαπλών τελών που</w:t>
      </w:r>
    </w:p>
    <w:p>
      <w:pPr>
        <w:spacing w:before="240" w:after="240"/>
        <w:rPr>
          <w:lang w:val="el" w:eastAsia="el"/>
        </w:rPr>
      </w:pPr>
      <w:r>
        <w:rPr>
          <w:b/>
          <w:bCs/>
          <w:lang w:val="el" w:eastAsia="el"/>
        </w:rPr>
        <w:t>προβλέπονται από τον παρόντα Κώδικα είναι ο Διευθυντής ή ο Προϊστάμενος</w:t>
      </w:r>
    </w:p>
    <w:p>
      <w:pPr>
        <w:spacing w:before="240" w:after="240"/>
        <w:rPr>
          <w:lang w:val="el" w:eastAsia="el"/>
        </w:rPr>
      </w:pPr>
      <w:r>
        <w:rPr>
          <w:b/>
          <w:bCs/>
          <w:lang w:val="el" w:eastAsia="el"/>
        </w:rPr>
        <w:t>της Τελωνειακής Αρχής της Περιφέρειας της τέλεσης της παράβασης.</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απαλλάσσει αυτούς από την ευθύνη.</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b/>
          <w:bCs/>
          <w:lang w:val="el" w:eastAsia="el"/>
        </w:rPr>
        <w:t>Η είσπραξη των πολλαπλών ή πρόσθετων τελών ενεργείται από την</w:t>
      </w:r>
    </w:p>
    <w:p>
      <w:pPr>
        <w:spacing w:before="240" w:after="240"/>
        <w:rPr>
          <w:lang w:val="el" w:eastAsia="el"/>
        </w:rPr>
      </w:pPr>
      <w:r>
        <w:rPr>
          <w:b/>
          <w:bCs/>
          <w:lang w:val="el" w:eastAsia="el"/>
        </w:rPr>
        <w:t>Τελωνειακή Αρχή. Μετά τη λήξη του οικονομικού έτους, εντός του οποίου η</w:t>
      </w:r>
    </w:p>
    <w:p>
      <w:pPr>
        <w:spacing w:before="240" w:after="240"/>
        <w:rPr>
          <w:lang w:val="el" w:eastAsia="el"/>
        </w:rPr>
      </w:pPr>
      <w:r>
        <w:rPr>
          <w:b/>
          <w:bCs/>
          <w:lang w:val="el" w:eastAsia="el"/>
        </w:rPr>
        <w:t>πράξη επιβολής των προστίμων και πολλαπλών τελών κατέστη τελεσίδικη, η</w:t>
      </w:r>
    </w:p>
    <w:p>
      <w:pPr>
        <w:spacing w:before="240" w:after="240"/>
        <w:rPr>
          <w:lang w:val="el" w:eastAsia="el"/>
        </w:rPr>
      </w:pPr>
      <w:r>
        <w:rPr>
          <w:b/>
          <w:bCs/>
          <w:lang w:val="el" w:eastAsia="el"/>
        </w:rPr>
        <w:t>είσπραξη ανήκει στη Δημόσια Οικονομική Υπηρεσία (Δ.Ο.Υ.).</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Δικονομίας προσφυγή.</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εισαγομένων ή εξαγομένων</w:t>
      </w:r>
    </w:p>
    <w:p>
      <w:pPr>
        <w:spacing w:before="240" w:after="240"/>
        <w:rPr>
          <w:lang w:val="el" w:eastAsia="el"/>
        </w:rPr>
      </w:pPr>
      <w:r>
        <w:rPr>
          <w:b/>
          <w:bCs/>
          <w:lang w:val="el" w:eastAsia="el"/>
        </w:rPr>
        <w:t>εμπορευμάτων.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καθορίζεται στο διπλάσιο των δασμών, φόρων και λοιπών επιβαρύνσεων.</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b/>
          <w:bCs/>
          <w:lang w:val="el" w:eastAsia="el"/>
        </w:rPr>
        <w:t>Οι διατάξεις του πρώτου εδαφίου εφαρμόζονται και επί των περιπτώσεων</w:t>
      </w:r>
    </w:p>
    <w:p>
      <w:pPr>
        <w:spacing w:before="240" w:after="240"/>
        <w:rPr>
          <w:lang w:val="el" w:eastAsia="el"/>
        </w:rPr>
      </w:pPr>
      <w:r>
        <w:rPr>
          <w:b/>
          <w:bCs/>
          <w:lang w:val="el" w:eastAsia="el"/>
        </w:rPr>
        <w:t>παρανόμου εισαγωγής σιγαρέττων, καπνού πίπας και πούρων αλλοδαπής</w:t>
      </w:r>
    </w:p>
    <w:p>
      <w:pPr>
        <w:spacing w:before="240" w:after="240"/>
        <w:rPr>
          <w:lang w:val="el" w:eastAsia="el"/>
        </w:rPr>
      </w:pPr>
      <w:r>
        <w:rPr>
          <w:b/>
          <w:bCs/>
          <w:lang w:val="el" w:eastAsia="el"/>
        </w:rPr>
        <w:t>προέλευσης.</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λαθρεμπορία δια κλοπής ή άλλου αδικήματος.</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b/>
          <w:bCs/>
          <w:lang w:val="el" w:eastAsia="el"/>
        </w:rPr>
        <w:t>με μονοήμερη δημοπρασία και αν ακόμη προσφέρεται σε καταβολή των εξόδων</w:t>
      </w:r>
    </w:p>
    <w:p>
      <w:pPr>
        <w:spacing w:before="240" w:after="240"/>
        <w:rPr>
          <w:lang w:val="el" w:eastAsia="el"/>
        </w:rPr>
      </w:pPr>
      <w:r>
        <w:rPr>
          <w:b/>
          <w:bCs/>
          <w:lang w:val="el" w:eastAsia="el"/>
        </w:rPr>
        <w:t>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Βιομηχανοποιημένα καπνά, που κατάσχονται ή δημεύονται, ως</w:t>
      </w:r>
    </w:p>
    <w:p>
      <w:pPr>
        <w:spacing w:before="240" w:after="240"/>
        <w:rPr>
          <w:lang w:val="el" w:eastAsia="el"/>
        </w:rPr>
      </w:pPr>
      <w:r>
        <w:rPr>
          <w:b/>
          <w:bCs/>
          <w:lang w:val="el" w:eastAsia="el"/>
        </w:rPr>
        <w:t>αντικείμενο λαθρεμπορίας παρερχομένων απράκτων των προθεσμιών που</w:t>
      </w:r>
    </w:p>
    <w:p>
      <w:pPr>
        <w:spacing w:before="240" w:after="240"/>
        <w:rPr>
          <w:lang w:val="el" w:eastAsia="el"/>
        </w:rPr>
      </w:pPr>
      <w:r>
        <w:rPr>
          <w:b/>
          <w:bCs/>
          <w:lang w:val="el" w:eastAsia="el"/>
        </w:rPr>
        <w:t>ορίζονται από τις διατάξεις της παραγράφου 2 του άρθρου 167 του παρόντα</w:t>
      </w:r>
    </w:p>
    <w:p>
      <w:pPr>
        <w:spacing w:before="240" w:after="240"/>
        <w:rPr>
          <w:lang w:val="el" w:eastAsia="el"/>
        </w:rPr>
      </w:pPr>
      <w:r>
        <w:rPr>
          <w:b/>
          <w:bCs/>
          <w:lang w:val="el" w:eastAsia="el"/>
        </w:rPr>
        <w:t>Κώδικα εκποιούνται σε τρεις (3) διαδοχικές δημοπρασίες, που απέχουν η</w:t>
      </w:r>
    </w:p>
    <w:p>
      <w:pPr>
        <w:spacing w:before="240" w:after="240"/>
        <w:rPr>
          <w:lang w:val="el" w:eastAsia="el"/>
        </w:rPr>
      </w:pPr>
      <w:r>
        <w:rPr>
          <w:b/>
          <w:bCs/>
          <w:lang w:val="el" w:eastAsia="el"/>
        </w:rPr>
        <w:t>μια από την άλλη δέκα (10) τουλάχιστον ημέρες, αποκλειστικά και μόνο</w:t>
      </w:r>
    </w:p>
    <w:p>
      <w:pPr>
        <w:spacing w:before="240" w:after="240"/>
        <w:rPr>
          <w:lang w:val="el" w:eastAsia="el"/>
        </w:rPr>
      </w:pPr>
      <w:r>
        <w:rPr>
          <w:b/>
          <w:bCs/>
          <w:lang w:val="el" w:eastAsia="el"/>
        </w:rPr>
        <w:t>για την πραγματοποίηση εξαγωγής τους. Με απόφαση του Υπουργού</w:t>
      </w:r>
    </w:p>
    <w:p>
      <w:pPr>
        <w:spacing w:before="240" w:after="240"/>
        <w:rPr>
          <w:lang w:val="el" w:eastAsia="el"/>
        </w:rPr>
      </w:pPr>
      <w:r>
        <w:rPr>
          <w:b/>
          <w:bCs/>
          <w:lang w:val="el" w:eastAsia="el"/>
        </w:rPr>
        <w:t>Οικονομικών καθορίζονται οι όροι και η διαδικασία διενέργειας της</w:t>
      </w:r>
    </w:p>
    <w:p>
      <w:pPr>
        <w:spacing w:before="240" w:after="240"/>
        <w:rPr>
          <w:lang w:val="el" w:eastAsia="el"/>
        </w:rPr>
      </w:pPr>
      <w:r>
        <w:rPr>
          <w:b/>
          <w:bCs/>
          <w:lang w:val="el" w:eastAsia="el"/>
        </w:rPr>
        <w:t>σχετικής δημοπρασίας, η οποία ενεργείται ενώπιον του Προϊσταμένου της</w:t>
      </w:r>
    </w:p>
    <w:p>
      <w:pPr>
        <w:spacing w:before="240" w:after="240"/>
        <w:rPr>
          <w:lang w:val="el" w:eastAsia="el"/>
        </w:rPr>
      </w:pPr>
      <w:r>
        <w:rPr>
          <w:b/>
          <w:bCs/>
          <w:lang w:val="el" w:eastAsia="el"/>
        </w:rPr>
        <w:t>Τελωνειακής Αρχής. Το πλειστηρίασμα αυτής μετά την έκπτωση των εξόδων</w:t>
      </w:r>
    </w:p>
    <w:p>
      <w:pPr>
        <w:spacing w:before="240" w:after="240"/>
        <w:rPr>
          <w:lang w:val="el" w:eastAsia="el"/>
        </w:rPr>
      </w:pPr>
      <w:r>
        <w:rPr>
          <w:b/>
          <w:bCs/>
          <w:lang w:val="el" w:eastAsia="el"/>
        </w:rPr>
        <w:t>της εισάγεται ως δημόσιο έσοδο. Εφόσον η εκποίηση αποβεί άκαρπη, αυτά</w:t>
      </w:r>
    </w:p>
    <w:p>
      <w:pPr>
        <w:spacing w:before="240" w:after="240"/>
        <w:rPr>
          <w:lang w:val="el" w:eastAsia="el"/>
        </w:rPr>
      </w:pPr>
      <w:r>
        <w:rPr>
          <w:b/>
          <w:bCs/>
          <w:lang w:val="el" w:eastAsia="el"/>
        </w:rPr>
        <w:t>καταστρέφονται από τριμελή επιτροπή αποτελούμενη από τον Προϊστάμενο</w:t>
      </w:r>
    </w:p>
    <w:p>
      <w:pPr>
        <w:spacing w:before="240" w:after="240"/>
        <w:rPr>
          <w:lang w:val="el" w:eastAsia="el"/>
        </w:rPr>
      </w:pPr>
      <w:r>
        <w:rPr>
          <w:b/>
          <w:bCs/>
          <w:lang w:val="el" w:eastAsia="el"/>
        </w:rPr>
        <w:t>της αρμόδιας Τελωνειακής Αρχής ή το νόμιμο αναπληρωτή του, τον</w:t>
      </w:r>
    </w:p>
    <w:p>
      <w:pPr>
        <w:spacing w:before="240" w:after="240"/>
        <w:rPr>
          <w:lang w:val="el" w:eastAsia="el"/>
        </w:rPr>
      </w:pPr>
      <w:r>
        <w:rPr>
          <w:b/>
          <w:bCs/>
          <w:lang w:val="el" w:eastAsia="el"/>
        </w:rPr>
        <w:t>Προϊστάμενο του Δικαστικού Τμήματος και έναν υπάλληλο με ελεγκτικά</w:t>
      </w:r>
    </w:p>
    <w:p>
      <w:pPr>
        <w:spacing w:before="240" w:after="240"/>
        <w:rPr>
          <w:lang w:val="el" w:eastAsia="el"/>
        </w:rPr>
      </w:pPr>
      <w:r>
        <w:rPr>
          <w:b/>
          <w:bCs/>
          <w:lang w:val="el" w:eastAsia="el"/>
        </w:rPr>
        <w:t>καθήκοντα της ίδιας Τελωνειακής Αρχής. Για την καταστροφή αυτών</w:t>
      </w:r>
    </w:p>
    <w:p>
      <w:pPr>
        <w:spacing w:before="240" w:after="240"/>
        <w:rPr>
          <w:lang w:val="el" w:eastAsia="el"/>
        </w:rPr>
      </w:pPr>
      <w:r>
        <w:rPr>
          <w:b/>
          <w:bCs/>
          <w:lang w:val="el" w:eastAsia="el"/>
        </w:rPr>
        <w:t>συντάσσεται σχετικό πρωτόκολλο.</w:t>
      </w:r>
    </w:p>
    <w:p>
      <w:pPr>
        <w:spacing w:before="240" w:after="240"/>
        <w:rPr>
          <w:lang w:val="el" w:eastAsia="el"/>
        </w:rPr>
      </w:pPr>
      <w:r>
        <w:rPr>
          <w:b/>
          <w:bCs/>
          <w:lang w:val="el" w:eastAsia="el"/>
        </w:rPr>
        <w:t>Επίσης εκποιούνται ή καταστρέφονται κατά τα ανωτέρω τα παραπάνω</w:t>
      </w:r>
    </w:p>
    <w:p>
      <w:pPr>
        <w:spacing w:before="240" w:after="240"/>
        <w:rPr>
          <w:lang w:val="el" w:eastAsia="el"/>
        </w:rPr>
      </w:pPr>
      <w:r>
        <w:rPr>
          <w:b/>
          <w:bCs/>
          <w:lang w:val="el" w:eastAsia="el"/>
        </w:rPr>
        <w:t>προϊόντα σε περίπτωση δήμευσής τους από το Δικαστήριο.</w:t>
      </w:r>
    </w:p>
    <w:p>
      <w:pPr>
        <w:spacing w:before="240" w:after="240"/>
        <w:rPr>
          <w:lang w:val="el" w:eastAsia="el"/>
        </w:rPr>
      </w:pPr>
      <w:r>
        <w:rPr>
          <w:b/>
          <w:bCs/>
          <w:lang w:val="el" w:eastAsia="el"/>
        </w:rPr>
        <w:t>Κανένα δικαίωμα αποζημίωσης δεν δύναται να γεννηθεί κατά του Δημοσίου</w:t>
      </w:r>
    </w:p>
    <w:p>
      <w:pPr>
        <w:spacing w:before="240" w:after="240"/>
        <w:rPr>
          <w:lang w:val="el" w:eastAsia="el"/>
        </w:rPr>
      </w:pPr>
      <w:r>
        <w:rPr>
          <w:b/>
          <w:bCs/>
          <w:lang w:val="el" w:eastAsia="el"/>
        </w:rPr>
        <w:t>για οποιονδήποτε λόγο από νόμιμη κατάσχεση, εκποίηση ή καταστροφή των</w:t>
      </w:r>
    </w:p>
    <w:p>
      <w:pPr>
        <w:spacing w:before="240" w:after="240"/>
        <w:rPr>
          <w:lang w:val="el" w:eastAsia="el"/>
        </w:rPr>
      </w:pPr>
      <w:r>
        <w:rPr>
          <w:b/>
          <w:bCs/>
          <w:lang w:val="el" w:eastAsia="el"/>
        </w:rPr>
        <w:t>κατασχεθέντων λόγω λαθρεμπορίας.</w:t>
      </w:r>
    </w:p>
    <w:p>
      <w:pPr>
        <w:spacing w:before="240" w:after="240"/>
        <w:rPr>
          <w:lang w:val="el" w:eastAsia="el"/>
        </w:rPr>
      </w:pPr>
      <w:r>
        <w:rPr>
          <w:b/>
          <w:bCs/>
          <w:lang w:val="el" w:eastAsia="el"/>
        </w:rPr>
        <w:t>Οι διατάξεις της παραγράφου αυτής εφαρμόζονται και για όλες τις</w:t>
      </w:r>
    </w:p>
    <w:p>
      <w:pPr>
        <w:spacing w:before="240" w:after="240"/>
        <w:rPr>
          <w:lang w:val="el" w:eastAsia="el"/>
        </w:rPr>
      </w:pPr>
      <w:r>
        <w:rPr>
          <w:b/>
          <w:bCs/>
          <w:lang w:val="el" w:eastAsia="el"/>
        </w:rPr>
        <w:t>εκκρεμείς υποθέσεις στα Τελωνεία, ή στις Δικαστικές Αρχές, κατά τον</w:t>
      </w:r>
    </w:p>
    <w:p>
      <w:pPr>
        <w:spacing w:before="240" w:after="240"/>
        <w:rPr>
          <w:lang w:val="el" w:eastAsia="el"/>
        </w:rPr>
      </w:pPr>
      <w:r>
        <w:rPr>
          <w:b/>
          <w:bCs/>
          <w:lang w:val="el" w:eastAsia="el"/>
        </w:rPr>
        <w:t>χρόνο έναρξης ισχύος του παρόντα Κώδικα.</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pStyle w:val="MainText"/>
        <w:spacing w:before="120" w:after="0"/>
        <w:rPr>
          <w:lang w:val="el" w:eastAsia="el"/>
        </w:rPr>
      </w:pPr>
      <w:r>
        <w:rPr>
          <w:b/>
          <w:bCs/>
          <w:lang w:val="el" w:eastAsia="el"/>
        </w:rPr>
        <w:t>2.</w:t>
      </w:r>
      <w:r>
        <w:rPr>
          <w:b/>
          <w:bCs/>
          <w:lang w:val="el" w:eastAsia="el"/>
        </w:rPr>
        <w:t xml:space="preserve"> Εάν ο κατηγορούμενος δεν συνελήφθη επ` αυτοφώρω ή εάν για</w:t>
      </w:r>
    </w:p>
    <w:p>
      <w:pPr>
        <w:spacing w:before="240" w:after="240"/>
        <w:rPr>
          <w:lang w:val="el" w:eastAsia="el"/>
        </w:rPr>
      </w:pPr>
      <w:r>
        <w:rPr>
          <w:b/>
          <w:bCs/>
          <w:lang w:val="el" w:eastAsia="el"/>
        </w:rPr>
        <w:t>οποιονδήποτε λόγο δεν κατέστη εφικτή η άμεση εισαγωγή στο ακροατήριο</w:t>
      </w:r>
    </w:p>
    <w:p>
      <w:pPr>
        <w:spacing w:before="240" w:after="240"/>
        <w:rPr>
          <w:lang w:val="el" w:eastAsia="el"/>
        </w:rPr>
      </w:pPr>
      <w:r>
        <w:rPr>
          <w:b/>
          <w:bCs/>
          <w:lang w:val="el" w:eastAsia="el"/>
        </w:rPr>
        <w:t>της υπόθεσης κατά το άρθρο 166 του παρόντα Κώδικα ή εάν παρίσταται</w:t>
      </w:r>
    </w:p>
    <w:p>
      <w:pPr>
        <w:spacing w:before="240" w:after="240"/>
        <w:rPr>
          <w:lang w:val="el" w:eastAsia="el"/>
        </w:rPr>
      </w:pPr>
      <w:r>
        <w:rPr>
          <w:b/>
          <w:bCs/>
          <w:lang w:val="el" w:eastAsia="el"/>
        </w:rPr>
        <w:t>ανάγκη ανάκρισης για επιβεβαίωση της συμμετοχής και άλλων συνυπαίτιων ή</w:t>
      </w:r>
    </w:p>
    <w:p>
      <w:pPr>
        <w:spacing w:before="240" w:after="240"/>
        <w:rPr>
          <w:lang w:val="el" w:eastAsia="el"/>
        </w:rPr>
      </w:pPr>
      <w:r>
        <w:rPr>
          <w:b/>
          <w:bCs/>
          <w:lang w:val="el" w:eastAsia="el"/>
        </w:rPr>
        <w:t>της εκτέλεσης συναφών αδικημάτων, ο Εισαγγελέας απευθύνεται στον</w:t>
      </w:r>
    </w:p>
    <w:p>
      <w:pPr>
        <w:spacing w:before="240" w:after="240"/>
        <w:rPr>
          <w:lang w:val="el" w:eastAsia="el"/>
        </w:rPr>
      </w:pPr>
      <w:r>
        <w:rPr>
          <w:b/>
          <w:bCs/>
          <w:lang w:val="el" w:eastAsia="el"/>
        </w:rPr>
        <w:t>Ανακριτή, ο οποίος υποχρεούται να περατώσει την Ανάκριση, κατά</w:t>
      </w:r>
    </w:p>
    <w:p>
      <w:pPr>
        <w:spacing w:before="240" w:after="240"/>
        <w:rPr>
          <w:lang w:val="el" w:eastAsia="el"/>
        </w:rPr>
      </w:pPr>
      <w:r>
        <w:rPr>
          <w:b/>
          <w:bCs/>
          <w:lang w:val="el" w:eastAsia="el"/>
        </w:rPr>
        <w:t>προτεραιότητα από της περιέλευσης σε αυτόν της σχετικής δικογραφίας.</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8"/>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Όπου στον παρόντα Κώδικα αναφέρεται ο όρος «πετρελαιοειδή προϊόντα» νοούνται τα ενεργειακά προϊόντα και η ηλεκτρική ενέργεια.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Όπου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73 του παρόντα Κώδικα.</w:t>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anchor="art_1" w:history="1">
        <w:r>
          <w:rPr>
            <w:rStyle w:val="Hyperlink"/>
            <w:b/>
            <w:bCs/>
            <w:color w:val="0000EE"/>
            <w:u w:color="0000EE"/>
            <w:lang w:val="el" w:eastAsia="el"/>
          </w:rPr>
          <w:t>Τροποποίηση 3336/2005, Άρθρο 1</w:t>
        </w:r>
      </w:hyperlink>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 w:anchor="art_1" w:history="1">
        <w:r>
          <w:rPr>
            <w:rStyle w:val="Hyperlink"/>
            <w:b/>
            <w:bCs/>
            <w:color w:val="0000EE"/>
            <w:u w:color="0000EE"/>
            <w:lang w:val="el" w:eastAsia="el"/>
          </w:rPr>
          <w:t>Τροποποίηση 3336/2005, Άρθρο 1</w:t>
        </w:r>
      </w:hyperlink>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 w:anchor="art_1" w:history="1">
        <w:r>
          <w:rPr>
            <w:rStyle w:val="Hyperlink"/>
            <w:b/>
            <w:bCs/>
            <w:color w:val="0000EE"/>
            <w:u w:color="0000EE"/>
            <w:lang w:val="el" w:eastAsia="el"/>
          </w:rPr>
          <w:t>Τροποποίηση 3336/2005, Άρθρο 1</w:t>
        </w:r>
      </w:hyperlink>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 w:anchor="art_1" w:history="1">
        <w:r>
          <w:rPr>
            <w:rStyle w:val="Hyperlink"/>
            <w:b/>
            <w:bCs/>
            <w:color w:val="0000EE"/>
            <w:u w:color="0000EE"/>
            <w:lang w:val="el" w:eastAsia="el"/>
          </w:rPr>
          <w:t>Τροποποίηση 3336/2005,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3336/2005,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3336/2005,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Τροποποίηση 3336/2005,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3336/2005,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3336/2005,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3336/2005,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Τροποποίηση 3336/2005,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3" w:history="1">
        <w:r>
          <w:rPr>
            <w:rStyle w:val="Hyperlink"/>
            <w:b/>
            <w:bCs/>
            <w:color w:val="0000EE"/>
            <w:u w:color="0000EE"/>
            <w:lang w:val="el" w:eastAsia="el"/>
          </w:rPr>
          <w:t>Τροποποίηση 3336/2005, Άρθρο 13</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2" w:history="1">
        <w:r>
          <w:rPr>
            <w:rStyle w:val="Hyperlink"/>
            <w:b/>
            <w:bCs/>
            <w:color w:val="0000EE"/>
            <w:u w:color="0000EE"/>
            <w:lang w:val="el" w:eastAsia="el"/>
          </w:rPr>
          <w:t>Προσθήκη 3336/2005, Άρθρο 12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6" w:history="1">
        <w:r>
          <w:rPr>
            <w:rStyle w:val="Hyperlink"/>
            <w:b/>
            <w:bCs/>
            <w:color w:val="0000EE"/>
            <w:u w:color="0000EE"/>
            <w:lang w:val="el" w:eastAsia="el"/>
          </w:rPr>
          <w:t>Τροποποίηση 3259/2004, Άρθρο 16</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7" w:history="1">
        <w:r>
          <w:rPr>
            <w:rStyle w:val="Hyperlink"/>
            <w:b/>
            <w:bCs/>
            <w:color w:val="0000EE"/>
            <w:u w:color="0000EE"/>
            <w:lang w:val="el" w:eastAsia="el"/>
          </w:rPr>
          <w:t>Τροποποίηση 3453/2006, Άρθρο 7</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45" w:history="1">
        <w:r>
          <w:rPr>
            <w:rStyle w:val="Hyperlink"/>
            <w:b/>
            <w:bCs/>
            <w:color w:val="0000EE"/>
            <w:u w:color="0000EE"/>
            <w:lang w:val="el" w:eastAsia="el"/>
          </w:rPr>
          <w:t>Αφαίρεση 2992/2002, Άρθρο 45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6" w:history="1">
        <w:r>
          <w:rPr>
            <w:rStyle w:val="Hyperlink"/>
            <w:b/>
            <w:bCs/>
            <w:color w:val="0000EE"/>
            <w:u w:color="0000EE"/>
            <w:lang w:val="el" w:eastAsia="el"/>
          </w:rPr>
          <w:t>Προσθήκη 3259/2004, Άρθρο 16</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Προσθήκη 3336/2005,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4/20/3336" TargetMode="External" /><Relationship Id="rId10" Type="http://schemas.openxmlformats.org/officeDocument/2006/relationships/hyperlink" Target="http://data.aade.gr/eli/pri/law/2005/04/20/3336" TargetMode="External" /><Relationship Id="rId11" Type="http://schemas.openxmlformats.org/officeDocument/2006/relationships/hyperlink" Target="http://data.aade.gr/eli/pri/law/2005/04/20/3336" TargetMode="External" /><Relationship Id="rId12" Type="http://schemas.openxmlformats.org/officeDocument/2006/relationships/hyperlink" Target="http://data.aade.gr/eli/pri/law/2005/04/20/3336" TargetMode="External" /><Relationship Id="rId13" Type="http://schemas.openxmlformats.org/officeDocument/2006/relationships/hyperlink" Target="http://data.aade.gr/eli/pri/law/2005/04/20/3336" TargetMode="External" /><Relationship Id="rId14" Type="http://schemas.openxmlformats.org/officeDocument/2006/relationships/hyperlink" Target="http://data.aade.gr/eli/pri/law/2004/08/04/3259" TargetMode="External" /><Relationship Id="rId15" Type="http://schemas.openxmlformats.org/officeDocument/2006/relationships/hyperlink" Target="http://data.aade.gr/eli/pri/law/2006/04/07/3453" TargetMode="External" /><Relationship Id="rId16" Type="http://schemas.openxmlformats.org/officeDocument/2006/relationships/hyperlink" Target="http://data.aade.gr/eli/pri/law/2002/03/20/2992" TargetMode="External" /><Relationship Id="rId17" Type="http://schemas.openxmlformats.org/officeDocument/2006/relationships/hyperlink" Target="http://data.aade.gr/eli/pri/law/2004/08/04/3259" TargetMode="External" /><Relationship Id="rId18" Type="http://schemas.openxmlformats.org/officeDocument/2006/relationships/hyperlink" Target="http://data.aade.gr/eli/pri/law/2005/04/20/3336" TargetMode="External" /><Relationship Id="rId19" Type="http://schemas.openxmlformats.org/officeDocument/2006/relationships/hyperlink" Target="http://data.aade.gr/eli/pri/law/2005/04/20/3336" TargetMode="External" /><Relationship Id="rId2" Type="http://schemas.openxmlformats.org/officeDocument/2006/relationships/hyperlink" Target="http://data.aade.gr/eli/pri/law/2005/04/20/3336" TargetMode="External" /><Relationship Id="rId3" Type="http://schemas.openxmlformats.org/officeDocument/2006/relationships/hyperlink" Target="http://data.aade.gr/eli/pri/law/2005/04/20/3336" TargetMode="External" /><Relationship Id="rId4" Type="http://schemas.openxmlformats.org/officeDocument/2006/relationships/hyperlink" Target="http://data.aade.gr/eli/pri/law/2005/04/20/3336" TargetMode="External" /><Relationship Id="rId5" Type="http://schemas.openxmlformats.org/officeDocument/2006/relationships/hyperlink" Target="http://data.aade.gr/eli/pri/law/2005/04/20/3336" TargetMode="External" /><Relationship Id="rId6" Type="http://schemas.openxmlformats.org/officeDocument/2006/relationships/hyperlink" Target="http://data.aade.gr/eli/pri/law/2005/04/20/3336" TargetMode="External" /><Relationship Id="rId7" Type="http://schemas.openxmlformats.org/officeDocument/2006/relationships/hyperlink" Target="http://data.aade.gr/eli/pri/law/2005/04/20/3336" TargetMode="External" /><Relationship Id="rId8" Type="http://schemas.openxmlformats.org/officeDocument/2006/relationships/hyperlink" Target="http://data.aade.gr/eli/pri/law/2005/04/20/3336" TargetMode="External" /><Relationship Id="rId9" Type="http://schemas.openxmlformats.org/officeDocument/2006/relationships/hyperlink" Target="http://data.aade.gr/eli/pri/law/2005/04/20/33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