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επίσης αρμόδια, δια των οργάνων της στα σημεία εισόδου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αφ` ενός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αφ` ετέρου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Ενωσιακές και Εθνικές Διατάξεις, Διεθνείς Συνθήκες και συμφωνίες για την προστασία των εθνικών συμφερόντων και των συμφερόντων της Ευρωπαϊκής Ένωσης (ΕΕ).</w:t>
      </w:r>
    </w:p>
    <w:p>
      <w:pPr>
        <w:spacing w:before="240" w:after="240"/>
        <w:rPr>
          <w:lang w:val="el" w:eastAsia="el"/>
        </w:rPr>
      </w:pPr>
      <w:r>
        <w:rPr>
          <w:lang w:val="el" w:eastAsia="el"/>
        </w:rPr>
        <w:t>Η Τελωνειακή Υπηρεσία είναι αρμόδια για τον έλεγχο των συνοδευομένων και ασυνόδευτων ρευστών διαθεσίμων κατά τα ειδικότερα οριζόμενα στον Κανονισμό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w:t>
      </w:r>
    </w:p>
    <w:p>
      <w:pPr>
        <w:spacing w:before="240" w:after="240"/>
        <w:rPr>
          <w:lang w:val="el" w:eastAsia="el"/>
        </w:rPr>
      </w:pPr>
      <w:r>
        <w:rPr>
          <w:lang w:val="el" w:eastAsia="el"/>
        </w:rPr>
        <w:t>Με απόφαση του Διοικητή της Ανεξάρτητης Αρχής Δημοσίων Εσόδων (Α.Α.Δ.Ε.) καθορίζονται η διαδικασία ελέγχου εισόδου - εξόδου στην Ευρωπαϊκή Ένωση των συνοδευόμενων και ασυνόδευτων ρευστών διαθεσίμων, το είδος και ο τρόπος υποβολής της δήλωσης συνοδευόμενων ρευστών διαθεσίμων και γνωστοποίησης ασυνόδευτων ρευστών διαθεσίμων, καθώς και κάθε άλλη αναγκαία λεπτομέρεια και ειδικότερη διαδικασία εφαρμογής του Κανονισμού 2018/1672.</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rStyle w:val="Hyperlink"/>
          <w:b/>
          <w:bCs/>
          <w:color w:val="000000"/>
          <w:sz w:val="20"/>
          <w:szCs w:val="20"/>
          <w:u w:val="none" w:color="0000EE"/>
          <w:vertAlign w:val="superscript"/>
          <w:lang w:val="el" w:eastAsia="el"/>
        </w:rPr>
        <w:footnoteReference w:id="14"/>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40.000.000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b/>
          <w:bCs/>
          <w:lang w:val="el" w:eastAsia="el"/>
        </w:rPr>
        <w:t>Ειδικά για τις αποθήκες τελωνειακής αποταμίευσης, στις οποίες κατέχονται ενεργειακά προϊόντα της παρ. 1 του άρθρου 73, εγκαθίστανται ολοκληρωμένα συστήματα παρακολούθησης και ηλεκτρονικής αποστολής δεδομένων εισροών-εκροών. Με κοινές αποφάσεις του Υπουργού Οικονομικών, του Υπουργού Ανάπτυξης και Επενδύσεων, του Υπουργού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αποθήκες αποταμίευσης ενεργειακών προϊόντων του παρόντος, καθώς και κάθε άλλο σχετικό θέμα.</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rStyle w:val="Hyperlink"/>
          <w:b/>
          <w:bCs/>
          <w:color w:val="000000"/>
          <w:sz w:val="20"/>
          <w:szCs w:val="20"/>
          <w:u w:val="none" w:color="0000EE"/>
          <w:vertAlign w:val="superscript"/>
          <w:lang w:val="el" w:eastAsia="el"/>
        </w:rPr>
        <w:footnoteReference w:id="23"/>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8"/>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9"/>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30"/>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85437070 ή σε ειδικούς περιέκτες επαναπλήρωσης ή φιαλίδια μίας χρήσης που προορίζονται να ενσωματωθούν σε συσκευές ηλεκτρονικού τσιγάρου, τα οποία κατατάσσονται στους κωδικούς Σ.Ο. 38249956 και 38249957. Οι συσκευές ηλεκτρονικού τσιγάρου του κωδικού Σ.Ο. 85437070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Στα εκχυλίσματα, αποστάγματα και συμπυκνώματα καφέ του κωδικού Σ.Ο. ΕΧ 2101 11 00, σε υγρή ή στερεή μορφή, εκτός από εκείνα που προορίζονται να χρησιμοποιηθούν στα παρασκευάσματα διατροφής.</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 1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 β`, τρία (3) ευρώ ανά κιλό καθαρού βάρους που περιέχεται στο τελικό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 δ`,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προϊόντα της περ.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 στ`, εκατόν πενήντα έξι ευρώ και εβδομήντα λεπτά (156,70)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 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4.</w:t>
      </w:r>
      <w:r>
        <w:rPr>
          <w:b/>
          <w:bCs/>
          <w:lang w:val="el" w:eastAsia="el"/>
        </w:rPr>
        <w:t xml:space="preserve"> Τα προϊόντα της παρ. 1 τα οποία παράγονται εγχωρίως ή παραλαμβάνονται από άλλα κράτη - μέλη της Ε.Ε. στο εσωτερικό της Χώρας ή εισάγονται από τρίτη χώρα και έχουν τεθεί σε ελεύθερη κυκλοφορία, δύνανται να τίθενται σε καθεστώς φορολογικής αποθήκης και για το χρονικό διάστημα που παραμένουν στο καθεστώς αυτό τελούν σε αναστολή καταβολής του φόρου κατανάλωσης και του Φ.Π.Α., σύμφωνα με το άρθρο 25 του κώδικα Φ.Π.Α. (ν. 2859/2000, Α` 248).</w:t>
      </w:r>
    </w:p>
    <w:p>
      <w:pPr>
        <w:pStyle w:val="MainText"/>
        <w:spacing w:before="120" w:after="0"/>
        <w:rPr>
          <w:lang w:val="el" w:eastAsia="el"/>
        </w:rPr>
      </w:pPr>
      <w:r>
        <w:rPr>
          <w:b/>
          <w:bCs/>
          <w:lang w:val="el" w:eastAsia="el"/>
        </w:rPr>
        <w:t>5.</w:t>
      </w:r>
      <w:r>
        <w:rPr>
          <w:b/>
          <w:bCs/>
          <w:lang w:val="el" w:eastAsia="el"/>
        </w:rPr>
        <w:t xml:space="preserve"> Το άρθρο 56, αναφορικά με το απαιτητό του φόρου κατά τον χρόνο θέσης σε ανάλωση και το άρθρο 109 αναφορικά με τη διαδικασία και τις διατυπώσεις για τη βεβαίωση και είσπραξη του φόρου εφαρμόζονται κατ` αναλογία και στα προϊόντα του παρόντος άρθρου.</w:t>
      </w:r>
    </w:p>
    <w:p>
      <w:pPr>
        <w:spacing w:before="240" w:after="240"/>
        <w:rPr>
          <w:lang w:val="el" w:eastAsia="el"/>
        </w:rPr>
      </w:pPr>
      <w:r>
        <w:rPr>
          <w:b/>
          <w:bCs/>
          <w:lang w:val="el" w:eastAsia="el"/>
        </w:rPr>
        <w:t>Το άρθρο 65 εφαρμόζεται και για τα υγρά αναπλήρωσης ηλεκτρονικού τσιγάρου, τα προϊόντα καφέ ή με βάση τον καφέ και το μείγμα καπνού για το ηλεκτρικά θερμαινόμενο προϊόν καπνού της παρ. 1, τα οποία τελούν υπό καθεστώς αναστολής. Η καταστροφή των προϊόντων διενεργείται κατόπιν αίτησης του ενδιαφερόμενου προσώπου, από την επιτροπή του άρθρου 37, με την εξαίρεση του ηλεκτρικά θερμαινόμενου προϊόντος καπνού, η καταστροφή του οποίου διενεργείται από την επιτροπή του άρθρου 105.</w:t>
      </w:r>
    </w:p>
    <w:p>
      <w:pPr>
        <w:spacing w:before="240" w:after="240"/>
        <w:rPr>
          <w:lang w:val="el" w:eastAsia="el"/>
        </w:rPr>
      </w:pPr>
      <w:r>
        <w:rPr>
          <w:b/>
          <w:bCs/>
          <w:lang w:val="el" w:eastAsia="el"/>
        </w:rPr>
        <w:t>Τα άρθρα 102, 105, 106 και 108 εφαρμόζονται αναλόγως και για το μείγμα καπνού για ηλεκτρικά θερμαινόμενο προϊόν καπνού της περ. στ` της παρ. 1.</w:t>
      </w:r>
    </w:p>
    <w:p>
      <w:pPr>
        <w:pStyle w:val="MainText"/>
        <w:spacing w:before="120" w:after="0"/>
        <w:rPr>
          <w:lang w:val="el" w:eastAsia="el"/>
        </w:rPr>
      </w:pPr>
      <w:r>
        <w:rPr>
          <w:b/>
          <w:bCs/>
          <w:lang w:val="el" w:eastAsia="el"/>
        </w:rPr>
        <w:t>5Α.</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Τα προϊόντα των περ. α`, β`, δ`, ε` και στ` της παρ. 1, που αποκτά ιδιώτης για δική του χρήση και τα οποία μεταφέρει στη χώρα αυτοπροσώπως από άλλο κράτος μέλος της Ε.Ε. ή τρίτη χώρα, απαλλάσσονται από τον φόρο κατανάλωσης. Για να προσδιοριστεί κατά πόσο τα προϊόντα αυτά προορίζονται για ίδια χρήση, λαμβάνονται υπόψη από τις αρμόδιες Αρχές τα εξής τουλάχιστον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αναλόγως της περίπτωσης,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 για την οποία, ως αποδεικτικό στοιχείο, ορίζεται για τα προϊόντα της περ. α` της παρ. 1 το ποσοτικό όριο των είκοσι (20) χιλιοστόλιτρων (ml) υγρών αναπλήρωσης που περιέχονται στα ηλεκτρονικά τσιγάρα, για τα προϊόντα της περ. στ` της παρ. 1 το ποσοτικό όριο των διακοσίων (200) τεμαχίων ηλεκτρικά θερμαινόμενου προϊόντος καπνού και για τα προϊόντα καφέ των περ. β`, δ` και ε` της παρ. 1 το ποσοτικό όριο των τριών (3) κιλών.</w:t>
      </w:r>
    </w:p>
    <w:p>
      <w:pPr>
        <w:pStyle w:val="MainText"/>
        <w:spacing w:before="120" w:after="0"/>
        <w:rPr>
          <w:lang w:val="el" w:eastAsia="el"/>
        </w:rPr>
      </w:pPr>
      <w:r>
        <w:rPr>
          <w:b/>
          <w:bCs/>
          <w:lang w:val="el" w:eastAsia="el"/>
        </w:rPr>
        <w:t>6.</w:t>
      </w:r>
      <w:r>
        <w:rPr>
          <w:b/>
          <w:bCs/>
          <w:lang w:val="el" w:eastAsia="el"/>
        </w:rPr>
        <w:t xml:space="preserve"> Η υποχρέωση καταβολής του φόρου κατανάλωσης που επιβάλλεται στα προϊόντα της παρ. 1, στην περίπτωση παραλαβής των προϊόντων αυτών από άλλα κράτη - μέλη της Ε.Ε. γεννάται κατά την παραλαβή τους στο εσωτερικό της χώρας.</w:t>
      </w:r>
    </w:p>
    <w:p>
      <w:pPr>
        <w:pStyle w:val="MainText"/>
        <w:spacing w:before="120" w:after="0"/>
        <w:rPr>
          <w:lang w:val="el" w:eastAsia="el"/>
        </w:rPr>
      </w:pPr>
      <w:r>
        <w:rPr>
          <w:b/>
          <w:bCs/>
          <w:lang w:val="el" w:eastAsia="el"/>
        </w:rPr>
        <w:t>7.</w:t>
      </w:r>
      <w:r>
        <w:rPr>
          <w:b/>
          <w:bCs/>
          <w:lang w:val="el" w:eastAsia="el"/>
        </w:rPr>
        <w:t xml:space="preserve"> Υπόχρεος για την καταβολή του φόρου είναι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 πρόσωπο που εισάγει από τρίτη χώρα τα ανωτέρω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αποκτά από άλλο κράτος - μέλος της Ε.Ε. τα ανωτέρω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παράγει εγχωρίως τα ανωτέρω προϊόντα,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ο εγκεκριμένος αποθηκευτής των προϊόντων αυτών, ε) ειδικά για τα προϊόντα καφέ των περ. β`, γ` δ` και ε` της παρ. 1, κάθε πρόσωπο το οποίο έχει εγκριθεί ως δικαιούχος υποβολής αίτησης επιστροφής φόρου κατανάλωσης, και αποκτά τα προϊόντα αυτά από εγκεκριμένο αποθηκευτή- πωλητή, το οποίο δύναται να καταβάλει με την υποβολή του προβλεπόμενου τελωνειακού παραστατικού τον φόρο κατανάλωσης που αναλογεί στα αποκτώμενα προϊόντα κατά τη θέση τους σε ανάλωση.</w:t>
      </w:r>
    </w:p>
    <w:p>
      <w:pPr>
        <w:pStyle w:val="MainText"/>
        <w:spacing w:before="120" w:after="0"/>
        <w:rPr>
          <w:lang w:val="el" w:eastAsia="el"/>
        </w:rPr>
      </w:pPr>
      <w:r>
        <w:rPr>
          <w:b/>
          <w:bCs/>
          <w:lang w:val="el" w:eastAsia="el"/>
        </w:rPr>
        <w:t>8.</w:t>
      </w:r>
      <w:r>
        <w:rPr>
          <w:b/>
          <w:bCs/>
          <w:lang w:val="el" w:eastAsia="el"/>
        </w:rPr>
        <w:t xml:space="preserve"> Η βεβαίωση και είσπραξη του φόρου κατανάλωσης που επιβάλλεται στα προϊόντα της παρ. 1 ενεργείται από την αρμόδια Αρχή,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Ως προς την εισαγωγή, κατά την ίδια χρονική στιγμή που βεβαιώνονται και εισπράττονται οι λοιπές δασμοφορολογικές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Ως προς την απόκτηση από άλλο κράτος - μέλος, το αργότερο εντός δέκα (10) ημερών από τη γένεση της υποχρέωσης, εκτός εάν τα προϊόντα τεθούν άμεσα σε καθεστώς φορολογικής αποθήκης της παρ. 4.</w:t>
      </w:r>
    </w:p>
    <w:p>
      <w:pPr>
        <w:pStyle w:val="StructureList1"/>
        <w:spacing w:before="120" w:after="0"/>
        <w:rPr>
          <w:lang w:val="el" w:eastAsia="el"/>
        </w:rPr>
      </w:pPr>
      <w:r>
        <w:rPr>
          <w:b/>
          <w:bCs/>
          <w:lang w:val="el" w:eastAsia="el"/>
        </w:rPr>
        <w:t>γ)</w:t>
      </w:r>
      <w:r>
        <w:rPr>
          <w:b/>
          <w:bCs/>
          <w:lang w:val="en" w:eastAsia="en"/>
        </w:rPr>
        <w:tab/>
      </w:r>
      <w:r>
        <w:rPr>
          <w:b/>
          <w:bCs/>
          <w:lang w:val="el" w:eastAsia="el"/>
        </w:rPr>
        <w:t>Ως προς την εγχώρια παραγωγή των προϊόντων αυτών, εκτός καθεστώτος αναστολής, το αργότερο εντός δέκα (10) ημερών από τη γένεση της υποχρέωσης.</w:t>
      </w:r>
    </w:p>
    <w:p>
      <w:pPr>
        <w:pStyle w:val="StructureList1"/>
        <w:spacing w:before="120" w:after="0"/>
        <w:rPr>
          <w:lang w:val="el" w:eastAsia="el"/>
        </w:rPr>
      </w:pPr>
      <w:r>
        <w:rPr>
          <w:b/>
          <w:bCs/>
          <w:lang w:val="el" w:eastAsia="el"/>
        </w:rPr>
        <w:t>δ)</w:t>
      </w:r>
      <w:r>
        <w:rPr>
          <w:b/>
          <w:bCs/>
          <w:lang w:val="en" w:eastAsia="en"/>
        </w:rPr>
        <w:tab/>
      </w:r>
      <w:r>
        <w:rPr>
          <w:b/>
          <w:bCs/>
          <w:lang w:val="el" w:eastAsia="el"/>
        </w:rPr>
        <w:t>Ως προς την έξοδο από τη φορολογική αποθήκη, ήτοι από το καθεστώς αναστολής των φορολογικών επιβαρύνσεων, το αργότερο μέχρι τις 25 του επόμενου μήνα από τον μήνα εξόδου από το καθεστώς αναστολής με την επιφύλαξη των επομένων εδαφίων. Για τα προϊόντα καφέ των περ. β`, γ`, δ` και ε` της παρ. 1, η οποία πραγματοποιείται από τα υπόχρεα πρόσωπα της περ. ε` της παρ. 7, η βεβαίωση και είσπραξη του φόρου κατανάλωσης ενεργείται κατά τον χρόνο θέσης σε ανάλωση των προϊόντων στο εσωτερικό της Χώρας με Δήλωση Ειδικού Φόρου Κατανάλωσης και λοιπών φορολογιών (ΔΕΦΚ), που υποβάλλεται από τα πρόσωπα αυτά. Για το μείγμα καπνού που περιέχεται στο ηλεκτρικά θερμαινόμενο προϊόν καπνού εφαρμόζονται αναλόγως τα άρθρα 104 και 111.</w:t>
      </w:r>
    </w:p>
    <w:p>
      <w:pPr>
        <w:pStyle w:val="MainText"/>
        <w:spacing w:before="120" w:after="0"/>
        <w:rPr>
          <w:lang w:val="el" w:eastAsia="el"/>
        </w:rPr>
      </w:pPr>
      <w:r>
        <w:rPr>
          <w:b/>
          <w:bCs/>
          <w:lang w:val="el" w:eastAsia="el"/>
        </w:rPr>
        <w:t>9.</w:t>
      </w:r>
      <w:r>
        <w:rPr>
          <w:b/>
          <w:bCs/>
          <w:lang w:val="el" w:eastAsia="el"/>
        </w:rPr>
        <w:t xml:space="preserve"> Με τον φόρο κατανάλωσης των ανωτέρω προϊόντων βεβαιώνεται και εισπράττεται, κατά την ίδια χρονική στιγμή, ο αναλογών Φ.Π.Α. Κατ` εξαίρεση, ο αναλογών Φ.Π.Α. των προϊόντων καφέ των περ. β), γ), δ) και ε) της παρ. 1, βεβαιώνεται και εισπράττεται με δήλωση που υποβάλλεται από τον εγκεκριμένο αποθηκευτή-πωλητή, το αργότερο μέχρι τις 25 του επόμενου μήνα από τον μήνα εξόδου από το καθεστώς αναστολής, σε περίπτωση που ο φόρος κατανάλωσης βεβαιώνεται και εισπράττεται σύμφωνα με τα οριζόμενα στο δεύτερο εδάφιο της περ. δ` της παρ. 8.</w:t>
      </w:r>
    </w:p>
    <w:p>
      <w:pPr>
        <w:spacing w:before="240" w:after="240"/>
        <w:rPr>
          <w:lang w:val="el" w:eastAsia="el"/>
        </w:rPr>
      </w:pPr>
      <w:r>
        <w:rPr>
          <w:b/>
          <w:bCs/>
          <w:lang w:val="el" w:eastAsia="el"/>
        </w:rPr>
        <w:t>Η φορολογητέα αξία διαμορφώνεται με βάση τα άρθρα 19 και 20 του ν. 2859/2000 (Α` 248).</w:t>
      </w:r>
    </w:p>
    <w:p>
      <w:pPr>
        <w:spacing w:before="240" w:after="240"/>
        <w:rPr>
          <w:lang w:val="el" w:eastAsia="el"/>
        </w:rPr>
      </w:pPr>
      <w:r>
        <w:rPr>
          <w:b/>
          <w:bCs/>
          <w:lang w:val="el" w:eastAsia="el"/>
        </w:rPr>
        <w:t>Οι εγκεκριμένοι αποθηκευτές των προϊόντων του παρόντος ασκούν το δικαίωμα έκπτωσης του ΦΠΑ των εισροών τους με την υποβολή του προβλεπόμενου παραστατικού στην αρμόδια τελωνειακή αρχή.</w:t>
      </w:r>
    </w:p>
    <w:p>
      <w:pPr>
        <w:pStyle w:val="MainText"/>
        <w:spacing w:before="120" w:after="0"/>
        <w:rPr>
          <w:lang w:val="el" w:eastAsia="el"/>
        </w:rPr>
      </w:pPr>
      <w:r>
        <w:rPr>
          <w:b/>
          <w:bCs/>
          <w:lang w:val="el" w:eastAsia="el"/>
        </w:rPr>
        <w:t>9α.</w:t>
      </w:r>
      <w:r>
        <w:rPr>
          <w:b/>
          <w:bCs/>
          <w:lang w:val="el" w:eastAsia="el"/>
        </w:rPr>
        <w:t xml:space="preserve"> Επιστρέφεται το ποσό του φόρου κατανάλωσης που έχει εισπραχθεί κατά τα οριζόμενα στην παρ. 8, για τα εισαγόμενα από τρίτες χώρες, προερχόμενα από άλλα κράτη - μέλη της Ευρωπαϊκής Ένωσης (ΕΕ), εγχωρίως παραγόμενα και για τα εξερχόμενα από φορολογική αποθήκη προϊόντα καφέ των περ. β`, γ`, δ` και ε` της παρ. 1, τα οποία, μετά τη θέση τους σε ανάλωση, αυτούσια ή κατόπιν επεξεργασίας τους, συμπεριλαμβανομένων και των συνήθων εργασιών που δεν μεταβάλλουν τη Δασμολογική τους Κλάση, εξάγονται σε τρίτες χώρες ή αποστέλλονται σε άλλα κράτη - μέλη της Ε.Ε. Δικαιούχοι επιστροφής του φόρου κατανάλωσης είναι τα πρόσωπα της παρ.</w:t>
      </w:r>
    </w:p>
    <w:p>
      <w:pPr>
        <w:spacing w:before="240" w:after="240"/>
        <w:rPr>
          <w:lang w:val="el" w:eastAsia="el"/>
        </w:rPr>
      </w:pPr>
      <w:r>
        <w:rPr>
          <w:b/>
          <w:bCs/>
          <w:lang w:val="el" w:eastAsia="el"/>
        </w:rPr>
        <w:t>7, κατά περίπτωση, τα οποία διενεργούν την εξαγωγή ή την παράδοσή τους σε άλλο κράτος - μέλος και τα οποία έχουν εγκριθεί για την υποβολή αίτησης επιστροφής του φόρου κατανάλωσης.</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όροι και οι προϋποθέσεις για τη χορήγηση άδειας φορολογικής αποθήκης και εγκεκριμένου αποθηκευτή των ανωτέρω προϊόντων, οι διαδικασίες επιβολής του Φόρου Κατανάλωσης, η παρακολούθηση και ο έλεγχος των προϊόντων του παρόντος άρθρου, καθώς και οι λοιπές λεπτομέρειες εφαρμογής των διατάξεων των προηγουμένων παραγράφων. Με όμοια απόφαση καθορίζονται οι όροι, οι προϋποθέσεις και η διαδικασία για την επιστροφή του φόρου κατανάλωσης της παρ. 9.</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spacing w:before="240" w:after="240"/>
        <w:rPr>
          <w:lang w:val="el" w:eastAsia="el"/>
        </w:rPr>
      </w:pPr>
      <w:r>
        <w:rPr>
          <w:b/>
          <w:bCs/>
          <w:lang w:val="el" w:eastAsia="el"/>
        </w:rPr>
        <w:t>Εφαρμογή του ενωσιακού τελωνειακού κώδικα στα υποκείμενα σε ειδικό φόρο κατανάλωσης προϊόντα - Εδαφική εφαρμογή - Γενεσιουργό γεγονός επιβολής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κατά: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παραγωγή τους, συμπεριλαμβανομένης, ανάλογα με την περίπτωση, της εξόρυξής τους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τους ή την παράτυπη είσοδό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παραλαβή τους από άλλα κράτη μέλη της Ε.Ε.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ενωσιακές τελωνειακές διατάξεις για την είσοδο εμπορευμάτων στο τελωνειακό έδαφος της Ένωσης εφαρμόζονται κατ` αναλογία κατά την είσοδο υποκείμενων σε ειδικό φόρο κατανάλωσης προϊόντων στο έδαφος της Ένωσης από ένα από τα εδάφη που αναφέρονται στην παρ. 5. Οι διατυπώσεις που προβλέπονται από τις ενωσιακές τελωνειακές διατάξεις για την έξοδο εμπορευμάτων από το τελωνειακό έδαφος της Ένωσης εφαρμόζονται κατ` αναλογία κατά την έξοδο υποκείμενων σε ειδικό φόρο κατανάλωσης προϊόντων από το έδαφος της Ένωσης προς ένα από τα εδάφη που αναφέρονται στην παρ. 5.</w:t>
      </w:r>
    </w:p>
    <w:p>
      <w:pPr>
        <w:pStyle w:val="MainText"/>
        <w:spacing w:before="120" w:after="0"/>
        <w:rPr>
          <w:lang w:val="el" w:eastAsia="el"/>
        </w:rPr>
      </w:pPr>
      <w:r>
        <w:rPr>
          <w:b/>
          <w:bCs/>
          <w:lang w:val="el" w:eastAsia="el"/>
        </w:rPr>
        <w:t>4.</w:t>
      </w:r>
      <w:r>
        <w:rPr>
          <w:b/>
          <w:bCs/>
          <w:lang w:val="el" w:eastAsia="el"/>
        </w:rPr>
        <w:t xml:space="preserve"> Τα άρθρα 57 έως 65, 112 έως 117 και 119 δεν εφαρμόζονται σε υποκείμενα σε ειδικό φόρο κατανάλωσης προϊόντα που έχουν τον τελωνειακό χαρακτήρα των μη ενωσιακών εμπορευμάτων, όπως ορίζονται στο σημείο 24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Τα γαλλικά εδάφη που αναφέρονται στο άρθρο 349 και στην παρ. 1 του άρθρου 355 της Συνθήκης για τη Λειτουργία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Άαλαντ,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εδάφη που εμπίπτουν στο πεδίο εφαρμογής της παρ. 3 του άρθρου 355 της Συνθήκης για τη Λειτουργία της Ευρωπαϊκής Ένωσης (ΣΛΕΕ), καθώς και από τα ακόλουθα εδάφη, τα οποία δεν αποτελούν μέρος του τελωνειακού εδάφους της Ένωσης: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Άγιο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το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rStyle w:val="Hyperlink"/>
          <w:b/>
          <w:bCs/>
          <w:color w:val="000000"/>
          <w:sz w:val="20"/>
          <w:szCs w:val="20"/>
          <w:u w:val="none" w:color="0000EE"/>
          <w:vertAlign w:val="superscript"/>
          <w:lang w:val="el" w:eastAsia="el"/>
        </w:rPr>
        <w:footnoteReference w:id="39"/>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φυσικό ή νομικό πρόσωπο, εξουσιοδοτημένο από τις αρμόδιες αρχές, στο πλαίσιο των επιχειρηματικών δραστηριοτήτων του, να παράγει, να μεταποιεί, να κατέχει, να αποθηκεύει, να παραλαμβάνει ή να αποστέλλει υποκείμενα σε ειδικό φόρο κατανάλωσης προϊόντα, τα οποία τελούν υπό καθεστώς αναστολής του ειδικού φόρου κατανάλωσης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κράτους μέλους»: το έδαφος κράτους μέλους της Ε.Ε. στο οποίο εφαρμόζονται οι Συνθήκες, σύμφωνα με τα άρθρα 349 και 355 της Συνθήκης για τη Λειτουργία της Ευρωπαϊκής Ένωσης (ΣΛΕΕ),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«έδαφος της Ένωσης»: τα εδάφη των κρατών μελών της Ε.Ε.,</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στις παρ. 5 και 6 του άρθρου 54,</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εφαρμόζονται οι Συνθήκες,</w:t>
      </w:r>
    </w:p>
    <w:p>
      <w:pPr>
        <w:pStyle w:val="StructureList1"/>
        <w:spacing w:before="120" w:after="0"/>
        <w:rPr>
          <w:lang w:val="el" w:eastAsia="el"/>
        </w:rPr>
      </w:pPr>
      <w:r>
        <w:rPr>
          <w:b/>
          <w:bCs/>
          <w:lang w:val="el" w:eastAsia="el"/>
        </w:rPr>
        <w:t>στ)</w:t>
      </w:r>
      <w:r>
        <w:rPr>
          <w:b/>
          <w:bCs/>
          <w:lang w:val="en" w:eastAsia="en"/>
        </w:rPr>
        <w:tab/>
      </w:r>
      <w:r>
        <w:rPr>
          <w:b/>
          <w:bCs/>
          <w:lang w:val="el" w:eastAsia="el"/>
        </w:rPr>
        <w:t>«παράτυπη είσοδος»: η είσοδος προϊόντων στο έδαφος της χώρας τα οποία δεν έχουν τεθεί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και για τα οποία έχει γεννηθεί τελωνειακή οφειλή σύμφωνα με την παρ. 1 του άρθρου 79 του ίδιου Κανονισμού ή θα είχε γεννηθεί, εάν στα εμπορεύματα είχε επιβληθεί τελωνειακός δασμός,</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την αποθήκευση, ή τη διακίνηση υποκείμενων σε ειδικό φόρο κατανάλωσης προϊόντων υπό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η θέση των προϊόντων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(L 269),</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φυσικό ή νομικό πρόσωπο, εξουσιοδοτημένο από τις τελωνειακές αρχές, να παραλαμβάνει, στο πλαίσιο των επιχειρηματικών δραστηριοτήτων του, υποκείμενα σε ειδικό φόρο κατανάλωσης προϊόντα προερχόμενα από το έδαφος άλλου κράτους-</w:t>
      </w:r>
    </w:p>
    <w:p>
      <w:pPr>
        <w:spacing w:before="240" w:after="240"/>
        <w:rPr>
          <w:lang w:val="el" w:eastAsia="el"/>
        </w:rPr>
      </w:pPr>
      <w:r>
        <w:rPr>
          <w:b/>
          <w:bCs/>
          <w:lang w:val="el" w:eastAsia="el"/>
        </w:rPr>
        <w:t>μέλους της Ε.Ε.,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φυσικό ή νομικό πρόσωπο, εξουσιοδοτημένο από τις τελωνειακές αρχές, αποκλειστικά και μόνο να αποστέλει υποκείμενα σε ειδικό φόρο κατανάλωσης προϊόντα υπό καθεστώς αναστολής του ειδικού φόρου κατανάλωσης, κατόπιν της θέσης τους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(αναδιατύπωση) στο πλαίσιο των επιχειρηματικών δραστηριοτήτων του,</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αποθηκεύονται, παραλαμβάνονται ή αποστέλλονται υπό καθεστώς αναστολής του ειδικού φόρου κατανάλωσης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 αα. ο Προμηθευτής φυσικού αερίου, κατά την έννοια της περ. κβ` της παρ. 2 του άρθρου 2 του ν. 4001/2011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StructureList1"/>
        <w:spacing w:before="120" w:after="0"/>
        <w:rPr>
          <w:lang w:val="el" w:eastAsia="el"/>
        </w:rPr>
      </w:pPr>
      <w:r>
        <w:rPr>
          <w:b/>
          <w:bCs/>
          <w:lang w:val="el" w:eastAsia="el"/>
        </w:rPr>
        <w:t>ιδ)</w:t>
      </w:r>
      <w:r>
        <w:rPr>
          <w:b/>
          <w:bCs/>
          <w:lang w:val="en" w:eastAsia="en"/>
        </w:rPr>
        <w:tab/>
      </w:r>
      <w:r>
        <w:rPr>
          <w:b/>
          <w:bCs/>
          <w:lang w:val="el" w:eastAsia="el"/>
        </w:rPr>
        <w:t>«πιστοποιημένος αποστολέας»: φυσικό ή νομικό πρόσωπο εγγεγραμμένο σε μητρώο με σκοπό, στο πλαίσιο των επιχειρηματικών του δραστηριοτήτων, την αποστολή υποκείμενων σε ειδικό φόρο κατανάλωσης προϊόντων, τα οποία έχουν τεθεί σε ανάλωση στο εσωτερικό της χώρας, και στη συνέχεια διακινούνται προς το έδαφος άλλου κράτους μέλους της Ε.Ε.,</w:t>
      </w:r>
    </w:p>
    <w:p>
      <w:pPr>
        <w:pStyle w:val="StructureList1"/>
        <w:spacing w:before="120" w:after="0"/>
        <w:rPr>
          <w:lang w:val="el" w:eastAsia="el"/>
        </w:rPr>
      </w:pPr>
      <w:r>
        <w:rPr>
          <w:b/>
          <w:bCs/>
          <w:lang w:val="el" w:eastAsia="el"/>
        </w:rPr>
        <w:t>ιε)</w:t>
      </w:r>
      <w:r>
        <w:rPr>
          <w:b/>
          <w:bCs/>
          <w:lang w:val="en" w:eastAsia="en"/>
        </w:rPr>
        <w:tab/>
      </w:r>
      <w:r>
        <w:rPr>
          <w:b/>
          <w:bCs/>
          <w:lang w:val="el" w:eastAsia="el"/>
        </w:rPr>
        <w:t>«πιστοποιημένος παραλήπτης»: φυσικό ή νομικό πρόσωπο εγγεγραμμένο σε μητρώο με σκοπό, στο πλαίσιο των επιχειρηματικών δραστηριοτήτων του, την παραλαβή υποκείμενων σε ειδικό φόρο κατανάλωσης προϊόντων, τα οποία έχουν τεθεί σε ανάλωση στο έδαφος άλλου κράτους μέλους της Ε.Ε. και στη συνέχεια διακινούνται προς το εσωτερικό της χώρας,</w:t>
      </w:r>
    </w:p>
    <w:p>
      <w:pPr>
        <w:pStyle w:val="StructureList1"/>
        <w:spacing w:before="120" w:after="0"/>
        <w:rPr>
          <w:lang w:val="el" w:eastAsia="el"/>
        </w:rPr>
      </w:pPr>
      <w:r>
        <w:rPr>
          <w:b/>
          <w:bCs/>
          <w:lang w:val="el" w:eastAsia="el"/>
        </w:rPr>
        <w:t>ιστ)</w:t>
      </w:r>
      <w:r>
        <w:rPr>
          <w:b/>
          <w:bCs/>
          <w:lang w:val="en" w:eastAsia="en"/>
        </w:rPr>
        <w:tab/>
      </w:r>
      <w:r>
        <w:rPr>
          <w:b/>
          <w:bCs/>
          <w:lang w:val="el" w:eastAsia="el"/>
        </w:rPr>
        <w:t>«κράτος μέλος προορισμού»: το κράτος μέλος της Ε.Ε., στο οποίο πρόκειται να παραδοθούν ή να χρησιμοποιηθούν τα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ιζ)</w:t>
      </w:r>
      <w:r>
        <w:rPr>
          <w:b/>
          <w:bCs/>
          <w:lang w:val="en" w:eastAsia="en"/>
        </w:rPr>
        <w:tab/>
      </w:r>
      <w:r>
        <w:rPr>
          <w:b/>
          <w:bCs/>
          <w:lang w:val="el" w:eastAsia="el"/>
        </w:rPr>
        <w:t>«κράτος μέλος αποστολής»: το κράτος μέλος της Ε.Ε., από το οποίο αποστέλλονται σε κράτος μέλος προορισμού της περ. ιστ` υποκείμενα σε ειδικό φόρο κατανάλωσης προϊόντα σύμφωνα με το Τρίτο Μέρος του παρόντος,</w:t>
      </w:r>
    </w:p>
    <w:p>
      <w:pPr>
        <w:pStyle w:val="StructureList1"/>
        <w:spacing w:before="120" w:after="0"/>
        <w:rPr>
          <w:lang w:val="el" w:eastAsia="el"/>
        </w:rPr>
      </w:pPr>
      <w:r>
        <w:rPr>
          <w:b/>
          <w:bCs/>
          <w:lang w:val="el" w:eastAsia="el"/>
        </w:rPr>
        <w:t>ιη)</w:t>
      </w:r>
      <w:r>
        <w:rPr>
          <w:b/>
          <w:bCs/>
          <w:lang w:val="en" w:eastAsia="en"/>
        </w:rPr>
        <w:tab/>
      </w:r>
      <w:r>
        <w:rPr>
          <w:b/>
          <w:bCs/>
          <w:lang w:val="el" w:eastAsia="el"/>
        </w:rPr>
        <w:t>«κράτος μέλος εξαγωγής»: το κράτος μέλος της Ε.Ε. όπου υποβάλλεται η διασάφηση εξαγωγής κατ` εφαρμογή της παρ. 2 του άρθρου 221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 952/2013 του Ευρωπαϊκού Κοινοβουλίου και του Συμβουλίου για τη θέσπιση του ενωσιακού τελωνειακού κώδικα»,</w:t>
      </w:r>
    </w:p>
    <w:p>
      <w:pPr>
        <w:pStyle w:val="StructureList1"/>
        <w:spacing w:before="120" w:after="0"/>
        <w:rPr>
          <w:lang w:val="el" w:eastAsia="el"/>
        </w:rPr>
      </w:pPr>
      <w:r>
        <w:rPr>
          <w:b/>
          <w:bCs/>
          <w:lang w:val="el" w:eastAsia="el"/>
        </w:rPr>
        <w:t>ιθ)</w:t>
      </w:r>
      <w:r>
        <w:rPr>
          <w:b/>
          <w:bCs/>
          <w:lang w:val="en" w:eastAsia="en"/>
        </w:rPr>
        <w:tab/>
      </w:r>
      <w:r>
        <w:rPr>
          <w:b/>
          <w:bCs/>
          <w:lang w:val="el" w:eastAsia="el"/>
        </w:rPr>
        <w:t>«διαγραφή»: η απαλλαγή από την υποχρέωση καταβολής ειδικού φόρου κατανάλωσης που δεν έχει καταβληθεί,</w:t>
      </w:r>
    </w:p>
    <w:p>
      <w:pPr>
        <w:pStyle w:val="StructureList1"/>
        <w:spacing w:before="120" w:after="0"/>
        <w:rPr>
          <w:lang w:val="el" w:eastAsia="el"/>
        </w:rPr>
      </w:pPr>
      <w:r>
        <w:rPr>
          <w:b/>
          <w:bCs/>
          <w:lang w:val="el" w:eastAsia="el"/>
        </w:rPr>
        <w:t>κ)</w:t>
      </w:r>
      <w:r>
        <w:rPr>
          <w:b/>
          <w:bCs/>
          <w:lang w:val="en" w:eastAsia="en"/>
        </w:rPr>
        <w:tab/>
      </w:r>
      <w:r>
        <w:rPr>
          <w:b/>
          <w:bCs/>
          <w:lang w:val="el" w:eastAsia="el"/>
        </w:rPr>
        <w:t>«επιστροφή»: η επιστροφή ποσού ειδικού φόρου κατανάλωσης που έχει καταβληθεί,</w:t>
      </w:r>
    </w:p>
    <w:p>
      <w:pPr>
        <w:pStyle w:val="StructureList1"/>
        <w:spacing w:before="120" w:after="0"/>
        <w:rPr>
          <w:lang w:val="el" w:eastAsia="el"/>
        </w:rPr>
      </w:pPr>
      <w:r>
        <w:rPr>
          <w:b/>
          <w:bCs/>
          <w:lang w:val="el" w:eastAsia="el"/>
        </w:rPr>
        <w:t>κα)</w:t>
      </w:r>
      <w:r>
        <w:rPr>
          <w:b/>
          <w:bCs/>
          <w:lang w:val="en" w:eastAsia="en"/>
        </w:rPr>
        <w:tab/>
      </w:r>
      <w:r>
        <w:rPr>
          <w:b/>
          <w:bCs/>
          <w:lang w:val="el" w:eastAsia="el"/>
        </w:rPr>
        <w:t>«μηχανοργανωμένο σύστημα»: το μηχανοργανωμένο σύστημα που αναφέρεται στο άρθρο 1 της Απόφασης (ΕΕ) 2020/263 του Ευρωπαϊκού Κοινοβουλίου και του Συμβουλίου της 15ης Ιανουαρίου 2020 για την εισαγωγή της πληροφορικής στη διακίνηση και στους ελέγχους των αγαθών που υπόκεινται σε ειδικούς φόρους κατανάλωσης (L 58)..</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spacing w:before="240" w:after="240"/>
        <w:rPr>
          <w:lang w:val="el" w:eastAsia="el"/>
        </w:rPr>
      </w:pPr>
      <w:r>
        <w:rPr>
          <w:b/>
          <w:bCs/>
          <w:lang w:val="el" w:eastAsia="el"/>
        </w:rPr>
        <w:t>Χρόνος και τόπος όπου καθίσταται απαιτητός ο φόρος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ή αποθήκευση υποκείμενων σε ειδικό φόρο κατανάλωσης προϊόντων, συμπεριλαμβανομένων των περιπτώσεων παρατυπίας, εκτός καθεστώτος αναστολής, για τα οποία δεν έχει επιβληθεί ειδικός φόρος κατανάλωσης δυνάμει των εφαρμοστέων διατάξεων του ενωσιακού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συμπεριλαμβανομένης της μεταποίησης, υποκείμενων σε ειδικό φόρο κατανάλωσης προϊόντων και η παράτυπη παραγωγή ή μεταποίηση,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εκτός εάν τα υποκείμενα σε ειδικό φόρο κατανάλωσης προϊόντα υπαχθούν, αμέσως μετά την εισαγωγή, σε καθεστώς αναστολής, ή η παράτυπη είσοδος προϊόντων υποκείμενων σε ειδικό φόρο κατανάλωσης, εκτός εάν η τελωνειακή οφειλή έχει αποσβεσθεί σύμφωνα με τα στοιχεία ε`, στ`, ζ` και ια` της παρ. 1 του άρθρου 124 του Κανονισμού (ΕΕ) 952/2013 του Ευρωπαϊκού Κοινοβουλίου και του Συμβουλίου της 9ης Οκτωβρίου 2013 για τη θέσπιση ενωσιακού τελωνειακού κώδικα (αναδιατύπωση). Η εφαρμογή της παρούσας για οφειλές που αποσβαίνονται σύμφωνα με το στοιχείο ε` της παρ. 1 του άρθρου 124 του ίδιου Κανονισμού είναι ανεξάρτητη από την επιβολή και την είσπραξη των πολλαπλών τελών της παρ. 1 του άρθρου 150 και την εφαρμογή του Πέμπτου Μέρους, όταν συντρέχει λαθρεμπορία.</w:t>
      </w:r>
    </w:p>
    <w:p>
      <w:pPr>
        <w:spacing w:before="240" w:after="240"/>
        <w:rPr>
          <w:lang w:val="el" w:eastAsia="el"/>
        </w:rPr>
      </w:pPr>
      <w:r>
        <w:rPr>
          <w:b/>
          <w:bCs/>
          <w:lang w:val="el" w:eastAsia="el"/>
        </w:rPr>
        <w:t>Για την εφαρμογή της περ.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Ο χρόνος εξόδου από καθεστώς αναστολής, σύμφωνα με την περ. α` της παρ. 2,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χρόνος παραλαβής των υποκείμενων σε ειδικό φόρο κατανάλωσης προϊόντων από τον εγγεγραμμένο παραλήπτη, στις περιπτώσεις που αναφέρονται στο στοιχείο ii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ο χρόνος παραλαβής των υποκείμενων σε ειδικό φόρο κατανάλωσης προϊόντων από τον παραλήπτη, στις περιπτώσεις που αναφέρονται στο στοιχείο iv της περ. α` της παρ. 1 του άρθρου 112,</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παραλαβής των υποκείμενων σε ειδικό φόρο κατανάλωσης προϊόντων στον τόπο άμεσης παράδοσής τους, στις περιπτώσεις που αναφέρονται στην παρ. 2 του άρθρου 112.</w:t>
      </w:r>
    </w:p>
    <w:p>
      <w:pPr>
        <w:pStyle w:val="MainText"/>
        <w:spacing w:before="120" w:after="0"/>
        <w:rPr>
          <w:lang w:val="el" w:eastAsia="el"/>
        </w:rPr>
      </w:pPr>
      <w:r>
        <w:rPr>
          <w:b/>
          <w:bCs/>
          <w:lang w:val="el" w:eastAsia="el"/>
        </w:rPr>
        <w:t>4.</w:t>
      </w:r>
      <w:r>
        <w:rPr>
          <w:b/>
          <w:bCs/>
          <w:lang w:val="el" w:eastAsia="el"/>
        </w:rPr>
        <w:t xml:space="preserve"> Με την επιφύλαξη της παρ. 5, ο ειδικός φόρος κατανάλωσης στις περιπτώσεις των παρ. 2 και 3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ή αποθήκευσης εκτός καθεστώτος αναστολής ή παράτυπης παραγωγής ή παράτυπης εισαγωγής, κατά τα οριζόμενα στην παρ. 2, ο ειδικός φόρος κατανάλωσης εισπράττεται με βάση τους συντελεστές που ισχύουν κατά τον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 α` της παρ. 2:</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ii)</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αυτή ορίζεται στις παρ. 1, 2 και 4 του άρθρου 118, ο εγκεκριμένος αποθηκευτής, ο εγγεγραμμένος αποστολέας ή κάθε άλλο πρόσωπο που εγγυήθηκε την πληρωμή, σύμφωνα με τις παρ. 6 και 7 του άρθρου 112,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ή αποθήκευση υποκείμενων σε ειδικό φόρο κατανάλωσης προϊόντων όπως αναφέρεται στην περ. β` της παρ. 2, το πρόσωπο που κατέχει ή αποθηκεύει τα υποκείμενα σε ειδικό φόρο κατανάλωσης προϊόντα ή κάθε άλλο πρόσωπο που εμπλέκεται στην κατοχή ή αποθήκευση των υποκείμενων σε ειδικό φόρο κατανάλωσης προϊόντων ή οποιοσδήποτε συνδυασμός αυτών των προσώπων, σύμφωνα με την αρχή της αλληλέγγυας και εις ολόκληρον ευθύνης,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συμπεριλαμβανομένης της μεταποίησης, υποκείμενων σε ειδικό φόρο κατανάλωσης προϊόντων όπως αναφέρεται στην περ. γ` της παρ. 2: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ή την παράτυπη είσοδο υποκείμενων σε ειδικό φόρο κατανάλωσης προϊόντων που αναφέρεται στην περ. δ` της παρ. 2, ο διασαφιστής, όπως ορίζεται στο σημείο 15 του άρθρου 5 του Κανονισμού (ΕΕ) 952/2013 του Ευρωπαϊκού Κοινοβουλίου και του Συμβουλίου της 9ης Οκτωβρίου 2013 για τη θέσπιση ενωσιακού τελωνειακού κώδικα (αναδιατύπωση) ή κάθε άλλο πρόσωπο που αναφέρεται στην παρ. 3 του άρθρου 77 του ίδιου Κανονισμού και σε περίπτωση παράτυπης εισαγωγής, κάθε άλλο πρόσωπο που εμπλέκεται στην παράτυπη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φορολογική αποθήκη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κοινή απόφαση του Υπουργού Οικονομικών και του Διοικητή της Ανεξάρτητητης Αρχής Δημοσίων Εσόδων, δύναται να καθορίζεται κάθε ειδικότερο θέμα για τον χρόνο και τον τόπο όπου καθίσταται απαιτητός ο φόρος και κάθε άλλη λεπτομέρεια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spacing w:before="240" w:after="240"/>
        <w:rPr>
          <w:lang w:val="el" w:eastAsia="el"/>
        </w:rPr>
      </w:pPr>
      <w:r>
        <w:rPr>
          <w:b/>
          <w:bCs/>
          <w:lang w:val="el" w:eastAsia="el"/>
        </w:rPr>
        <w:t>Διακινήσεις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και γενεσιουργός αιτία του ειδικού φόρου κατανάλωσης 1. Αν υποκείμενα σε ειδικό φόρο κατανάλωσης προϊόντα που έχουν τεθεί σε ανάλωση στο έδαφος άλλου κράτους μέλους της Ε.Ε., διακινούνται, προκειμένου να παραδοθούν στο εσωτερικό της χώρας για εμπορικούς σκοπούς ή να χρησιμοποιηθούν σε αυτό, υπόκεινται σε ειδικό φόρο κατανάλωσης, ο οποίος καθίσταται απαιτητός από τις τελωνειακές αρχές σύμφωνα με τις παρ. 5 και 6.</w:t>
      </w:r>
    </w:p>
    <w:p>
      <w:pPr>
        <w:spacing w:before="240" w:after="240"/>
        <w:rPr>
          <w:lang w:val="el" w:eastAsia="el"/>
        </w:rPr>
      </w:pPr>
      <w:r>
        <w:rPr>
          <w:b/>
          <w:bCs/>
          <w:lang w:val="el" w:eastAsia="el"/>
        </w:rPr>
        <w:t>Για τους σκοπούς των άρθρων 57, 57Α, 57Β και 58, τα υποκείμενα σε ειδικό φόρο κατανάλωσης προϊόντα διακινούνται μόνο από πιστοποιημένο αποστολέα προς πιστοποιημένο παραλήπτη.</w:t>
      </w:r>
    </w:p>
    <w:p>
      <w:pPr>
        <w:spacing w:before="240" w:after="240"/>
        <w:rPr>
          <w:lang w:val="el" w:eastAsia="el"/>
        </w:rPr>
      </w:pPr>
      <w:r>
        <w:rPr>
          <w:b/>
          <w:bCs/>
          <w:lang w:val="el" w:eastAsia="el"/>
        </w:rPr>
        <w:t>Για την απόκτηση της ιδιότητας του πιστοποιημένου αποστολέα ή του πιστοποιημένου παραλήπτη απαιτείται η εγγραφή σε μητρώο, κατόπιν αίτησης του ενδιαφερομένου,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θεωρείται ότι τα υποκείμενα σε ειδικό φόρο κατανάλωσης προϊόντα έχουν «παραδοθεί για εμπορικούς σκοπούς», εφόσον έχουν τεθεί σε ανάλωση στο έδαφος ενός κράτους μέλους της Ε.Ε., έχουν διακινηθεί από το εν λόγω κράτος μέλος προς το έδαφος άλλου κράτους μέλους και παραδίδονται είτε σε μη ιδιώτη είτε σε ιδιώτη αν η διακίνηση δεν καλύπτεται από το άρθρο 59 ή το άρθρο 60. Ωστόσο, τα υποκείμενα σε ειδικό φόρο κατανάλωσης προϊόντα δεν θεωρούνται ότι έχουν παραδοθεί για εμπορικούς σκοπούς, εφόσον μεταφέρονται από τον εν λόγω ιδιώτη για δική του χρήση, όταν διακινούνται από το έδαφος του άλλου κράτους μέλους.</w:t>
      </w:r>
    </w:p>
    <w:p>
      <w:pPr>
        <w:pStyle w:val="MainText"/>
        <w:spacing w:before="120" w:after="0"/>
        <w:rPr>
          <w:lang w:val="el" w:eastAsia="el"/>
        </w:rPr>
      </w:pPr>
      <w:r>
        <w:rPr>
          <w:b/>
          <w:bCs/>
          <w:lang w:val="el" w:eastAsia="el"/>
        </w:rPr>
        <w:t>3.</w:t>
      </w:r>
      <w:r>
        <w:rPr>
          <w:b/>
          <w:bCs/>
          <w:lang w:val="el" w:eastAsia="el"/>
        </w:rPr>
        <w:t xml:space="preserve"> Η διακίνηση των υποκείμενων σε ειδικό φόρο κατανάλωσης προϊόντων βάσει του παρόντος άρθρου αρχίζει όταν τα υποκείμενα σε ειδικό φόρο κατανάλωσης προϊόντα εξέλθουν από τις εγκαταστάσεις του πιστοποιημένου αποστολέα ή από οποιονδήποτε τόπο στο κράτος μέλος αποστολής που έχει γνωστοποιηθεί πριν από την έναρξη της διακίνησης στις αρμόδιες αρχές του κράτους μέλους αποστολής.</w:t>
      </w:r>
    </w:p>
    <w:p>
      <w:pPr>
        <w:pStyle w:val="MainText"/>
        <w:spacing w:before="120" w:after="0"/>
        <w:rPr>
          <w:lang w:val="el" w:eastAsia="el"/>
        </w:rPr>
      </w:pPr>
      <w:r>
        <w:rPr>
          <w:b/>
          <w:bCs/>
          <w:lang w:val="el" w:eastAsia="el"/>
        </w:rPr>
        <w:t>4.</w:t>
      </w:r>
      <w:r>
        <w:rPr>
          <w:b/>
          <w:bCs/>
          <w:lang w:val="el" w:eastAsia="el"/>
        </w:rPr>
        <w:t xml:space="preserve"> Η διακίνηση των υποκείμενων σε ειδικό φόρο κατανάλωσης προϊόντων βάσει του παρόντος άρθρου λήγει όταν ο πιστοποιημένος παραλήπτης παραλάβει τα υποκείμενα σε ειδικό φόρο κατανάλωσης προϊόντα στις εγκαταστάσεις του ή σε οποιονδήποτε τόπο στο κράτος μέλος προορισμού που έχει γνωστοποιηθεί πριν από την έναρξη της διακίνησης στις αρμόδιες αρχές του κράτους μέλους προορισμού.</w:t>
      </w:r>
    </w:p>
    <w:p>
      <w:pPr>
        <w:pStyle w:val="MainText"/>
        <w:spacing w:before="120" w:after="0"/>
        <w:rPr>
          <w:lang w:val="el" w:eastAsia="el"/>
        </w:rPr>
      </w:pPr>
      <w:r>
        <w:rPr>
          <w:b/>
          <w:bCs/>
          <w:lang w:val="el" w:eastAsia="el"/>
        </w:rPr>
        <w:t>5.</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6.</w:t>
      </w:r>
      <w:r>
        <w:rPr>
          <w:b/>
          <w:bCs/>
          <w:lang w:val="el" w:eastAsia="el"/>
        </w:rPr>
        <w:t xml:space="preserve"> Ο πιστοποιημένος παραλήπτης είναι υπόχρεος για την καταβολή του ειδικού φόρου κατανάλωσης, ο οποίος καθίσταται απαιτητός όταν τα προϊόντα έχουν παραδοθεί στο εσωτερικό της χώρας, εκτός από τις περιπτώσεις στις οποίες διαπράττεται παρατυπία κατά τη διακίνηση, σύμφωνα με το άρθρο 119.</w:t>
      </w:r>
    </w:p>
    <w:p>
      <w:pPr>
        <w:pStyle w:val="MainText"/>
        <w:spacing w:before="120" w:after="0"/>
        <w:rPr>
          <w:lang w:val="el" w:eastAsia="el"/>
        </w:rPr>
      </w:pPr>
      <w:r>
        <w:rPr>
          <w:b/>
          <w:bCs/>
          <w:lang w:val="el" w:eastAsia="el"/>
        </w:rPr>
        <w:t>7.</w:t>
      </w:r>
      <w:r>
        <w:rPr>
          <w:b/>
          <w:bCs/>
          <w:lang w:val="el" w:eastAsia="el"/>
        </w:rPr>
        <w:t xml:space="preserve"> Σε περίπτωση μη εγγραφής ή πιστοποίησης ενός ή όλων των προσώπων που εμπλέκονται στη διακίνηση, τα πρόσωπα αυτά καθίστανται επίσης υπόχρεα για την καταβολή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των εδαφών δύο κρατών μελών της Ε.Ε. και τα οποία δεν διατίθενται προς πώληση όταν το πλοίο ή το αεροσκάφος βρίσκεται στο έδαφος της χώρας, δεν υπόκεινται σε ειδικό φόρο κατανάλωσης στη χώρα.</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καθορίζονται οι διατυπώσεις, οι προϋποθέσεις, η διαδικασία εγγραφής στο μητρώο, η αρμόδια αρχή για την εγγραφή και κάθε σχετικό θέμα για την εφαρμογή του παρόντος.</w:t>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b/>
          <w:bCs/>
          <w:lang w:val="el" w:eastAsia="el"/>
        </w:rPr>
        <w:t>Άρθρο 57Α</w:t>
      </w:r>
      <w:r>
        <w:rPr>
          <w:b/>
          <w:bCs/>
          <w:lang w:val="el" w:eastAsia="el"/>
        </w:rPr>
        <w:t xml:space="preserve"> </w:t>
      </w:r>
    </w:p>
    <w:p>
      <w:pPr>
        <w:pStyle w:val="Heading6"/>
        <w:spacing w:before="240" w:after="240"/>
        <w:rPr>
          <w:lang w:val="el" w:eastAsia="el"/>
        </w:rPr>
      </w:pPr>
      <w:r>
        <w:rPr>
          <w:b/>
          <w:bCs/>
          <w:lang w:val="el" w:eastAsia="el"/>
        </w:rPr>
        <w:t>Προϋποθέσεις διακίνησης υποκείμενων σε ειδικό φόρο κατανάλωσης προϊόντων που έχουν τεθεί σε ανάλωση στο έδαφος ενός κράτους μέλους της Ε.Ε., προκειμένου να παραδοθούν στο έδαφος άλλου κράτους μέλους για εμπορικούς σκοπούς - Ηλεκτρονικό απλουστευμένο διοικητικό έγγραφο και αναφορά παραλαβής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τα οποία έχουν τεθεί σε ανάλωση στο έδαφος ενός κράτους μέλους της Ε.Ε., προκειμένου να παραδοθούν στο έδαφος άλλου κράτους μέλους για εμπορικούς σκοπούς είναι σύμφωνη με τα άρθρα 57, 57Α, 57Β και 58, μόνο εάν πραγματοποιείται υπό την κάλυψη ηλεκτρονικού απλουστευμένου διοικητικού εγγράφου, το οποίο καταρτίζεται σύμφωνα με τις παρ. 7 έως 11.</w:t>
      </w:r>
    </w:p>
    <w:p>
      <w:pPr>
        <w:pStyle w:val="MainText"/>
        <w:spacing w:before="120" w:after="0"/>
        <w:rPr>
          <w:lang w:val="el" w:eastAsia="el"/>
        </w:rPr>
      </w:pPr>
      <w:r>
        <w:rPr>
          <w:b/>
          <w:bCs/>
          <w:lang w:val="el" w:eastAsia="el"/>
        </w:rPr>
        <w:t>2.</w:t>
      </w:r>
      <w:r>
        <w:rPr>
          <w:b/>
          <w:bCs/>
          <w:lang w:val="el" w:eastAsia="el"/>
        </w:rPr>
        <w:t xml:space="preserve"> Ο πιστοποιημένος παραλήπτης, δυνάμει της παρ. 6 του άρθρου 57, συμμορφώνεται με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προϊόντων, παρέχει εγγύηση που καλύπτει τους ενεχόμενους κινδύνους μη καταβολής των ειδικών φόρων κατανάλωσης που μπορεί να επέλθουν κατά τη διακίνηση μέσω των εδαφών των κρατών μελών διαμεταγωγής και στο εσωτερικό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οφειλόμενο ειδικό φόρο κατανάλωσης στην αρμόδια τελωνειακή αρχή με την άφιξη των προϊόντων στο εσωτερικό της χώρας ή το αργότερο την επόμενη εργάσιμη ημέρα από την άφιξη.</w:t>
      </w:r>
    </w:p>
    <w:p>
      <w:pPr>
        <w:pStyle w:val="StructureList1"/>
        <w:spacing w:before="120" w:after="0"/>
        <w:rPr>
          <w:lang w:val="el" w:eastAsia="el"/>
        </w:rPr>
      </w:pPr>
      <w:r>
        <w:rPr>
          <w:b/>
          <w:bCs/>
          <w:lang w:val="el" w:eastAsia="el"/>
        </w:rPr>
        <w:t>γ)</w:t>
      </w:r>
      <w:r>
        <w:rPr>
          <w:b/>
          <w:bCs/>
          <w:lang w:val="en" w:eastAsia="en"/>
        </w:rPr>
        <w:tab/>
      </w:r>
      <w:r>
        <w:rPr>
          <w:b/>
          <w:bCs/>
          <w:lang w:val="el" w:eastAsia="el"/>
        </w:rPr>
        <w:t>Αποδέχεται κάθε έλεγχο που διενεργούν οι αρμόδιες αρχές για να εξακριβώσουν ότι πραγματοποιήθηκε η παραλαβή των υποκείμενων σε ειδικό φόρο κατανάλωσης προϊόντων και ότι καταβλήθηκε ο οφειλόμενος ειδικός φόρος κατανάλωσης.</w:t>
      </w:r>
    </w:p>
    <w:p>
      <w:pPr>
        <w:spacing w:before="240" w:after="240"/>
        <w:rPr>
          <w:lang w:val="el" w:eastAsia="el"/>
        </w:rPr>
      </w:pPr>
      <w:r>
        <w:rPr>
          <w:b/>
          <w:bCs/>
          <w:lang w:val="el" w:eastAsia="el"/>
        </w:rPr>
        <w:t>Κατά παρέκκλιση της περ. α), δύναται, στις ενδεδειγμένες περιπτώσεις και με τους όρους και τις προϋποθέσεις που καθορίζονται με την απόφαση της παρ. 16, να επιτρέπεται η παροχή της εγγύησης από τον μεταφορέα, τον κύριο των υποκείμενων σε ειδικό φόρο κατανάλωσης προϊόντων, τον πιστοποιημένο αποστολέα, ή από κοινού με οποιονδήποτε συνδυασμό από δύο ή περισσότερα από αυτά τα πρόσωπα με ή χωρίς τον πιστοποιημένο παραλήπτη.</w:t>
      </w:r>
    </w:p>
    <w:p>
      <w:pPr>
        <w:pStyle w:val="MainText"/>
        <w:spacing w:before="120" w:after="0"/>
        <w:rPr>
          <w:lang w:val="el" w:eastAsia="el"/>
        </w:rPr>
      </w:pPr>
      <w:r>
        <w:rPr>
          <w:b/>
          <w:bCs/>
          <w:lang w:val="el" w:eastAsia="el"/>
        </w:rPr>
        <w:t>3.</w:t>
      </w:r>
      <w:r>
        <w:rPr>
          <w:b/>
          <w:bCs/>
          <w:lang w:val="el" w:eastAsia="el"/>
        </w:rPr>
        <w:t xml:space="preserve"> Η εγγύηση της περ. α) της παρ. 2 ισχύει σε όλη την Ευρωπαϊκή Ένωση.</w:t>
      </w:r>
    </w:p>
    <w:p>
      <w:pPr>
        <w:pStyle w:val="MainText"/>
        <w:spacing w:before="120" w:after="0"/>
        <w:rPr>
          <w:lang w:val="el" w:eastAsia="el"/>
        </w:rPr>
      </w:pPr>
      <w:r>
        <w:rPr>
          <w:b/>
          <w:bCs/>
          <w:lang w:val="el" w:eastAsia="el"/>
        </w:rPr>
        <w:t>4.</w:t>
      </w:r>
      <w:r>
        <w:rPr>
          <w:b/>
          <w:bCs/>
          <w:lang w:val="el" w:eastAsia="el"/>
        </w:rPr>
        <w:t xml:space="preserve"> Ο εξουσιοδοτημένος από τις τελωνειακές αρχές εγκεκριμένος αποθηκευτής ή ο εγγεγραμμένος αποστολέας μπορεί να ενεργεί ως πιστοποιημένος αποστολέας, αφού ενημερώσει τις εν λόγω αρχές.</w:t>
      </w:r>
    </w:p>
    <w:p>
      <w:pPr>
        <w:pStyle w:val="MainText"/>
        <w:spacing w:before="120" w:after="0"/>
        <w:rPr>
          <w:lang w:val="el" w:eastAsia="el"/>
        </w:rPr>
      </w:pPr>
      <w:r>
        <w:rPr>
          <w:b/>
          <w:bCs/>
          <w:lang w:val="el" w:eastAsia="el"/>
        </w:rPr>
        <w:t>5.</w:t>
      </w:r>
      <w:r>
        <w:rPr>
          <w:b/>
          <w:bCs/>
          <w:lang w:val="el" w:eastAsia="el"/>
        </w:rPr>
        <w:t xml:space="preserve"> Ο εξουσιοδοτημένος από τις τελωνειακές αρχές εγκεκριμένος αποθηκευτής ή ο εγγεγραμμένος παραλήπτης μπορεί να ενεργεί ως πιστοποιημένος παραλήπτης, αφού ενημερώσει τις εν λόγω αρχές.</w:t>
      </w:r>
    </w:p>
    <w:p>
      <w:pPr>
        <w:pStyle w:val="MainText"/>
        <w:spacing w:before="120" w:after="0"/>
        <w:rPr>
          <w:lang w:val="el" w:eastAsia="el"/>
        </w:rPr>
      </w:pPr>
      <w:r>
        <w:rPr>
          <w:b/>
          <w:bCs/>
          <w:lang w:val="el" w:eastAsia="el"/>
        </w:rPr>
        <w:t>6.</w:t>
      </w:r>
      <w:r>
        <w:rPr>
          <w:b/>
          <w:bCs/>
          <w:lang w:val="el" w:eastAsia="el"/>
        </w:rPr>
        <w:t xml:space="preserve"> Για τον πιστοποιημένο αποστολέα ή τον πιστοποιημένο παραλήπτη που αποστέλλει ή παραλαμβάνει μόνο περιστασιακά προϊόντα που υπόκεινται σε ειδικό φόρο κατανάλωσης, η εγγραφή στο μητρώο που αναφέρεται στις περ. ιδ) και ιε) του άρθρου 55 περιορίζεται σε συγκεκριμένη ποσότητα προϊόντων που υπόκεινται σε ειδικό φόρο κατανάλωσης, σε έναν μόνο παραλήπτη ή αποστολέα και σε συγκεκριμένη χρονική περίοδο. Αυτή η προσωρινή πιστοποίηση, με την επιφύλαξη των απαιτήσεων των περ. ιδ) και ιε) του άρθρου 55, παρέχεται επίσης σε ιδιώτες που ενεργούν ως αποστολείς ή παραλήπτες αν τα προϊόντα που υπόκεινται σε ειδικό φόρο κατανάλωσης παραδίδονται για εμπορικούς σκοπούς δυνάμει της παρ. 2 του άρθρου 57.</w:t>
      </w:r>
    </w:p>
    <w:p>
      <w:pPr>
        <w:pStyle w:val="MainText"/>
        <w:spacing w:before="120" w:after="0"/>
        <w:rPr>
          <w:lang w:val="el" w:eastAsia="el"/>
        </w:rPr>
      </w:pPr>
      <w:r>
        <w:rPr>
          <w:b/>
          <w:bCs/>
          <w:lang w:val="el" w:eastAsia="el"/>
        </w:rPr>
        <w:t>7.</w:t>
      </w:r>
      <w:r>
        <w:rPr>
          <w:b/>
          <w:bCs/>
          <w:lang w:val="el" w:eastAsia="el"/>
        </w:rPr>
        <w:t xml:space="preserve"> Όταν προϊόντα που υπόκεινται σε ειδικό φόρο κατανάλωσης πρόκειται να διακινηθούν, σύμφωνα με τα άρθρα 57, 57Α, 57Β και 58, ο πιστοποιημένος αποστολέας υποβάλλει σχέδιο ηλεκτρονικού απλουστευμένου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8.</w:t>
      </w:r>
      <w:r>
        <w:rPr>
          <w:b/>
          <w:bCs/>
          <w:lang w:val="el" w:eastAsia="el"/>
        </w:rPr>
        <w:t xml:space="preserve"> Η τελωνειακή αρχή του τόπου αποστολής επαληθεύει, ηλεκτρονικά, τα στοιχεία που αναφέρονται στο σχέδιο απλουστευμένου ηλεκτρονικού διοικητικού εγγράφου. Εάν τα εν λόγω στοιχεία δεν είναι έγκυρα, ενημερώνεται, πάραυτα, ο πιστοποιημένος αποστολέας. Εάν τα εν λόγω στοιχεία είναι έγκυρα, η τελωνειακή αρχή αποδίδει στο έγγραφο μοναδικό απλουστευμένο διοικητικό κωδικό αναφοράς και τον κοινοποιεί στον πιστοποιημένο αποστολέα.</w:t>
      </w:r>
    </w:p>
    <w:p>
      <w:pPr>
        <w:pStyle w:val="MainText"/>
        <w:spacing w:before="120" w:after="0"/>
        <w:rPr>
          <w:lang w:val="el" w:eastAsia="el"/>
        </w:rPr>
      </w:pPr>
      <w:r>
        <w:rPr>
          <w:b/>
          <w:bCs/>
          <w:lang w:val="el" w:eastAsia="el"/>
        </w:rPr>
        <w:t>9.</w:t>
      </w:r>
      <w:r>
        <w:rPr>
          <w:b/>
          <w:bCs/>
          <w:lang w:val="el" w:eastAsia="el"/>
        </w:rPr>
        <w:t xml:space="preserve"> Μετά την απόδοση του απλουστευμένου διοικητικού κωδικού αναφοράς, οι αρμόδιες τελωνειακές αρχές διαβιβάζουν, πάραυτα, το ηλεκτρονικό απλουστευμένο διοικητικό έγγραφο στις αρμόδιες αρχές του κράτους μέλους προορισμού, οι οποίες το προωθούν στον πιστοποιημένο παραλήπτη.</w:t>
      </w:r>
    </w:p>
    <w:p>
      <w:pPr>
        <w:pStyle w:val="MainText"/>
        <w:spacing w:before="120" w:after="0"/>
        <w:rPr>
          <w:lang w:val="el" w:eastAsia="el"/>
        </w:rPr>
      </w:pPr>
      <w:r>
        <w:rPr>
          <w:b/>
          <w:bCs/>
          <w:lang w:val="el" w:eastAsia="el"/>
        </w:rPr>
        <w:t>10.</w:t>
      </w:r>
      <w:r>
        <w:rPr>
          <w:b/>
          <w:bCs/>
          <w:lang w:val="el" w:eastAsia="el"/>
        </w:rPr>
        <w:t xml:space="preserve"> Ο πιστοποιημένος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απλουστευμένο διοικητικό κωδικό αναφοράς. Το πρόσωπο που συνοδεύει τα προϊόντα που υπόκεινται σε ειδικό φόρο κατανάλωσης ή ο μεταφορέας παρέχει τον κωδικό στις αρμόδιες αρχές κάθε φορά που θα το ζητήσουν κατά τη διάρκεια της διακίνησης.</w:t>
      </w:r>
    </w:p>
    <w:p>
      <w:pPr>
        <w:pStyle w:val="MainText"/>
        <w:spacing w:before="120" w:after="0"/>
        <w:rPr>
          <w:lang w:val="el" w:eastAsia="el"/>
        </w:rPr>
      </w:pPr>
      <w:r>
        <w:rPr>
          <w:b/>
          <w:bCs/>
          <w:lang w:val="el" w:eastAsia="el"/>
        </w:rPr>
        <w:t>11.</w:t>
      </w:r>
      <w:r>
        <w:rPr>
          <w:b/>
          <w:bCs/>
          <w:lang w:val="el" w:eastAsia="el"/>
        </w:rPr>
        <w:t xml:space="preserve"> Κατά τη διακίνηση προϊόντων που υπόκεινται σε ειδικό φόρο κατανάλωσης δυνάμει των άρθρων 57, 57Α, 57Β και 58, ο πιστοποιημένος αποστολέας μπορεί, χρησιμοποιώντας το μηχανοργανωμένο σύστημα, να αλλάξει τον προορισμό προς άλλον τόπο παράδοσης στο ίδιο κράτος μέλος της Ε.Ε., τον οποίο διαχειρίζεται ο ίδιος πιστοποιημένος παραλήπτης ή προς τον τόπο αποστολής. Προς τον σκοπό αυτόν, ο πιστοποιημένος αποστολέας υποβάλλει σχέδιο ηλεκτρονικού εγγράφου αλλαγής προορισμού στις τελωνειακές αρχές, χρησιμοποιώντας το μηχανοργανωμένο σύστημα.</w:t>
      </w:r>
    </w:p>
    <w:p>
      <w:pPr>
        <w:pStyle w:val="MainText"/>
        <w:spacing w:before="120" w:after="0"/>
        <w:rPr>
          <w:lang w:val="el" w:eastAsia="el"/>
        </w:rPr>
      </w:pPr>
      <w:r>
        <w:rPr>
          <w:b/>
          <w:bCs/>
          <w:lang w:val="el" w:eastAsia="el"/>
        </w:rPr>
        <w:t>12.</w:t>
      </w:r>
      <w:r>
        <w:rPr>
          <w:b/>
          <w:bCs/>
          <w:lang w:val="el" w:eastAsia="el"/>
        </w:rPr>
        <w:t xml:space="preserve"> Κατά την παραλαβή των προϊόντων που υπόκεινται σε ειδικό φόρο κατανάλωσης, τα οποία έχουν τεθεί σε ανάλωση και διακινούνται σύμφωνα με τα άρθρα 57, 57Α και 58, ο πιστοποιημένος παραλήπτης, χωρίς καθυστέρηση και το αργότερο εντός πέντε (5) εργάσιμων ημερών από τη λήξη της διακίνησης, εκτός των περιπτώσεων που κρίνονται δεόντως δικαιολογημένες από τις τελωνειακές αρχές, υποβάλλει αναφορά για την παραλαβή τους χρησιμοποιώντας το μηχανοργανωμένο σύστημα.</w:t>
      </w:r>
    </w:p>
    <w:p>
      <w:pPr>
        <w:pStyle w:val="MainText"/>
        <w:spacing w:before="120" w:after="0"/>
        <w:rPr>
          <w:lang w:val="el" w:eastAsia="el"/>
        </w:rPr>
      </w:pPr>
      <w:r>
        <w:rPr>
          <w:b/>
          <w:bCs/>
          <w:lang w:val="el" w:eastAsia="el"/>
        </w:rPr>
        <w:t>13.</w:t>
      </w:r>
      <w:r>
        <w:rPr>
          <w:b/>
          <w:bCs/>
          <w:lang w:val="el" w:eastAsia="el"/>
        </w:rPr>
        <w:t xml:space="preserve"> Η τελωνειακή αρχή του τόπου προορισμού επαληθεύει, ηλεκτρονικά, τα στοιχεία που αναφέρονται στην αναφορά παραλαβής. Εάν τα στοιχεία αυτά δεν είναι έγκυρα, ενημερώνεται, παραύτα, ο πιστοποιημένος παραλήπτης. Εάν τα στοιχεία είναι έγκυρα, η τελωνειακή αρχή παρέχει στον πιστοποιημένο παραλήπτη επιβεβαίωση για την καταχώριση της αναφοράς παραλαβής και τη διαβιβάζει στις αρμόδιες αρχές του κράτους μέλους αποστολής.</w:t>
      </w:r>
    </w:p>
    <w:p>
      <w:pPr>
        <w:spacing w:before="240" w:after="240"/>
        <w:rPr>
          <w:lang w:val="el" w:eastAsia="el"/>
        </w:rPr>
      </w:pPr>
      <w:r>
        <w:rPr>
          <w:b/>
          <w:bCs/>
          <w:lang w:val="el" w:eastAsia="el"/>
        </w:rPr>
        <w:t>Η αναφορά παραλαβής θεωρείται επαρκής απόδειξη ότι ο πιστοποιημένος παραλήπτης έχει ολοκληρώσει όλες τις απαραίτητες διατυπώσεις και έχει, κατά περίπτωση και εφόσον τα υποκείμενα σε ειδικό φόρο κατανάλωσης προϊόντα δεν εξαιρούνται από την καταβολή του ειδικού φόρου κατανάλωσης, καταβάλλει κάθε πληρωμή τυχόν οφειλόμενου ειδικού φόρου κατανάλωσης στο κράτος μέλος προορισμού ή ενταχθεί σε καθεστώς αναστολής σύμφωνα με τα άρθρα 62 έως 64.</w:t>
      </w:r>
    </w:p>
    <w:p>
      <w:pPr>
        <w:pStyle w:val="MainText"/>
        <w:spacing w:before="120" w:after="0"/>
        <w:rPr>
          <w:lang w:val="el" w:eastAsia="el"/>
        </w:rPr>
      </w:pPr>
      <w:r>
        <w:rPr>
          <w:b/>
          <w:bCs/>
          <w:lang w:val="el" w:eastAsia="el"/>
        </w:rPr>
        <w:t>14.</w:t>
      </w:r>
      <w:r>
        <w:rPr>
          <w:b/>
          <w:bCs/>
          <w:lang w:val="el" w:eastAsia="el"/>
        </w:rPr>
        <w:t xml:space="preserve"> Οι αρμόδιες αρχές του κράτους μέλους αποστολής διαβιβάζουν την αναφορά παραλαβής στον πιστοποιημένο αποστολέα.</w:t>
      </w:r>
    </w:p>
    <w:p>
      <w:pPr>
        <w:pStyle w:val="MainText"/>
        <w:spacing w:before="120" w:after="0"/>
        <w:rPr>
          <w:lang w:val="el" w:eastAsia="el"/>
        </w:rPr>
      </w:pPr>
      <w:r>
        <w:rPr>
          <w:b/>
          <w:bCs/>
          <w:lang w:val="el" w:eastAsia="el"/>
        </w:rPr>
        <w:t>15.</w:t>
      </w:r>
      <w:r>
        <w:rPr>
          <w:b/>
          <w:bCs/>
          <w:lang w:val="el" w:eastAsia="el"/>
        </w:rPr>
        <w:t xml:space="preserve"> Ο ειδικός φόρος κατανάλωσης που έχει καταβληθεί στο εσωτερικό της χώρας από τον πιστοποιημένο αποστολέα επιστρέφεται, κατόπιν αίτησής του και βάσει της αναφοράς παραλαβής που αποστέλλεται από το κράτος προορισμού μέσω του μηχανοργανωμένου συστήματος,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16.</w:t>
      </w:r>
      <w:r>
        <w:rPr>
          <w:b/>
          <w:bCs/>
          <w:lang w:val="el" w:eastAsia="el"/>
        </w:rPr>
        <w:t xml:space="preserve"> Με απόφαση του Υπουργού Οικονομικών καθορίζονται το είδος, η παροχή και η ισχύς της εγγύησης, οι όροι και οι προϋποθέσεις για την εγγραφή στο μητρώο σύμφωνα με την παρ. 6,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Άρθρο 57Β</w:t>
      </w:r>
      <w:r>
        <w:rPr>
          <w:b/>
          <w:bCs/>
          <w:lang w:val="el" w:eastAsia="el"/>
        </w:rPr>
        <w:t xml:space="preserve"> </w:t>
      </w:r>
    </w:p>
    <w:p>
      <w:pPr>
        <w:pStyle w:val="Heading6"/>
        <w:spacing w:before="240" w:after="240"/>
        <w:rPr>
          <w:lang w:val="el" w:eastAsia="el"/>
        </w:rPr>
      </w:pPr>
      <w:r>
        <w:rPr>
          <w:b/>
          <w:bCs/>
          <w:lang w:val="el" w:eastAsia="el"/>
        </w:rPr>
        <w:t>Εφεδρικές διαδικασίες και έγγραφα - Ανάκτηση δεδομένων - Εναλλακτικές αποδείξεις παραλαβής προϊόντων που υπόκεινται σε ειδικό φόρο κατανάλωσης και που έχουν τεθεί σε ανάλωση στο έδαφος ενός κράτους μέλους, προκειμένου να παραδοθούν στο έδαφος άλλου κράτους μέλους για εμπορικούς σκοπούς</w:t>
      </w:r>
    </w:p>
    <w:p>
      <w:pPr>
        <w:pStyle w:val="MainText"/>
        <w:spacing w:before="120" w:after="0"/>
        <w:rPr>
          <w:lang w:val="el" w:eastAsia="el"/>
        </w:rPr>
      </w:pPr>
      <w:r>
        <w:rPr>
          <w:b/>
          <w:bCs/>
          <w:lang w:val="el" w:eastAsia="el"/>
        </w:rPr>
        <w:t>1.</w:t>
      </w:r>
      <w:r>
        <w:rPr>
          <w:b/>
          <w:bCs/>
          <w:lang w:val="el" w:eastAsia="el"/>
        </w:rPr>
        <w:t xml:space="preserve"> Κατά παρέκκλιση των παρ. 7 έως 11 του άρθρου 57Α, εάν το μηχανοργανωμένο σύστημα δεν είναι διαθέσιμο στο κράτος μέλος αποστολής, ο πιστοποιημένος αποστολέας μπορεί να αρχίζει διακίνηση υποκείμενων σε ειδικό φόρο κατανάλωσης προϊόντων, υπό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συνοδεύονται από εφεδρικό έγγραφο, το οποίο περιέχει τα ίδια στοιχεία με το σχέδιο ηλεκτρονικού απλουστευμένου διοικητικού εγγράφου που αναφέρεται στην παρ. 1 του άρθρου 57Α,</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αποστολέας ενημερώνει τις αρμόδιες αρχές του κράτους μέλους αποστολής πριν την έναρξη της διακίνησης.</w:t>
      </w:r>
    </w:p>
    <w:p>
      <w:pPr>
        <w:spacing w:before="240" w:after="240"/>
        <w:rPr>
          <w:lang w:val="el" w:eastAsia="el"/>
        </w:rPr>
      </w:pPr>
      <w:r>
        <w:rPr>
          <w:b/>
          <w:bCs/>
          <w:lang w:val="el" w:eastAsia="el"/>
        </w:rPr>
        <w:t>Αν ο τόπος αποστολής των προϊόντων βρίσκεται στο εσωτερικό της χώρας, ο πιστοποιημένος αποστολέας πριν από την έναρξη της διακίνησης υποβάλλει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απλουστευμένου διοικητικού εγγράφου κατά τα οριζόμενα στην παρ. 7 του άρθρου 57Α.</w:t>
      </w:r>
    </w:p>
    <w:p>
      <w:pPr>
        <w:spacing w:before="240" w:after="240"/>
        <w:rPr>
          <w:lang w:val="el" w:eastAsia="el"/>
        </w:rPr>
      </w:pPr>
      <w:r>
        <w:rPr>
          <w:b/>
          <w:bCs/>
          <w:lang w:val="el" w:eastAsia="el"/>
        </w:rPr>
        <w:t>Μόλις επαληθευτούν τα στοιχεία που αναφέρονται στο σχέδιο ηλεκτρονικού απλουστευμένου διοικητικού εγγράφου, κατά τα οριζόμενα στην παρ. 8 του άρθρου 57Α, αν τα εν λόγω στοιχεία είναι έγκυρα, το έγγραφο αυτό αντικαθιστά το εφεδρικό έγγραφο που αναφέρεται στην περ. α) της παρ. 1. Οι παρ. 9 και 12 έως 15 του άρθρου 57Α εφαρμόζονται κατ` αναλογία.</w:t>
      </w:r>
    </w:p>
    <w:p>
      <w:pPr>
        <w:pStyle w:val="MainText"/>
        <w:spacing w:before="120" w:after="0"/>
        <w:rPr>
          <w:lang w:val="el" w:eastAsia="el"/>
        </w:rPr>
      </w:pPr>
      <w:r>
        <w:rPr>
          <w:b/>
          <w:bCs/>
          <w:lang w:val="el" w:eastAsia="el"/>
        </w:rPr>
        <w:t>3.</w:t>
      </w:r>
      <w:r>
        <w:rPr>
          <w:b/>
          <w:bCs/>
          <w:lang w:val="el" w:eastAsia="el"/>
        </w:rPr>
        <w:t xml:space="preserve"> Ο πιστοποιημένος αποστολέας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Όταν το μηχανοργανωμένο σύστημα δεν είναι διαθέσιμο στο κράτος μέλος αποστολής, ο πιστοποιημένος αποστολέας μπορεί να τροποποιήσει τον προορισμό των προϊόντων, όπως αναφέρεται στην παρ. 11 του άρθρου 57Α, και να κοινοποιήσει τις εν λόγω πληροφορίες στις αρμόδιες αρχές του κράτους μέλους αποστολής χρησιμοποιώντας εναλλακτικά μέσα επικοινωνίας. Ο πιστοποιημένος αποστολέας ενημερώνει τις αρμόδιες αρχές του κράτους μέλους αποστολής πριν από την έναρξη αλλαγής του προορισμού. Οι παρ. 2 και 3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υποκείμενα σε ειδικό φόρο κατανάλωσης προϊόντα πρόκειται να διακινηθούν δυνάμει των άρθρων 57, 57Α, 57Β και 58 και η αναφορά παραλαβής δεν είναι δυνατό να υποβληθεί κατά τη λήξη της διακίνησης των υποκείμενων σε ειδικό φόρο κατανάλωσης προϊόντων σύμφωνα με την παρ. 12 του άρθρου 57Α, είτε διότι το μηχανοργανωμένο σύστημα δεν είναι διαθέσιμο στο κράτος μέλος προορισμού είτε διότι δεν έχουν ακόμα ολοκληρωθεί οι διαδικασίες που αναφέρονται στην παρ. 2 του παρόντος, ο πιστοποιημένος παραλήπτης υποβάλλει στην τελωνειακή αρχή του τόπου προορισμού, εκτός από δεόντως αιτιολογημένες περιπτώσεις, εφεδρικό έγγραφο στο οποίο περιέχονται τα ίδια στοιχεία με την αναφορά παραλαβής και δηλώνεται η λήξη της διακίνησης.</w:t>
      </w:r>
    </w:p>
    <w:p>
      <w:pPr>
        <w:spacing w:before="240" w:after="240"/>
        <w:rPr>
          <w:lang w:val="el" w:eastAsia="el"/>
        </w:rPr>
      </w:pPr>
      <w:r>
        <w:rPr>
          <w:b/>
          <w:bCs/>
          <w:lang w:val="el" w:eastAsia="el"/>
        </w:rPr>
        <w:t>Οι αρμόδιες αρχές του κράτους μέλους προορισμού αποστέλλουν αντίγραφο του εφεδρικού εγγράφου που αναφέρεται στο πρώτο εδάφιο στις αρμόδιες αρχές του κράτους μέλους αποστολής, εκτός εάν η αναφορά παραλαβής είναι δυνατό να τους υποβληθεί σύντομα από τον πιστοποιημένο παραλήπτη μέσω του μηχανοργανωμένου συστήματος, όπως προβλέπεται στην παρ. 12 του άρθρου 57Α ή εκτός από δεόντως αιτιολογημένες περιπτώσεις. Οι αρμόδιες αρχές του κράτους μέλους αποστολής διαβιβάζουν το αντίγραφο στον πιστοποιημένο αποστολέα ή το φυλάσσουν ώστε να είναι στη διάθεση του πιστοποιημένου αποστολέα.</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πιστοποιημένος παραλήπτης υποβάλλει αναφορά παραλαβής, σύμφωνα με την παρ. 12 του άρθρου 57Α. Οι παρ. 13 και 14 του άρθρου 57Α εφαρμόζονται κατ` αναλογία.</w:t>
      </w:r>
    </w:p>
    <w:p>
      <w:pPr>
        <w:pStyle w:val="MainText"/>
        <w:spacing w:before="120" w:after="0"/>
        <w:rPr>
          <w:lang w:val="el" w:eastAsia="el"/>
        </w:rPr>
      </w:pPr>
      <w:r>
        <w:rPr>
          <w:b/>
          <w:bCs/>
          <w:lang w:val="el" w:eastAsia="el"/>
        </w:rPr>
        <w:t>6.</w:t>
      </w:r>
      <w:r>
        <w:rPr>
          <w:b/>
          <w:bCs/>
          <w:lang w:val="el" w:eastAsia="el"/>
        </w:rPr>
        <w:t xml:space="preserve"> Με την επιφύλαξη της παρ. 5, η αναφορά παραλαβής που απαιτείται σύμφωνα με την παρ. 12 του άρθρου 57Α, συνιστά απόδειξη ότι τα υποκείμενα σε ειδικό φόρο κατανάλωσης προϊόντα έχουν παραδοθεί στον πιστοποιημένο παραλήπτη.</w:t>
      </w:r>
    </w:p>
    <w:p>
      <w:pPr>
        <w:pStyle w:val="MainText"/>
        <w:spacing w:before="120" w:after="0"/>
        <w:rPr>
          <w:lang w:val="el" w:eastAsia="el"/>
        </w:rPr>
      </w:pPr>
      <w:r>
        <w:rPr>
          <w:b/>
          <w:bCs/>
          <w:lang w:val="el" w:eastAsia="el"/>
        </w:rPr>
        <w:t>7.</w:t>
      </w:r>
      <w:r>
        <w:rPr>
          <w:b/>
          <w:bCs/>
          <w:lang w:val="el" w:eastAsia="el"/>
        </w:rPr>
        <w:t xml:space="preserve"> Κατά παρέκκλιση της παρ. 6, αν δεν υπάρχει αναφορά παραλαβής για λόγους άλλους από εκείνους που αναφέρονται στην παρ. 5, είναι δυνατό να προσκομιστεί εναλλακτική απόδειξη, με θεώρηση των αρμόδιων αρχών του κράτους μέλους προορισμού, βάσει κατάλληλων αποδεικτικών στοιχείων, ότι τα υποκείμενα σε ειδικό φόρο κατανάλωσης προϊόντα που απεστάλησαν έχουν φθάσει στον προορισμό τους.</w:t>
      </w:r>
    </w:p>
    <w:p>
      <w:pPr>
        <w:spacing w:before="240" w:after="240"/>
        <w:rPr>
          <w:lang w:val="el" w:eastAsia="el"/>
        </w:rPr>
      </w:pPr>
      <w:r>
        <w:rPr>
          <w:b/>
          <w:bCs/>
          <w:lang w:val="el" w:eastAsia="el"/>
        </w:rPr>
        <w:t>Το εφεδρικό έγγραφο που αναφέρεται στο πρώτο εδάφιο της παρ. 5 συνιστά κατάλληλο αποδεικτικό στοιχείο για τους σκοπούς του πρώτου εδαφίου της παρούσας.</w:t>
      </w:r>
    </w:p>
    <w:p>
      <w:pPr>
        <w:pStyle w:val="MainText"/>
        <w:spacing w:before="120" w:after="0"/>
        <w:rPr>
          <w:lang w:val="el" w:eastAsia="el"/>
        </w:rPr>
      </w:pPr>
      <w:r>
        <w:rPr>
          <w:b/>
          <w:bCs/>
          <w:lang w:val="el" w:eastAsia="el"/>
        </w:rPr>
        <w:t>8.</w:t>
      </w:r>
      <w:r>
        <w:rPr>
          <w:b/>
          <w:bCs/>
          <w:lang w:val="el" w:eastAsia="el"/>
        </w:rPr>
        <w:t xml:space="preserve"> Αν η θεώρηση από τις αρμόδιες αρχές του κράτους μέλους προορισμού γίνεται αποδεκτή από τις αρμόδιες αρχές του κράτος μέλους αποστολής, κρίνεται ότι αποτελεί επαρκή απόδειξη για το ότι ο πιστοποιημένος παραλήπτης έχει ολοκληρώσει όλες τις αναγκαίες διατυπώσεις και έχει προβεί σε τυχόν καταβολή του ειδικού φόρου κατανάλωσης που οφείλεται στο κράτος μέλος προορισμού.</w:t>
      </w:r>
    </w:p>
    <w:p>
      <w:pPr>
        <w:pStyle w:val="MainText"/>
        <w:spacing w:before="120" w:after="0"/>
        <w:rPr>
          <w:lang w:val="el" w:eastAsia="el"/>
        </w:rPr>
      </w:pPr>
      <w:r>
        <w:rPr>
          <w:b/>
          <w:bCs/>
          <w:lang w:val="el" w:eastAsia="el"/>
        </w:rPr>
        <w:t>9.</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58 </w:t>
      </w:r>
    </w:p>
    <w:p>
      <w:pPr>
        <w:pStyle w:val="Heading6"/>
        <w:spacing w:before="240" w:after="240"/>
        <w:rPr>
          <w:lang w:val="el" w:eastAsia="el"/>
        </w:rPr>
      </w:pPr>
      <w:r>
        <w:rPr>
          <w:b/>
          <w:bCs/>
          <w:lang w:val="el" w:eastAsia="el"/>
        </w:rPr>
        <w:t>Διακίνηση προϊόντων που έχουν τεθεί σε ανάλωση μεταξύ δύο τόπων στο έδαφος της χώρας μέσω του εδάφους άλλου κράτους μέλους της Ε.Ε.</w:t>
      </w:r>
    </w:p>
    <w:p>
      <w:pPr>
        <w:spacing w:before="240" w:after="240"/>
        <w:rPr>
          <w:lang w:val="el" w:eastAsia="el"/>
        </w:rPr>
      </w:pPr>
      <w:r>
        <w:rPr>
          <w:b/>
          <w:bCs/>
          <w:lang w:val="el" w:eastAsia="el"/>
        </w:rPr>
        <w:t>Η διακίνηση υποκειμένων σε ειδικό φόρο κατανάλωσης προϊόντων που έχουν ήδη τεθεί σε ανάλωση στο εσωτερικό της χώρας, προς προορισμό που βρίσκεται επίσης στο εσωτερικό της χώρας, μέσω του εδάφους άλλου κράτους μέλους της Ε.Ε., διενεργείται υπό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διακίνηση πραγματοποιείται υπό την κάλυψη του ηλεκτρονικού απλουστευμένου διοικητικού εγγράφου που προβλέπεται στην παρ. 1 του άρθρου 57Α, μέσω κατάλληλης διαδρομής,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ο πιστοποιημένος παραλήπτης βεβαιώνει την παραλαβή των προϊόντων, σύμφωνα με τους ισχύοντες κανόνες,</w:t>
      </w:r>
    </w:p>
    <w:p>
      <w:pPr>
        <w:pStyle w:val="StructureList1"/>
        <w:spacing w:before="120" w:after="0"/>
        <w:rPr>
          <w:lang w:val="el" w:eastAsia="el"/>
        </w:rPr>
      </w:pPr>
      <w:r>
        <w:rPr>
          <w:b/>
          <w:bCs/>
          <w:lang w:val="el" w:eastAsia="el"/>
        </w:rPr>
        <w:t>γ)</w:t>
      </w:r>
      <w:r>
        <w:rPr>
          <w:b/>
          <w:bCs/>
          <w:lang w:val="en" w:eastAsia="en"/>
        </w:rPr>
        <w:tab/>
      </w:r>
      <w:r>
        <w:rPr>
          <w:b/>
          <w:bCs/>
          <w:lang w:val="el" w:eastAsia="el"/>
        </w:rPr>
        <w:t>ο πιστοποιημένος αποστολέας και ο πιστοποιημένος παραλήπτης αποδέχονται κάθε έλεγχο που επιτρέπει στις αρμόδιες αρχές να διαπιστώνουν την πραγματική παραλαβή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48"/>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στο έδαφος άλλου κράτους μέλους της Ε.Ε. και αγοράζονται από πρόσωπο που δεν έχει την ιδιότητα του εγκεκριμένου αποθηκευτή, του εγγεγραμμένου παραλήπτη ή του πιστοποιημένου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αποστολέα που ασκεί ανεξάρτητη οικονομική δραστηριότητα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είναι ο αποστολέας ή ο φορολογικός αντιπρόσωπος αυτού. Ο φορολογικός αντιπρόσωπος είναι εγκατεστημένος στο εσωτερικό της χώρας και εγκεκριμένος από την αρμόδια τελωνειακή αρχή. Στις περιπτώσεις που ο αποστολέας ή ο φορολογικός του αντιπρόσωπος δεν έχει τηρήσει τις υποχρεώσεις της περ. α` της παρ.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 μέλος της Ε.Ε. στο εσωτερικό της χώρας, ο αποστολέας ή ο φορολογικός αντιπρόσωπός του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εγγράφεται στα μητρώα και εγγυάται την καταβολή του ειδικού φόρου κατανάλωσης στην αρμόδια τελωνειακή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καταβάλλει τον ειδικό φόρο κατανάλωσης στην αρμόδια τελωνειακή αρχή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 μέλος της Ε.Ε., ο ειδικός φόρος κατανάλωσης που επιβλήθηκε στο εσωτερικό της χώρας επιστρέφεται, κατόπιν σχετικού αιτήματος του αποστολέα, σύμφωνα με τους όρους και τις διαδικασίες που προβλέπονται στο άρθρο 66.</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οι διατυπώσεις, οι προϋποθέσεις, οι όροι, η διαδικασία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απαγορεύονται.</w:t>
      </w:r>
    </w:p>
    <w:p>
      <w:pPr>
        <w:spacing w:before="240" w:after="240"/>
        <w:rPr>
          <w:lang w:val="el" w:eastAsia="el"/>
        </w:rPr>
      </w:pP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b/>
          <w:bCs/>
          <w:lang w:val="el" w:eastAsia="el"/>
        </w:rPr>
        <w:t xml:space="preserve"> Καταστροφές και απώλειες υποκείμενων σε ειδικό φόρο κατανάλωσης προϊόντων που έχουν τεθεί σε ανάλωση στο έδαφος ενός κράτους μέλους κατά τη μεταφορά τους στο έδαφος κράτους μέλους άλλου από το κράτος μέλος στο οποίο τέθηκαν σε ανάλωση</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στην παρ. 1 του άρθρου 57 και στην παρ. 1 του άρθρου 60, σε περίπτωση ολικής καταστροφής ή ανεπανόρθωτης απώλειας των υποκείμενων σε ειδικό φόρο κατανάλωσης προϊόντων κατά τη μεταφορά τους στο έδαφος κράτους μέλους της Ε.Ε. άλλου από το κράτος μέλος στο οποίο τέθηκαν σε ανάλωση, εξαιτίας τυχαίου συμβάντος ή ανωτέρας βίας ή κατόπιν έγκρισης των αρμόδιων αρχών του συγκεκριμένου κράτους μέλους για την καταστροφή των προϊόντων, ο ειδικός φόρος κατανάλωσης δεν καθίσταται απαιτητός στο εν λόγω κράτος μέλος.</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υποκείμενα σε ειδικό φόρο κατανάλωσης.</w:t>
      </w:r>
    </w:p>
    <w:p>
      <w:pPr>
        <w:pStyle w:val="MainText"/>
        <w:spacing w:before="120" w:after="0"/>
        <w:rPr>
          <w:lang w:val="el" w:eastAsia="el"/>
        </w:rPr>
      </w:pPr>
      <w:r>
        <w:rPr>
          <w:b/>
          <w:bCs/>
          <w:lang w:val="el" w:eastAsia="el"/>
        </w:rPr>
        <w:t>2.</w:t>
      </w:r>
      <w:r>
        <w:rPr>
          <w:b/>
          <w:bCs/>
          <w:lang w:val="el" w:eastAsia="el"/>
        </w:rPr>
        <w:t xml:space="preserve"> Σε περίπτωση μερικής απώλειας που οφείλεται στη φύση των προϊόντων κατά τη μεταφορά τους στο έδαφος κράτους μέλους άλλου από το κράτος μέλος, στο οποίο τέθηκαν σε ανάλωση, ο ειδικός φόρος κατανάλωσης δεν καθίσταται απαιτητός σε αυτό το κράτος μέλος, εφόσον το ποσό της απώλειας δεν υπερβαίνει το κοινό όριο μερικής απώλειας που καθορίζεται από την Ευρωπαϊκή Επιτροπή για τα εν λόγω υποκείμενα σε ειδικό φόρο κατανάλωσης προϊόντα, εκτός εάν υπάρχει εύλογη αιτία απάτης ή παρατυπίας.</w:t>
      </w:r>
    </w:p>
    <w:p>
      <w:pPr>
        <w:pStyle w:val="MainText"/>
        <w:spacing w:before="120" w:after="0"/>
        <w:rPr>
          <w:lang w:val="el" w:eastAsia="el"/>
        </w:rPr>
      </w:pPr>
      <w:r>
        <w:rPr>
          <w:b/>
          <w:bCs/>
          <w:lang w:val="el" w:eastAsia="el"/>
        </w:rPr>
        <w:t>3.</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αρχές της χώρας, αν η εν λόγω ολική καταστροφή ή ανεπανόρθωτη απώλεια, ολική ή μερική, επήλθε στο εσωτερικό της ή όταν η απώλεια διαπιστώνεται στο εσωτερικό της χώρας και δεν είναι δυνατός ο προσδιορισμός του τόπου όπου επήλθε.</w:t>
      </w:r>
    </w:p>
    <w:p>
      <w:pPr>
        <w:spacing w:before="240" w:after="240"/>
        <w:rPr>
          <w:lang w:val="el" w:eastAsia="el"/>
        </w:rPr>
      </w:pPr>
      <w:r>
        <w:rPr>
          <w:b/>
          <w:bCs/>
          <w:lang w:val="el" w:eastAsia="el"/>
        </w:rPr>
        <w:t>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περ. α) της παρ. 2 του άρθρου 57Α ή την περ. α) της παρ. 4 του άρθρου 60 αποδεσμεύεται, πλήρως ή εν μέρει, κατά περίπτωση, με την προσκόμιση ικανοποιητικών αποδείξεων.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4"/>
      </w: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 - Αποθήκευση</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η κατοχή και η αποθήκευση των προϊόντων του άρθρου 53 του παρόντα Κώδικα, γίνεται σύμφωνα με τις διατάξεις του τρίτου μέρους. Όταν δεν έχει καταβληθεί ο Ειδικός Φόρος Κατανάλωσης (Ε.Φ.Κ.), τα ανωτέρω 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Όπου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b/>
          <w:bCs/>
          <w:lang w:val="el" w:eastAsia="el"/>
        </w:rPr>
        <w:t>Οι τελωνειακές αρχές ασκούν εποπτεία και έλεγχο κατά τρόπο διαρκή ή περιοδικό στις φορολογικές αποθήκες, σύμφωνα με την απόφαση της παρ. 2.</w:t>
      </w:r>
    </w:p>
    <w:p>
      <w:pPr>
        <w:spacing w:before="240" w:after="240"/>
        <w:rPr>
          <w:lang w:val="el" w:eastAsia="el"/>
        </w:rPr>
      </w:pPr>
      <w:r>
        <w:rPr>
          <w:b/>
          <w:bCs/>
          <w:lang w:val="el" w:eastAsia="el"/>
        </w:rPr>
        <w:t>Για τα βιομηχανοποιημένα καπνά οι όροι και προϋποθέσεις για την εποπτεία και τον έλεγχο των φορολογικών αποθηκών με διαρκή παρουσία υπαλλήλων των αρμόδιων τελωνειακών αρχών καθορίζονται με απόφαση του Υπουργού Οικονομικών. Για τις φορολογικές αποθήκες ενεργειακών προϊόντων της παρ. 1 του άρθρου 73 εγκαθίστανται ολοκληρωμένα συστήματα παρακολούθησης και ηλεκτρονικής αποστολής δεδομένων εισροών-εκροών.</w:t>
      </w:r>
    </w:p>
    <w:p>
      <w:pPr>
        <w:spacing w:before="240" w:after="240"/>
        <w:rPr>
          <w:lang w:val="el" w:eastAsia="el"/>
        </w:rPr>
      </w:pPr>
      <w:r>
        <w:rPr>
          <w:b/>
          <w:bCs/>
          <w:lang w:val="el" w:eastAsia="el"/>
        </w:rPr>
        <w:t>Με κοινές αποφάσεις των Υπουργών Οικονομικών, Ανάπτυξης και Επενδύσεων, Ψηφιακής Διακυβέρνησης και του Διοικητή της Ανεξάρτητης Αρχής Δημοσίων Εσόδων (Α.Α.Δ.Ε.), καθορίζονται οι διαδικασίες και οι προδιαγραφές εγκατάστασης και ελέγχου των ολοκληρωμένων συστημάτων παρακολούθησης και ηλεκτρονικής αποστολής δεδομένων εισροών-εκροών για τις φορολογικές αποθήκες ενεργειακών προϊόντων του παρόντος, καθώς και κάθε άλλο σχετικό θέμα.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58"/>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9"/>
      </w: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τον χαρακτηρισμό προσώπου ως εγκεκριμένου αποθηκευτή απαιτείται άδεια της αρμόδιας τελωνειακής αρχής, η οποία παρέχεται με απόφασή της, μετά από 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παρ. 1, το 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αποθηκεύει, να παραλαμβάνει και να αποστέλλει, στο πλαίσιο των επιχειρηματικών δραστηριοτήτων του, υποκείμενα σε ειδικό φόρο κατανάλωσης προϊόντα, τα οποία τελούν υπό αναστολή καταβολής του φόρου,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καταδικαστεί, βάσει τελεσίδικης ποινικής απόφασης, για παραβάσεις των περί λαθρεμπορίας διατάξεων της παρ. 2 του άρθρου 119Α σε συνδυασμό με τα άρθρα 155 έως 187, ή για οποιοδήποτε άλλο αδίκημα που σχετίζεται με την πώληση, διανομή, αποθήκευση, παραλαβή ή αποστολή λαθραίων προϊόντων ειδικού φόρου κατανάλωσης, ή σχετική με τα ανωτέρω νομιμοποίηση εσόδων από παράνομες δραστηριότητες ή να μην έχει εκδοθεί εις βάρος του τελεσίδικη απόφαση διοικητικού ή πολιτικού δικαστηρίου περί συμμετοχής σε πώληση, διανομή, αποθήκευση, παραλαβή ή αποστολή λαθραίων προϊόντων υποκειμένων σε ειδικό φόρο κατανάλωσης ή σχετική με τα ανωτέρω νομιμοποίηση εσόδων από παράνομες δραστηριότητες,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καθορίζονται με την απόφαση της παρ. 4.</w:t>
      </w:r>
    </w:p>
    <w:p>
      <w:pPr>
        <w:pStyle w:val="MainText"/>
        <w:spacing w:before="120" w:after="0"/>
        <w:rPr>
          <w:lang w:val="el" w:eastAsia="el"/>
        </w:rPr>
      </w:pPr>
      <w:r>
        <w:rPr>
          <w:b/>
          <w:bCs/>
          <w:lang w:val="el" w:eastAsia="el"/>
        </w:rPr>
        <w:t>3.</w:t>
      </w:r>
      <w:r>
        <w:rPr>
          <w:b/>
          <w:bCs/>
          <w:lang w:val="el" w:eastAsia="el"/>
        </w:rPr>
        <w:t xml:space="preserve"> Για την εφαρμογή του τρίτου μέρους του παρόντος 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 2 του άρθρου 112,</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για κάθε φορολογική αποθήκη λογιστικά βιβλία των αποθεμάτων και των διακινήσεων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αποδέχεται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 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επιβάλλουν ο Υπουργός Οικονομικών, ο Διοικητής της Ανεξάρτητης Αρχής Δημοσίων Εσόδων (Α.Α.Δ.Ε.) και οι αρμόδιες υπηρεσίες της Α.Α.Δ.Ε.,</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 κατάλληλο και ασφαλή στεγασμένο χώρο για την εγκατάσταση της αρμόδιας Αρχής προς διενέργεια των κατά περίπτωση απαιτούμενων εργασιών και 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 δεδομένων που έχουν ληφθεί υπόψη για τη χορήγηση της άδειας και να 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 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για τις πράξεις των αποθηκαρίων των αποθηκών αυτών σε περίπτωση καταλογισμού τους από την αρμόδια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οι λοιπές προϋποθέσεις και η διαδικασία χορήγησης της άδειας του εγκεκριμένου αποθηκευτή, το ύψος και το είδος της εγγύησης και κάθε άλλο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ανεπανόρθωτη απώλεια, ολική ή μερική, προϊόντων που υπόκεινται σε ειδικό φόρο κατανάλωσης και τελούν υπό καθεστώς αναστολής από αιτία οφειλόμενη στην ίδια τη φύση του προϊόντος, σε τυχαίο γεγονός ή ανωτέρα βία ή ακόμα με την άδεια των αρμόδιων αρχών του κράτους μέλους για καταστροφή των προϊόντων, δεν θεωρείται θέση σε ανάλωση.</w:t>
      </w:r>
    </w:p>
    <w:p>
      <w:pPr>
        <w:spacing w:before="240" w:after="240"/>
        <w:rPr>
          <w:lang w:val="el" w:eastAsia="el"/>
        </w:rPr>
      </w:pPr>
      <w:r>
        <w:rPr>
          <w:b/>
          <w:bCs/>
          <w:lang w:val="el" w:eastAsia="el"/>
        </w:rPr>
        <w:t>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ολική ή μερική, των υποκείμενων σε ειδικό φόρο κατανάλωσης προϊόντων της παρ. 1 αποδεικνύεται κατά τρόπο ικανοποιητικό για τις αρμόδιες εθνικές αρχές, εάν η εν λόγω ολική καταστροφή ή ανεπανόρθωτη απώλεια, ολική ή μερική, επήλθε στο εσωτερικό της χώρας ή όταν η απώλεια διαπιστώνεται στο εσωτερικό της χώρας και δεν είναι δυνατός ο προσδιορισμός του τόπου όπου επήλθε. Στις περιπτώσεις διαπίστωσης ολικής καταστροφής ή ανεπανόρθωτης απώλειας, ολικής ή μερικής, των υποκείμενων σε ειδικό φόρο κατανάλωσης προϊόντων, η εγγύηση που κατατίθεται σύμφωνα με την παρ. 6 του άρθρου 112 αποδεσμεύεται, πλήρως ή εν μέρει, κατά περίπτωση, με την προσκόμιση ικανοποιητικών αποδείξεων.</w:t>
      </w:r>
    </w:p>
    <w:p>
      <w:pPr>
        <w:pStyle w:val="MainText"/>
        <w:spacing w:before="120" w:after="0"/>
        <w:rPr>
          <w:lang w:val="el" w:eastAsia="el"/>
        </w:rPr>
      </w:pPr>
      <w:r>
        <w:rPr>
          <w:b/>
          <w:bCs/>
          <w:lang w:val="el" w:eastAsia="el"/>
        </w:rPr>
        <w:t>2Α.</w:t>
      </w:r>
      <w:r>
        <w:rPr>
          <w:b/>
          <w:bCs/>
          <w:lang w:val="el" w:eastAsia="el"/>
        </w:rPr>
        <w:t xml:space="preserve"> Μερική απώλεια, η οποία οφείλεται στη φύση των προϊόντων και επέρχεται κατά τη διακίνηση υπό καθεστώς αναστολής μεταξύ των κρατών μελών δεν θεωρείται θέση σε ανάλωση, εφόσον το ποσό της απώλειας είναι χαμηλότερο από το κοινό όριο μερικής απώλειας που καθορίζεται από την Ευρωπαϊκή Επιτροπή για τα εν λόγω υποκείμενα σε ειδικό φόρο κατανάλωσης προϊόντα, εκτός εάν οι αρμόδιες αρχές έχουν εύλογη αιτία να υποπτευθούν απάτη ή παρατυπία. Το τμήμα της μερικής απώλειας που υπερβαίνει το κοινό όριο μερικής απώλειας για τα εν λόγω υποκείμενα σε ειδικό φόρο κατανάλωσης προϊόντα θεωρείται ως θέση σε ανάλωση.</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κατόπιν εισήγησης του Διοικητή της Ανεξάρτητης Αρχής Δημοσίων Εσόδων,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στο εσωτερικό της χώρας,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περιπτώσεις της παρ. 15 του άρθρου 57Α, της παρ. 5 του άρθρου 60 και της παρ. 3 του άρθρου 119, να αποτελέσουν, μετά από αίτηση του ενδιαφερομένου, αντικείμενο επιστροφής ή διαγραφής του ειδικού φόρου κατανάλωσης από την αρμόδια τελωνειακή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ήτοι ένσημες ταινίες φορολογίας καπνού ή αλκοολούχων ποτών, πριν από την αποστολή τους και προκειμένου να επιστραφεί ο ειδικός φόρος κατανάλωσης, προσκομίζονται για καταστροφή τα επισήματα αυτά στην αρμόδια τελωνειακή αρχή.</w:t>
      </w:r>
    </w:p>
    <w:p>
      <w:pPr>
        <w:pStyle w:val="MainText"/>
        <w:spacing w:before="120" w:after="0"/>
        <w:rPr>
          <w:lang w:val="el" w:eastAsia="el"/>
        </w:rPr>
      </w:pPr>
      <w:r>
        <w:rPr>
          <w:b/>
          <w:bCs/>
          <w:lang w:val="el" w:eastAsia="el"/>
        </w:rPr>
        <w:t>2.</w:t>
      </w:r>
      <w:r>
        <w:rPr>
          <w:b/>
          <w:bCs/>
          <w:lang w:val="el" w:eastAsia="el"/>
        </w:rPr>
        <w:t xml:space="preserve"> Στην περίπτωση της παρ. 15 του άρθρου 57Α ο ειδικός φόρος κατανάλωσης που επιβλήθηκε στο εσωτερικό της χώρας επιστρέφεται μόνον εφόσον ο φόρος αυτός έχει καταστεί απαιτητός και έχει εισπραχθεί στο άλλο κράτος μέλος, σύμφωνα με τις προϋποθέσεις της παρ. 2 του ίδιου άρθρου.</w:t>
      </w:r>
    </w:p>
    <w:p>
      <w:pPr>
        <w:pStyle w:val="MainText"/>
        <w:spacing w:before="120" w:after="0"/>
        <w:rPr>
          <w:lang w:val="el" w:eastAsia="el"/>
        </w:rPr>
      </w:pPr>
      <w:r>
        <w:rPr>
          <w:b/>
          <w:bCs/>
          <w:lang w:val="el" w:eastAsia="el"/>
        </w:rPr>
        <w:t>3.</w:t>
      </w:r>
      <w:r>
        <w:rPr>
          <w:b/>
          <w:bCs/>
          <w:lang w:val="el" w:eastAsia="el"/>
        </w:rPr>
        <w:t xml:space="preserve"> Στην περίπτωση της παρ. 5 του άρθρου 60 ο ειδικός φόρος κατανάλωσης που επιβλήθηκε στο εσωτερικό της χώρας επιστρέφεται, κατόπιν σχετικού αιτήματος του αποστολέα, εφόσον ο ίδιος ή ο φορολογικός του αντιπρόσωπος έχει ακολουθήσει στο κράτος μέλος προορισμού τις διαδικασίες της παρ.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 1, στις περιπτώσεις που υποκείμενα σε ειδικό φόρο κατανάλωσης προϊόντα φέρουν φορολογικά επισήματα, ήτοι ένσημες ταινίες φορολογίας καπνού ή αλκοολούχων ποτών, ποσά που καταβλήθηκαν ή αποτέλεσαν αντικείμενο εγγύησης για την απόκτησή τους, πλην της αξίας τους, επιστρέφονται, διαγράφονται ή αποδεσμεύονται, κατά περίπτωση, από την αρμόδια αρχή εάν ο ειδικός φόρος κατανάλωσης έχει καταστεί απαιτητός και έχει εισπραχθεί σε άλλο κράτος 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αυτόν, βάσει των διατάξεων του τρίτου μέρος διαγράφεται, εάν τα προϊόντα μετά τη θέση τους σε ανάλωση υπέστησαν ολική καταστροφή ή ανεπανόρθωτη απώλεια, ολική ή μερική, εξαιτίας τυχαίων περιστατικών ή ανωτέρας βίας, ή ακόμη και με σχετική για την καταστροφή τους έγκριση από τις αρμόδιες αρχές. Η ολική καταστροφή ή η ανεπανόρθωτη απώλεια, ολική ή μερική, πρέπει να αποδεικνύεται κατά τρόπον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καθορίζονται οι όροι και οι προϋποθέσεις υπό τις οποίες επιστρέφεται ή διαγράφεται ο ειδικός φόρος κατανάλωσης σύμφωνα με το παρόν, οι αρμόδιες για την επιστροφή ή διαγραφή αρχές, καθώς και κάθε σχετικό θέμα για την εφαρμογή του παρόντος.</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καθώς και οι διατάξεις περί αχρεωστήτως εισπραχθέντων του άρθρου 32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4"/>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ίδρυσή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 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τις Ένοπλες Δυνάμεις οποιουδήποτε κράτους μέλους της Ευρωπαϊκής Ένωσης πλην της Ελλάδας, εντός της οποίας είναι απαιτητός ο ειδικός φόρος κατανάλωσης, για χρήση από τις δυνάμεις αυτές ή από το πολιτικό προσωπικό που τις συνοδεύει, ή για εφοδιασμό των λεσχών ή των κυλικείων τους, εφόσον οι δυνάμεις αυτές συμμετέχουν σε αμυντική προσπάθεια για την υλοποίηση ενωσιακής δραστηριότητας στο πλαίσιο της Κοινής Πολιτικής Ασφάλειας και Άμυνας (ΚΠΑΑ).</w:t>
      </w:r>
    </w:p>
    <w:p>
      <w:pPr>
        <w:pStyle w:val="MainText"/>
        <w:spacing w:before="120" w:after="0"/>
        <w:rPr>
          <w:lang w:val="el" w:eastAsia="el"/>
        </w:rPr>
      </w:pPr>
      <w:r>
        <w:rPr>
          <w:b/>
          <w:bCs/>
          <w:lang w:val="el" w:eastAsia="el"/>
        </w:rPr>
        <w:t>2.</w:t>
      </w:r>
      <w:r>
        <w:rPr>
          <w:b/>
          <w:bCs/>
          <w:lang w:val="el" w:eastAsia="el"/>
        </w:rPr>
        <w:t xml:space="preserve"> Προϊόντα υποκείμενα σε ειδικό φόρο κατανάλωσης που διακινούνται υπό καθεστώς αναστολής από το έδαφος ενός κράτους μέλους στο έδαφος άλλου κράτους μέλους και υπόκεινται σε απαλλαγή, σύμφωνα με την παρ. 1, συνοδεύονται από πιστοποιητικό απαλλαγής, στο οποίο διευκρινίζονται η φύση και η ποσότητα των υποκείμενων σε ειδικό φόρο κατανάλωσης προϊόντων που πρόκειται να παραδοθούν, η αξία των προϊόντων και η ταυτότητα του απαλλασσόμενου παραλήπτη, καθώς και το κράτος μέλος υποδοχής που πιστοποιεί την απαλλαγή. Το έντυπο που χρησιμοποιείται για το πιστοποιητικό απαλλαγής καθορίζεται από την Ευρωπαϊκή Επιτροπή.</w:t>
      </w:r>
    </w:p>
    <w:p>
      <w:pPr>
        <w:pStyle w:val="MainText"/>
        <w:spacing w:before="120" w:after="0"/>
        <w:rPr>
          <w:lang w:val="el" w:eastAsia="el"/>
        </w:rPr>
      </w:pPr>
      <w:r>
        <w:rPr>
          <w:b/>
          <w:bCs/>
          <w:lang w:val="el" w:eastAsia="el"/>
        </w:rPr>
        <w:t>2Α.</w:t>
      </w:r>
      <w:r>
        <w:rPr>
          <w:b/>
          <w:bCs/>
          <w:lang w:val="el" w:eastAsia="el"/>
        </w:rPr>
        <w:t xml:space="preserve"> Η διαδικασία που προβλέπεται στα άρθρα 114 και 115 δεν εφαρμόζεται στη διακίνηση των υποκείμενων σε ειδικό φόρο κατανάλωσης προϊόντων υπό καθεστώς αναστολής προς τις ένοπλες δυνάμεις που αναφέρονται στην περ. γ) της παρ. 1, εάν η διακίνηση καλύπτεται από καθεστώς που βασίζεται απευθείας στη συνθήκη του Βορείου Ατλαντικού.</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7"/>
      </w:r>
      <w:r>
        <w:rPr>
          <w:b/>
          <w:bCs/>
          <w:lang w:val="el" w:eastAsia="el"/>
        </w:rPr>
        <w:t>Για τα προϊόντα που πωλούνται με τις προϋποθέσεις της παρ. 1, τα οποία έχουν τεθεί σε ανάλωση σε άλλο κράτος μέλος της Ε.Ε. και διακινούνται υπό την κάλυψη του ηλεκτρονικού απλουστευμένου διοικητικού εγγράφου που προβλέπεται στην παρ. 1 του άρθρου 57Α, ο ειδικός φόρος κατανάλωσης καθίσταται απαιτητός με την πώληση των προϊόντων στο εσωτερικό της χώρας και αποδίδεται από τον επιτηδευματία που εκμεταλλεύεται το κατάστημα. Αν η έδρα της επαγγελματικής δραστηριότητας του επιτηδευματία είναι σε άλλο κράτος μέλος της Ε.Ε., τις φορολογικές του υποχρεώσεις αναλαμβάνει ο εγκατεστημένος στο εσωτερικό της χώρας και εγκεκριμένος από τις αρμόδιες υπηρεσίες της Ανεξάρτητης Αρχής Δημοσίων Εσόδων φορολογικός του αντιπρόσωπος..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Απαλλάσσονται από τις σχετικές με τη διακίνηση και τον έλεγχο υποχρεώσεις που προβλέπονται από τις διατάξεις του Τμήματος Β` του Κεφαλαίου Α` και του Τμήματος Β` του Κεφαλαίου Γ` του τρίτου Μέρους, οι μικροί οινοπαραγωγοί που παράγουν κατά μέσο όρο κάτω των χιλίων εκατόλιτρων (1000 hl) οίνου ανά αμπελουργική περίοδο, βάσει της μέσης ετήσιας παραγωγής για τουλάχιστον τρεις (3) συνεχόμενες αμπελουργικές περιόδους, σύμφωνα με την παρ. 3 του άρθρου 2 του κατ` εξουσιοδότηση Κανονισμού (ΕΕ) 2018/273 της Επιτροπής της 11ης Δεκεμβρίου 2017 «για τη συμπλήρωση του κανονισμού (ΕΕ) αριθμ.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αριθμ. 1306/2013 του Ευρωπαϊκού Κοινοβουλίου και του Συμβουλίου όσον αφορά τους σχετικούς ελέγχους και κυρώσεις, την τροποποίηση των κανονισμών της Επιτροπής (ΕΚ) αριθμ. 555/2008, (ΕΚ) αριθμ. 606/2009 και (ΕΚ) αριθμ. 607/2009 και την κατάργηση του κανονισμού (ΕΚ) αριθμ. 436/2009 της Επιτροπής και του κατ` εξουσιοδότηση κανονισμού (ΕΕ) 2015/560 της Επιτροπής» (L 58).</w:t>
      </w:r>
    </w:p>
    <w:p>
      <w:pPr>
        <w:pStyle w:val="MainText"/>
        <w:spacing w:before="120" w:after="0"/>
        <w:rPr>
          <w:lang w:val="el" w:eastAsia="el"/>
        </w:rPr>
      </w:pPr>
      <w:r>
        <w:rPr>
          <w:b/>
          <w:bCs/>
          <w:lang w:val="el" w:eastAsia="el"/>
        </w:rPr>
        <w:t>2.</w:t>
      </w:r>
      <w:r>
        <w:rPr>
          <w:b/>
          <w:bCs/>
          <w:lang w:val="el" w:eastAsia="el"/>
        </w:rPr>
        <w:t xml:space="preserve"> Όταν οι μικροί οινοπαραγωγοί της παρ. 1 πραγματοποιούν οι ίδιοι ενδοενωσιακές συναλλαγές, ενημερώνουν τις αρμόδιες τελωνειακές αρχές και συμμορφώνονται με τις υποχρεώσεις που προβλέπονται στον ανωτέρω κατ` εξουσιοδότηση Κανονισμό (ΕΕ) 2018/273 της Επιτροπής.</w:t>
      </w:r>
    </w:p>
    <w:p>
      <w:pPr>
        <w:pStyle w:val="MainText"/>
        <w:spacing w:before="120" w:after="0"/>
        <w:rPr>
          <w:lang w:val="el" w:eastAsia="el"/>
        </w:rPr>
      </w:pPr>
      <w:r>
        <w:rPr>
          <w:b/>
          <w:bCs/>
          <w:lang w:val="el" w:eastAsia="el"/>
        </w:rPr>
        <w:t>3.</w:t>
      </w:r>
      <w:r>
        <w:rPr>
          <w:b/>
          <w:bCs/>
          <w:lang w:val="el" w:eastAsia="el"/>
        </w:rPr>
        <w:t xml:space="preserve"> Όταν οι μικροί οινοπαραγωγοί απαλλάσσονται από υποχρεώσεις σύμφωνα με την παρ. 1, ο παραλήπτης ενημερώνει, μέσω του εγγράφου που απαιτείται από τον ανωτέρω κατ` εξουσιοδότηση Κανονισμό (ΕΕ) 2018/273 ή με αναφορά σε αυτό, τις αρμόδιες αρχές του κράτους μέλους προορισμού για τις παραδόσεις οίνου που έχουν παραληφθεί.</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δύναται να καθορίζονται οι διατυπώσεις και κάθε σχετικό θέμα για την εφαρμογή του παρόντος.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1"/>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rStyle w:val="Hyperlink"/>
          <w:b/>
          <w:bCs/>
          <w:color w:val="000000"/>
          <w:sz w:val="20"/>
          <w:szCs w:val="20"/>
          <w:u w:val="none" w:color="0000EE"/>
          <w:vertAlign w:val="superscript"/>
          <w:lang w:val="el" w:eastAsia="el"/>
        </w:rPr>
        <w:footnoteReference w:id="83"/>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92"/>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10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111"/>
      </w:r>
      <w:r>
        <w:rPr>
          <w:b/>
          <w:bCs/>
          <w:lang w:val="el" w:eastAsia="el"/>
        </w:rPr>
        <w:t>.</w:t>
      </w:r>
    </w:p>
    <w:p>
      <w:pPr>
        <w:spacing w:before="240" w:after="240"/>
        <w:rPr>
          <w:lang w:val="el" w:eastAsia="el"/>
        </w:rPr>
      </w:pP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 xml:space="preserve">Άρθρο 78 </w:t>
      </w:r>
    </w:p>
    <w:p>
      <w:pPr>
        <w:pStyle w:val="Heading6"/>
        <w:spacing w:before="240" w:after="240"/>
        <w:rPr>
          <w:lang w:val="el" w:eastAsia="el"/>
        </w:rPr>
      </w:pPr>
      <w:r>
        <w:rPr>
          <w:b/>
          <w:bCs/>
          <w:lang w:val="el" w:eastAsia="el"/>
        </w:rPr>
        <w:t>Ειδικές απαλλαγές ενεργειακών προϊόντων</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Ευρωπαϊκής Ένωσης,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της περ. η) των κωδικών της Σ.Ο. 2710 19 43, 2710 19 46 και 2710 20 11, 2710 20 15, που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της περ. η’ των κωδικών της Σ.Ο. 2710 19 43, 2710 19 46 και 2710 20 11, 2710 20 15, καθώς και το φωτιστικό πετρέλαιο (κηροζίνη), το ελαφρύ πετρέλαιο (WHITE SPIRIT) και τα άλλα ελαφρά λάδια των περ. ιβ’, κδ’ και κε’, αντιστοίχως, της παρ.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 λιθάνθρακας, λιγνίτης και οπτάνθρακας (κοκ) των κωδικών της Σ.Ο. 2701, 2702 και 2704 και το φυσικό αέριο της περ. ιη’ των κωδικών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b/>
          <w:bCs/>
          <w:lang w:val="el" w:eastAsia="el"/>
        </w:rPr>
        <w:t>Ο λιθάνθρακας, λιγνίτης και οπτάνθρακας (κοκ) των κωδικών της Σ.Ο. 2701, 2702 και 2704 που χρησιμοποιούνται στην ορυκτολογική κατεργασία, στην έννοια της οποίας περιλαμβάνονται οι οικονομικές δραστηριότητες του κλάδου 23 «παραγωγή άλλων μη μεταλλικών ορυκτών προϊόντων» του Παραρτήματος I του Κανονισμού (ΕΚ) αριθ.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αναθεώρηση 2 και για την τροποποίηση του κανονισμού (ΕΟΚ) αριθ. 3037/90 του Συμβουλίου και ορισμένων κανονισμών των Ευρωπαϊκών Κοινοτήτων σχετικών με ειδικούς στατιστικούς τομείς» (L 393).</w:t>
      </w:r>
    </w:p>
    <w:p>
      <w:pPr>
        <w:pStyle w:val="StructureList1"/>
        <w:spacing w:before="120" w:after="0"/>
        <w:rPr>
          <w:lang w:val="el" w:eastAsia="el"/>
        </w:rPr>
      </w:pPr>
      <w:r>
        <w:rPr>
          <w:b/>
          <w:bCs/>
          <w:lang w:val="el" w:eastAsia="el"/>
        </w:rPr>
        <w:t>θ)</w:t>
      </w:r>
      <w:r>
        <w:rPr>
          <w:b/>
          <w:bCs/>
          <w:lang w:val="en" w:eastAsia="en"/>
        </w:rPr>
        <w:tab/>
      </w:r>
      <w:r>
        <w:rPr>
          <w:b/>
          <w:bCs/>
          <w:lang w:val="el" w:eastAsia="el"/>
        </w:rPr>
        <w:t>Ο λιθάνθρακας, λιγνίτης και οπτάνθρακας (κοκ) των κωδικών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b/>
          <w:bCs/>
          <w:lang w:val="el" w:eastAsia="el"/>
        </w:rPr>
        <w:t>Η ηλεκτρική ενέργεια του κωδικού της Σ.Ο. 2716,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του κωδικού της Σ.Ο. 2716,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p>
    <w:p>
      <w:pPr>
        <w:spacing w:before="240" w:after="240"/>
        <w:rPr>
          <w:lang w:val="el" w:eastAsia="el"/>
        </w:rPr>
      </w:pPr>
      <w:r>
        <w:rPr>
          <w:b/>
          <w:bCs/>
          <w:lang w:val="el" w:eastAsia="el"/>
        </w:rPr>
        <w:t>ΕΙΔΟΣ ΚΩΔΙΚΟΣ Σ.Ο. ΠΟΣΟ ΦΟΡΟΥ ΣΕ ΕΥΡΩ ΜΟΝΑΔΑ ΕΠΙΒΟΛΗΣ</w:t>
      </w:r>
    </w:p>
    <w:p>
      <w:pPr>
        <w:pStyle w:val="StructureList1"/>
        <w:spacing w:before="120" w:after="0"/>
        <w:rPr>
          <w:lang w:val="el" w:eastAsia="el"/>
        </w:rPr>
      </w:pPr>
      <w:r>
        <w:rPr>
          <w:b/>
          <w:bCs/>
          <w:lang w:val="el" w:eastAsia="el"/>
        </w:rPr>
        <w:t>α)</w:t>
      </w:r>
      <w:r>
        <w:rPr>
          <w:b/>
          <w:bCs/>
          <w:lang w:val="en" w:eastAsia="en"/>
        </w:rPr>
        <w:tab/>
      </w:r>
      <w:r>
        <w:rPr>
          <w:b/>
          <w:bCs/>
          <w:lang w:val="el" w:eastAsia="el"/>
        </w:rPr>
        <w:t>Βενζίνη για γεωργικές 2710 12 51 299 1.000 λίτρα</w:t>
      </w:r>
    </w:p>
    <w:p>
      <w:pPr>
        <w:spacing w:before="240" w:after="240"/>
        <w:rPr>
          <w:lang w:val="el" w:eastAsia="el"/>
        </w:rPr>
      </w:pPr>
      <w:r>
        <w:rPr>
          <w:b/>
          <w:bCs/>
          <w:lang w:val="el" w:eastAsia="el"/>
        </w:rPr>
        <w:t>χρήσεις άρθρου 16 του και 2710 12 59</w:t>
      </w:r>
    </w:p>
    <w:p>
      <w:pPr>
        <w:spacing w:before="240" w:after="240"/>
        <w:rPr>
          <w:lang w:val="el" w:eastAsia="el"/>
        </w:rPr>
      </w:pPr>
      <w:r>
        <w:rPr>
          <w:b/>
          <w:bCs/>
          <w:lang w:val="el" w:eastAsia="el"/>
        </w:rPr>
        <w:t>ν. 3686/1957 (Α΄ 64)</w:t>
      </w:r>
    </w:p>
    <w:p>
      <w:pPr>
        <w:spacing w:before="240" w:after="240"/>
        <w:rPr>
          <w:lang w:val="el" w:eastAsia="el"/>
        </w:rPr>
      </w:pPr>
      <w:r>
        <w:rPr>
          <w:b/>
          <w:bCs/>
          <w:lang w:val="el" w:eastAsia="el"/>
        </w:rPr>
        <w:t>και δασικών συνεταιρισμών</w:t>
      </w:r>
    </w:p>
    <w:p>
      <w:pPr>
        <w:spacing w:before="240" w:after="240"/>
        <w:rPr>
          <w:lang w:val="el" w:eastAsia="el"/>
        </w:rPr>
      </w:pPr>
      <w:r>
        <w:rPr>
          <w:b/>
          <w:bCs/>
          <w:lang w:val="el" w:eastAsia="el"/>
        </w:rPr>
        <w:t>άρθρου 5 του ν. 827/1978</w:t>
      </w:r>
    </w:p>
    <w:p>
      <w:pPr>
        <w:spacing w:before="240" w:after="240"/>
        <w:rPr>
          <w:lang w:val="el" w:eastAsia="el"/>
        </w:rPr>
      </w:pPr>
      <w:r>
        <w:rPr>
          <w:b/>
          <w:bCs/>
          <w:lang w:val="el" w:eastAsia="el"/>
        </w:rPr>
        <w:t>(Α΄ 194)</w:t>
      </w:r>
    </w:p>
    <w:p>
      <w:pPr>
        <w:pStyle w:val="StructureList1"/>
        <w:spacing w:before="120" w:after="0"/>
        <w:rPr>
          <w:lang w:val="el" w:eastAsia="el"/>
        </w:rPr>
      </w:pPr>
      <w:r>
        <w:rPr>
          <w:b/>
          <w:bCs/>
          <w:lang w:val="el" w:eastAsia="el"/>
        </w:rPr>
        <w:t>β)</w:t>
      </w:r>
      <w:r>
        <w:rPr>
          <w:b/>
          <w:bCs/>
          <w:lang w:val="en" w:eastAsia="en"/>
        </w:rPr>
        <w:tab/>
      </w:r>
      <w:r>
        <w:rPr>
          <w:b/>
          <w:bCs/>
          <w:lang w:val="el" w:eastAsia="el"/>
        </w:rPr>
        <w:t>Υγραέρια και μεθάνιο 27111211 έως 0,29 1000 χιλιόγραμμα</w:t>
      </w:r>
    </w:p>
    <w:p>
      <w:pPr>
        <w:spacing w:before="240" w:after="240"/>
        <w:rPr>
          <w:lang w:val="el" w:eastAsia="el"/>
        </w:rPr>
      </w:pPr>
      <w:r>
        <w:rPr>
          <w:b/>
          <w:bCs/>
          <w:lang w:val="el" w:eastAsia="el"/>
        </w:rPr>
        <w:t>που χρησιμοποιείται στη 27111900 και</w:t>
      </w:r>
    </w:p>
    <w:p>
      <w:pPr>
        <w:spacing w:before="240" w:after="240"/>
        <w:rPr>
          <w:lang w:val="el" w:eastAsia="el"/>
        </w:rPr>
      </w:pPr>
      <w:r>
        <w:rPr>
          <w:b/>
          <w:bCs/>
          <w:lang w:val="el" w:eastAsia="el"/>
        </w:rPr>
        <w:t>γεωργία 27112900</w:t>
      </w:r>
    </w:p>
    <w:p>
      <w:pPr>
        <w:pStyle w:val="StructureList1"/>
        <w:spacing w:before="120" w:after="0"/>
        <w:rPr>
          <w:lang w:val="el" w:eastAsia="el"/>
        </w:rPr>
      </w:pPr>
      <w:r>
        <w:rPr>
          <w:b/>
          <w:bCs/>
          <w:lang w:val="el" w:eastAsia="el"/>
        </w:rPr>
        <w:t>γ)</w:t>
      </w:r>
      <w:r>
        <w:rPr>
          <w:b/>
          <w:bCs/>
          <w:lang w:val="en" w:eastAsia="en"/>
        </w:rPr>
        <w:tab/>
      </w:r>
      <w:r>
        <w:rPr>
          <w:b/>
          <w:bCs/>
          <w:lang w:val="el" w:eastAsia="el"/>
        </w:rPr>
        <w:t>Βενζίνη εκχύλισης 2710 12 25 17 1000 χιλιόγραμμα</w:t>
      </w:r>
    </w:p>
    <w:p>
      <w:pPr>
        <w:spacing w:before="240" w:after="240"/>
        <w:rPr>
          <w:lang w:val="el" w:eastAsia="el"/>
        </w:rPr>
      </w:pPr>
      <w:r>
        <w:rPr>
          <w:b/>
          <w:bCs/>
          <w:lang w:val="el" w:eastAsia="el"/>
        </w:rPr>
        <w:t>(εξάνιο) που παραλαμβάνεται</w:t>
      </w:r>
    </w:p>
    <w:p>
      <w:pPr>
        <w:spacing w:before="240" w:after="240"/>
        <w:rPr>
          <w:lang w:val="el" w:eastAsia="el"/>
        </w:rPr>
      </w:pPr>
      <w:r>
        <w:rPr>
          <w:b/>
          <w:bCs/>
          <w:lang w:val="el" w:eastAsia="el"/>
        </w:rPr>
        <w:t>με τους όρους των</w:t>
      </w:r>
    </w:p>
    <w:p>
      <w:pPr>
        <w:spacing w:before="240" w:after="240"/>
        <w:rPr>
          <w:lang w:val="el" w:eastAsia="el"/>
        </w:rPr>
      </w:pPr>
      <w:r>
        <w:rPr>
          <w:b/>
          <w:bCs/>
          <w:lang w:val="el" w:eastAsia="el"/>
        </w:rPr>
        <w:t>διατάξεων του β.δ. 57/1967</w:t>
      </w:r>
    </w:p>
    <w:p>
      <w:pPr>
        <w:spacing w:before="240" w:after="240"/>
        <w:rPr>
          <w:lang w:val="el" w:eastAsia="el"/>
        </w:rPr>
      </w:pPr>
      <w:r>
        <w:rPr>
          <w:b/>
          <w:bCs/>
          <w:lang w:val="el" w:eastAsia="el"/>
        </w:rPr>
        <w:t>(Α΄ 14)</w:t>
      </w:r>
    </w:p>
    <w:p>
      <w:pPr>
        <w:pStyle w:val="MainText"/>
        <w:spacing w:before="120" w:after="0"/>
        <w:rPr>
          <w:lang w:val="el" w:eastAsia="el"/>
        </w:rPr>
      </w:pPr>
      <w:r>
        <w:rPr>
          <w:b/>
          <w:bCs/>
          <w:lang w:val="el" w:eastAsia="el"/>
        </w:rPr>
        <w:t>3.</w:t>
      </w:r>
      <w:r>
        <w:rPr>
          <w:b/>
          <w:bCs/>
          <w:lang w:val="el" w:eastAsia="el"/>
        </w:rPr>
        <w:t xml:space="preserve"> Για το πετρέλαιο εσωτερικής καύσης (DIESEL) των κωδικών της Σ.Ο. 2710 19 43 και 2710 20 11 της περ. στ’ της παρ.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Για το πετρέλαιο εσωτερικής καύσης (DIESEL) κινητήρων, της περ. στ’ της παρ. 1 του άρθρου 73, που χρησιμοποιείται αποκλειστικά στη γεωργία, καθορίζεται, από την 1η Ιανουαρίου 2023 έως και την 31η Δεκεμβρίου 2023, μηδενικός συντελεστής ειδικού φόρου κατανάλωσης, ανά χιλιόλιτρο. Για το διάστημα ισχύος του μηδενικού συντελεστή ειδικού φόρου κατανάλωσης, κατά τη θέση σε ανάλωση του ως άνω προϊόντος, εφαρμόζεται ο συντελεστής ειδικού φόρου κατανάλωσης της περ. στ’ της παρ. 1 του άρθρου 73 και επιστρέφεται, κατά τον χρόνο που καθορίζεται με την κανονιστική πράξη του τέταρτου εδαφίου, ποσό ειδικού φόρου κατανάλωσης ίσο με τον ως άνω οριζόμενο συντελεστή σύμφωνα με τους λοιπούς όρους που καθορίζονται στην ίδια πράξη.</w:t>
      </w:r>
    </w:p>
    <w:p>
      <w:pPr>
        <w:spacing w:before="240" w:after="240"/>
        <w:rPr>
          <w:lang w:val="el" w:eastAsia="el"/>
        </w:rPr>
      </w:pPr>
      <w:r>
        <w:rPr>
          <w:b/>
          <w:bCs/>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Με κοινή απόφαση των Υπουργών Οικονομικών, Αγροτικής Ανάπτυξης και Τροφίμων και του Διοικητή της Α.Α.Δ.Ε., καθορίζονται οι όροι, οι προϋποθέσεις και η διαδικασία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MainText"/>
        <w:spacing w:before="120" w:after="0"/>
        <w:rPr>
          <w:lang w:val="el" w:eastAsia="el"/>
        </w:rPr>
      </w:pPr>
      <w:r>
        <w:rPr>
          <w:b/>
          <w:bCs/>
          <w:lang w:val="el" w:eastAsia="el"/>
        </w:rPr>
        <w:t>4Α.</w:t>
      </w:r>
      <w:r>
        <w:rPr>
          <w:b/>
          <w:bCs/>
          <w:lang w:val="el" w:eastAsia="el"/>
        </w:rPr>
        <w:t xml:space="preserve"> Σε αλιείς, δικαιούχους απαλλαγής του ειδικού φόρου κατανάλωσης (Ε.Φ.Κ.) καυσίμων, σύμφωνα με την περ. β’ της παρ. 1, κατοίκους μικρών και απομακρυσμένων νησιών, όπου δεν υφίσταται φορολογική αποθήκη καυσίμων ναυτιλίας, παρέχεται δυνατότητα προκαταβολής της επιστροφής του ειδικού φόρου κατανάλωσης καυσίμων που αναλογεί στις ετήσιες καταναλώσεις καυσίμων κινητήρων για τις ανάγκες τους.</w:t>
      </w:r>
    </w:p>
    <w:p>
      <w:pPr>
        <w:spacing w:before="240" w:after="240"/>
        <w:rPr>
          <w:lang w:val="el" w:eastAsia="el"/>
        </w:rPr>
      </w:pPr>
      <w:r>
        <w:rPr>
          <w:b/>
          <w:bCs/>
          <w:lang w:val="el" w:eastAsia="el"/>
        </w:rPr>
        <w:t>Η δυνατότητα προκαταβολής της δικαιούμενης, σύμφωνα με την περ. β’ της παρ. 1, επιστροφής ισχύει και για νομικά πρόσωπα, καθώς και για οποιαδήποτε νομική οντότητα, με αντικείμενο την επαγγελματική αλιεία, υπό την προϋπόθεση ότι όλοι οι μέτοχοι ή εταίροι είναι κάτοικοι μικρών και απομακρυσμένων νησιών.</w:t>
      </w:r>
    </w:p>
    <w:p>
      <w:pPr>
        <w:spacing w:before="240" w:after="240"/>
        <w:rPr>
          <w:lang w:val="el" w:eastAsia="el"/>
        </w:rPr>
      </w:pPr>
      <w:r>
        <w:rPr>
          <w:b/>
          <w:bCs/>
          <w:lang w:val="el" w:eastAsia="el"/>
        </w:rPr>
        <w:t>Η προκαταβολή της παρούσας είναι ακατάσχετη και δεν συμψηφίζεται με βεβαιωμένες οφειλές προς τη Φορολογική Διοίκηση και το Δημόσιο εν γένει, τους δήμους, τις περιφέρειες και τα ασφαλιστικά ταμεία.</w:t>
      </w:r>
    </w:p>
    <w:p>
      <w:pPr>
        <w:spacing w:before="240" w:after="240"/>
        <w:rPr>
          <w:lang w:val="el" w:eastAsia="el"/>
        </w:rPr>
      </w:pPr>
      <w:r>
        <w:rPr>
          <w:b/>
          <w:bCs/>
          <w:lang w:val="el" w:eastAsia="el"/>
        </w:rPr>
        <w:t>Με απόφαση του Υπουργού Οικονομικών, η οποία εκδίδεται ύστερα από εισήγηση του Διοικητή της Α.Α.Δ.Ε., καθορίζονται τα νησιά που υπάγονται στη ρύθμιση της παρούσας, τα κριτήρια για τον προσδιορισμό του ύψους της προκαταβολής, καθώς και κάθε άλλο σχετικό θέμα.</w:t>
      </w:r>
    </w:p>
    <w:p>
      <w:pPr>
        <w:pStyle w:val="MainText"/>
        <w:spacing w:before="120" w:after="0"/>
        <w:rPr>
          <w:lang w:val="el" w:eastAsia="el"/>
        </w:rPr>
      </w:pPr>
      <w:r>
        <w:rPr>
          <w:b/>
          <w:bCs/>
          <w:lang w:val="el" w:eastAsia="el"/>
        </w:rPr>
        <w:t>5.</w:t>
      </w:r>
      <w:r>
        <w:rPr>
          <w:b/>
          <w:bCs/>
          <w:lang w:val="el" w:eastAsia="el"/>
        </w:rPr>
        <w:t xml:space="preserve"> Η απαλλαγή από τον ειδικό φόρο κατανάλωσης των περ. α’ και β’ της παρ. 1 δύναται να χορηγείται, με επιστροφή του ειδικού φόρου κατανάλωσης.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τα δικαιούχα πρόσωπα, οι όροι, οι προϋποθέσεις, τα δικαιολογητικά, οι αρμόδιες αρχές και η διαδικασία επιστροφής και ελέγχου χορήγησης αυτής και κάθε άλλο σχετικό θέμα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Με κοινή απόφαση του Υπουργού Οικονομικών και του Διοικητή της Α.Α.Δ.Ε.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την παρ. 3.</w:t>
      </w:r>
    </w:p>
    <w:p>
      <w:pPr>
        <w:spacing w:before="240" w:after="240"/>
        <w:rPr>
          <w:lang w:val="el" w:eastAsia="el"/>
        </w:rPr>
      </w:pPr>
      <w:r>
        <w:rPr>
          <w:b/>
          <w:bCs/>
          <w:lang w:val="el" w:eastAsia="el"/>
        </w:rPr>
        <w:t>Με όμοια απόφαση καθορίζεται κάθε άλλο αναγκαίο θέμα για την εφαρμογή του παρόντος, καθώς και ο τρόπος ελέγχου της νόμιμης χρησιμοποίησης των παραλαμβανόμενων, με μερική ή ολική απαλλαγή προϊόντων.</w:t>
      </w:r>
    </w:p>
    <w:p>
      <w:pPr>
        <w:spacing w:before="240" w:after="240"/>
        <w:rPr>
          <w:lang w:val="el" w:eastAsia="el"/>
        </w:rPr>
      </w:pPr>
      <w:r>
        <w:rPr>
          <w:b/>
          <w:bCs/>
          <w:lang w:val="el" w:eastAsia="el"/>
        </w:rPr>
        <w:t>Με κοινή απόφαση των Υπουργών Οικονομικών, Περιβάλλοντος και Ενέργειας και του Διοικητή της Α.Α.Δ.Ε. καθορίζονται οι όροι, οι προϋποθέσεις, οι απαιτούμενοι έλεγχοι, καθώς και κάθε άλλη αναγκαία λεπτομέρεια για την απαλλαγή από τον ειδικό φόρο κατανάλωσης του φυσικού αερίου που χρησιμοποιείται για την παραγωγή ηλεκτρικής ενέργειας, σύμφωνα με την περ. ζ’ της παρ. 1.</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b/>
          <w:bCs/>
          <w:lang w:val="el" w:eastAsia="el"/>
        </w:rPr>
        <w:t>Εφαρμόζεται συντελεστής Ειδικού Φόρου Κατανάλωσης (Ε.Φ.Κ.) αιθυλικής αλκοόλης, μειωμένος κατά πενήντα τοις εκατό (50%), έναντι του ισχύοντος κανονικού συντελεστή:</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αιθυλική αλκοόλη για την παρασκευή ούζου. Στο ούζο, η αιθυλική αλκοόλη ή μέρος αυτής έχει αρωματιστεί με απόσταξη σε παραδοσιακούς χάλκινους άμβικες ασυνεχούς λειτουργίας με χωρητικότητα έως χίλια (1.000) λίτρα,</w:t>
      </w:r>
    </w:p>
    <w:p>
      <w:pPr>
        <w:pStyle w:val="StructureList1"/>
        <w:spacing w:before="120" w:after="0"/>
        <w:rPr>
          <w:lang w:val="el" w:eastAsia="el"/>
        </w:rPr>
      </w:pPr>
      <w:r>
        <w:rPr>
          <w:b/>
          <w:bCs/>
          <w:lang w:val="el" w:eastAsia="el"/>
        </w:rPr>
        <w:t>β)</w:t>
      </w:r>
      <w:r>
        <w:rPr>
          <w:b/>
          <w:bCs/>
          <w:lang w:val="en" w:eastAsia="en"/>
        </w:rPr>
        <w:tab/>
      </w:r>
      <w:r>
        <w:rPr>
          <w:b/>
          <w:bCs/>
          <w:lang w:val="el" w:eastAsia="el"/>
        </w:rPr>
        <w:t>στο τσίπουρο ή στην τσικουδιά. Η παραγωγή του τσίπουρου ή της τσικουδιάς πραγματοποιείται με απόσταξη σε παραδοσιακούς άμβικες ασυνεχούς λειτουργίας.</w:t>
      </w:r>
    </w:p>
    <w:p>
      <w:pPr>
        <w:spacing w:before="240" w:after="240"/>
        <w:rPr>
          <w:lang w:val="el" w:eastAsia="el"/>
        </w:rPr>
      </w:pPr>
      <w:r>
        <w:rPr>
          <w:b/>
          <w:bCs/>
          <w:lang w:val="el" w:eastAsia="el"/>
        </w:rPr>
        <w:t>Ο μειωμένος συντελεστής καθορίζεται σε χίλια διακόσια είκοσι πέντε (1.225) ευρώ, ανά εκατόλιτρο, άνυδρης αιθυλικής αλκοόλης.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2"/>
      </w:r>
      <w:r>
        <w:rPr>
          <w:rStyle w:val="Hyperlink"/>
          <w:b/>
          <w:bCs/>
          <w:color w:val="000000"/>
          <w:sz w:val="20"/>
          <w:szCs w:val="20"/>
          <w:u w:val="none" w:color="0000EE"/>
          <w:vertAlign w:val="superscript"/>
          <w:lang w:val="el" w:eastAsia="el"/>
        </w:rPr>
        <w:footnoteReference w:id="163"/>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64"/>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1.</w:t>
      </w:r>
      <w:r>
        <w:rPr>
          <w:b/>
          <w:bCs/>
          <w:lang w:val="el" w:eastAsia="el"/>
        </w:rPr>
        <w:t xml:space="preserve"> Στο προϊόν απόσταξης, που παράγεται από τους διήμερους μικρούς αποσταγματοποιούς (παραδοσιακό απόσταγμα διημέρων) της παρ. 5 του άρθρου 5 του ν. 2969/2001 (Α’ 281) από πρώτες ύλες παραγωγής των ιδίων, σύμφωνα με όσα ορίζονται στην παρ. Ε’ του άρθρου 7 του ιδίου νόμου, το οποίο δεν δύναται να υπερβαίνει τα πέντε (5) εκατόλιτρα καθαρής (άνυδρης) αλκοόλης κατ’ έτος και των οποίων η παραγωγή δεν δύναται να υπερβαίνει τις οκτώ (8) ημέρες, κατ’ ανώτατο ετήσιο όριο, εφαρμόζεται μειωμένος έως και ογδόντα πέντε τοις εκατό (85%) συντελεστής ειδικού φόρου κατανάλωσης (Ε.Φ.Κ.) αιθυλικής αλκοόλης έναντι του ισχύοντος κανονικού συντελεστή αιθυλικής αλκοόλης.</w:t>
      </w:r>
    </w:p>
    <w:p>
      <w:pPr>
        <w:pStyle w:val="MainText"/>
        <w:spacing w:before="120" w:after="0"/>
        <w:rPr>
          <w:lang w:val="el" w:eastAsia="el"/>
        </w:rPr>
      </w:pPr>
      <w:r>
        <w:rPr>
          <w:b/>
          <w:bCs/>
          <w:lang w:val="el" w:eastAsia="el"/>
        </w:rPr>
        <w:t>2.</w:t>
      </w:r>
      <w:r>
        <w:rPr>
          <w:b/>
          <w:bCs/>
          <w:lang w:val="el" w:eastAsia="el"/>
        </w:rPr>
        <w:t xml:space="preserve"> Ο μειωμένος αυτός συντελεστής καθορίζεται σε τριακόσια εβδομήντα (370) ευρώ ανά εκατόλιτρο άνυδρης αιθυλικής αλκοόλης και εφαρμόζεται εφάπαξ και κατ’ αποκοπή.</w:t>
      </w:r>
    </w:p>
    <w:p>
      <w:pPr>
        <w:pStyle w:val="MainText"/>
        <w:spacing w:before="120" w:after="0"/>
        <w:rPr>
          <w:lang w:val="el" w:eastAsia="el"/>
        </w:rPr>
      </w:pPr>
      <w:r>
        <w:rPr>
          <w:b/>
          <w:bCs/>
          <w:lang w:val="el" w:eastAsia="el"/>
        </w:rPr>
        <w:t>3.</w:t>
      </w:r>
      <w:r>
        <w:rPr>
          <w:b/>
          <w:bCs/>
          <w:lang w:val="el" w:eastAsia="el"/>
        </w:rPr>
        <w:t xml:space="preserve"> Το προϊόν απόσταξης των διήμερων μικρών αποσταγματοποιών δεν επιβαρύνεται με το δικαίωμα υπέρ του Ειδικού Ταμείου Ελέγχου Παραγωγής και Ποιότητας Αλκοόλης - Αλκοολούχων Ποτών της περ. β’ της παρ. 5 του άρθρου 26 του ν. 2127/1993 (Α’ 48).</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που αναλογεί στο προϊόν απόσταξης των διήμερων μικρών αποσταγματοποιών πραγματοποιείται κατά την έκδοση της άδειας απόσταξης της υποπαρ. 3 της παρ. Ε’ του άρθρου 7 του ν. 2969/2001. Κατ’ εξαίρεση της παρ. 5 του άρθρου 109 του παρόντος, κατά τη βεβαίωση και είσπραξη του Ειδικού Φόρου Κατανάλωσης, σύμφωνα με το πρώτο εδάφιο της παρούσας, δεν γεννάται υποχρέωση καταβολής Φ.Π.Α. Με τη διάθεση του προϊόντος απόσταξης στην κατανάλωση, αποδίδεται, σύμφωνα με όσα ειδικότερα ορίζονται στον Κώδικα Φ.Π.Α. (ν. 2859/2000, Α’ 248), ο αναλογών Φ.Π.Α.</w:t>
      </w:r>
    </w:p>
    <w:p>
      <w:pPr>
        <w:pStyle w:val="MainText"/>
        <w:spacing w:before="120" w:after="0"/>
        <w:rPr>
          <w:lang w:val="el" w:eastAsia="el"/>
        </w:rPr>
      </w:pPr>
      <w:r>
        <w:rPr>
          <w:b/>
          <w:bCs/>
          <w:lang w:val="el" w:eastAsia="el"/>
        </w:rPr>
        <w:t>5.</w:t>
      </w:r>
      <w:r>
        <w:rPr>
          <w:b/>
          <w:bCs/>
          <w:lang w:val="el" w:eastAsia="el"/>
        </w:rPr>
        <w:t xml:space="preserve"> Η διάθεση στην κατανάλωση του προϊόντος απόσταξης των διήμερων μικρών αποσταγματοποιών πραγματοποιείται σύμφωνα με την παρ. Ε’ του άρθρου 7 του ν. 2969/2001.</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Ανεξάρτητης Αρχής Δημοσίων Εσόδων (Α.Α.Δ.Ε.), καθορίζονται η διαδικασία βεβαίωσης και είσπραξης του Ειδικού Φόρου Κατανάλωσης, καθώς και κάθε άλλο ειδικότερο θέμα για την εφαρμογή του παρόντος. </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rStyle w:val="Hyperlink"/>
          <w:b/>
          <w:bCs/>
          <w:color w:val="000000"/>
          <w:sz w:val="20"/>
          <w:szCs w:val="20"/>
          <w:u w:val="none" w:color="0000EE"/>
          <w:vertAlign w:val="superscript"/>
          <w:lang w:val="el" w:eastAsia="el"/>
        </w:rPr>
        <w:footnoteReference w:id="167"/>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παρόντος απαλλάσσονται του Ειδικού Φόρου Κατανάλωσης (Ε.Φ.Κ.) αιθυλικής αλκοόλης,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διανέμονται με τη μορφή αιθυλικής αλκοόλης, η οποία έχει υποστεί πλήρη μετουσίωση, σύμφωνα με τις ισχύουσες διατάξεις περί 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υποστεί μετουσίωση, σύμφωνα με τις προδιαγραφές της ελληνικής νομοθεσίας ή της νομοθεσίας άλλου κράτους μέλους της Ε.Ε. και χρησιμοποιούνται ως μέρος της διαδικασίας παρασκευής οποιουδήποτε προϊόντος που δεν προορίζεται για ανθρώπινη κατανάλωση, υπό την προϋπόθεση ότι:</w:t>
      </w:r>
    </w:p>
    <w:p>
      <w:pPr>
        <w:pStyle w:val="StructureList1"/>
        <w:spacing w:before="120" w:after="0"/>
        <w:rPr>
          <w:lang w:val="el" w:eastAsia="el"/>
        </w:rPr>
      </w:pPr>
      <w:r>
        <w:rPr>
          <w:b/>
          <w:bCs/>
          <w:lang w:val="el" w:eastAsia="el"/>
        </w:rPr>
        <w:t>βα)</w:t>
      </w:r>
      <w:r>
        <w:rPr>
          <w:b/>
          <w:bCs/>
          <w:lang w:val="en" w:eastAsia="en"/>
        </w:rPr>
        <w:tab/>
      </w:r>
      <w:r>
        <w:rPr>
          <w:b/>
          <w:bCs/>
          <w:lang w:val="el" w:eastAsia="el"/>
        </w:rPr>
        <w:t>έχουν ενσωματωθεί στο προϊόν αυτό ή</w:t>
      </w:r>
    </w:p>
    <w:p>
      <w:pPr>
        <w:pStyle w:val="StructureList1"/>
        <w:spacing w:before="120" w:after="0"/>
        <w:rPr>
          <w:lang w:val="el" w:eastAsia="el"/>
        </w:rPr>
      </w:pPr>
      <w:r>
        <w:rPr>
          <w:b/>
          <w:bCs/>
          <w:lang w:val="el" w:eastAsia="el"/>
        </w:rPr>
        <w:t>ββ)</w:t>
      </w:r>
      <w:r>
        <w:rPr>
          <w:b/>
          <w:bCs/>
          <w:lang w:val="en" w:eastAsia="en"/>
        </w:rPr>
        <w:tab/>
      </w:r>
      <w:r>
        <w:rPr>
          <w:b/>
          <w:bCs/>
          <w:lang w:val="el" w:eastAsia="el"/>
        </w:rPr>
        <w:t>χρησιμοποιούνται για τη συντήρηση και τον καθαρισμό του εξοπλισμού παρασκευής που χρησιμοποιείται για τη συγκεκριμένη διαδικασία παρασκευής.</w:t>
      </w:r>
    </w:p>
    <w:p>
      <w:pPr>
        <w:spacing w:before="240" w:after="240"/>
        <w:rPr>
          <w:lang w:val="el" w:eastAsia="el"/>
        </w:rPr>
      </w:pPr>
      <w:r>
        <w:rPr>
          <w:b/>
          <w:bCs/>
          <w:lang w:val="el" w:eastAsia="el"/>
        </w:rPr>
        <w:t>Με απόφαση του Υπουργού Οικονομικών, η οποία εκδίδεται σύμφωνα με τις ισχύουσες ενωσιακές διατάξεις, κατόπιν εισήγησης του Διοικητή της Α.Α.Δ.Ε., καθορίζονται το είδος και το 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χρησιμοποιούνται για την παραγωγή ξυδιού, σύμφωνα με τον 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χρησιμοποιούνται αυτούσια για την παραγωγή φαρμάκων που προορίζονται για ανθρώπινη και κτηνιατρική χρήση, όπως η παραγωγή και η κυκλοφορία αυτών ορίζονται από την ισχύουσα εθνική και ενωσιακή νομοθεσία, καθώς και όταν χρησιμοποιούνται στην παρασκευή πρώτης ύλης των φαρμάκων αυτών, υπό την προϋπόθεση ότι αυτή αποτελεί αναπόσπαστο μέρος της διαδικασίας παραγωγής τους,</w:t>
      </w:r>
    </w:p>
    <w:p>
      <w:pPr>
        <w:pStyle w:val="StructureList1"/>
        <w:spacing w:before="120" w:after="0"/>
        <w:rPr>
          <w:lang w:val="el" w:eastAsia="el"/>
        </w:rPr>
      </w:pPr>
      <w:r>
        <w:rPr>
          <w:b/>
          <w:bCs/>
          <w:lang w:val="el" w:eastAsia="el"/>
        </w:rPr>
        <w:t>ε)</w:t>
      </w:r>
      <w:r>
        <w:rPr>
          <w:b/>
          <w:bCs/>
          <w:lang w:val="en" w:eastAsia="en"/>
        </w:rPr>
        <w:tab/>
      </w:r>
      <w:r>
        <w:rPr>
          <w:b/>
          <w:bCs/>
          <w:lang w:val="el" w:eastAsia="el"/>
        </w:rPr>
        <w:t>χρησιμοποιούνται για την παραγωγή αρωματικών ουσιών που προορίζονται για την παραγωγή ειδών διατροφής και μη αλκοολούχων ποτών, με ογκομετρικό αλκοολικό τίτλο μέχρι και 1,2% vol.,</w:t>
      </w:r>
    </w:p>
    <w:p>
      <w:pPr>
        <w:pStyle w:val="StructureList1"/>
        <w:spacing w:before="120" w:after="0"/>
        <w:rPr>
          <w:lang w:val="el" w:eastAsia="el"/>
        </w:rPr>
      </w:pPr>
      <w:r>
        <w:rPr>
          <w:b/>
          <w:bCs/>
          <w:lang w:val="el" w:eastAsia="el"/>
        </w:rPr>
        <w:t>στ)</w:t>
      </w:r>
      <w:r>
        <w:rPr>
          <w:b/>
          <w:bCs/>
          <w:lang w:val="en" w:eastAsia="en"/>
        </w:rPr>
        <w:tab/>
      </w:r>
      <w:r>
        <w:rPr>
          <w:b/>
          <w:bCs/>
          <w:lang w:val="el" w:eastAsia="el"/>
        </w:rPr>
        <w:t>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χρησιμοποιούνται ως δείγματα για αναλύσεις για τη διεξαγωγή 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χρησιμοποιούνται στα νοσοκομεία, θεραπευτήρια, κλινικές, νοσηλευτικά ιδρύματα δημόσιου ή ιδιωτικού δικαίου, για ιατρικούς σκοπούς,</w:t>
      </w:r>
    </w:p>
    <w:p>
      <w:pPr>
        <w:pStyle w:val="StructureList1"/>
        <w:spacing w:before="120" w:after="0"/>
        <w:rPr>
          <w:lang w:val="el" w:eastAsia="el"/>
        </w:rPr>
      </w:pPr>
      <w:r>
        <w:rPr>
          <w:b/>
          <w:bCs/>
          <w:lang w:val="el" w:eastAsia="el"/>
        </w:rPr>
        <w:t>ι)</w:t>
      </w:r>
      <w:r>
        <w:rPr>
          <w:b/>
          <w:bCs/>
          <w:lang w:val="en" w:eastAsia="en"/>
        </w:rPr>
        <w:tab/>
      </w:r>
      <w:r>
        <w:rPr>
          <w:b/>
          <w:bCs/>
          <w:lang w:val="el" w:eastAsia="el"/>
        </w:rPr>
        <w:t>χρησιμοποιούνται για τον ψεκασμό αρτοσκευασμάτων και παραλαμβάνονται από βιομηχανίες ή βιοτεχνίες που διαθέτουν αυτόματα μηχανήματα ψεκασμού των αρτοσκευασμάτων αυτών,</w:t>
      </w:r>
    </w:p>
    <w:p>
      <w:pPr>
        <w:pStyle w:val="StructureList1"/>
        <w:spacing w:before="120" w:after="0"/>
        <w:rPr>
          <w:lang w:val="el" w:eastAsia="el"/>
        </w:rPr>
      </w:pPr>
      <w:r>
        <w:rPr>
          <w:b/>
          <w:bCs/>
          <w:lang w:val="el" w:eastAsia="el"/>
        </w:rPr>
        <w:t>ια)</w:t>
      </w:r>
      <w:r>
        <w:rPr>
          <w:b/>
          <w:bCs/>
          <w:lang w:val="en" w:eastAsia="en"/>
        </w:rPr>
        <w:tab/>
      </w:r>
      <w:r>
        <w:rPr>
          <w:b/>
          <w:bCs/>
          <w:lang w:val="el" w:eastAsia="el"/>
        </w:rPr>
        <w:t>χρησιμοποιούνται για την παρασκευή των συμπληρωμάτων διατροφής που ορίζονται από την Οδηγία 2002/46/ΕΚ του Ευρωπαϊκού Κοινοβουλίου και του Συμβουλίου της 10ης Ιουνίου 2002 για την προσέγγιση των νομοθεσιών των κρατών μελών περί των συμπληρωμάτων διατροφής (L 183) και τα οποία περιέχουν αιθυλική αλκοόλη. Η απαλλαγή της παρούσας περίπτωσης χορηγείται υπό την προϋπόθεση ότι η μονάδα συσκευασίας του συμπληρώματος διατροφής που διατίθεται στην κατανάλωση δεν υπερβαίνει το 0,15 του λίτρου και τα συμπληρώματα διατροφής διατίθενται στην αγορά δυνάμει του άρθρου 10 της ίδιας Οδηγίας.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w:t>
      </w:r>
    </w:p>
    <w:p>
      <w:pPr>
        <w:pStyle w:val="MainText"/>
        <w:spacing w:before="120" w:after="0"/>
        <w:rPr>
          <w:lang w:val="el" w:eastAsia="el"/>
        </w:rPr>
      </w:pPr>
      <w:r>
        <w:rPr>
          <w:b/>
          <w:bCs/>
          <w:lang w:val="el" w:eastAsia="el"/>
        </w:rPr>
        <w:t>3.</w:t>
      </w:r>
      <w:r>
        <w:rPr>
          <w:b/>
          <w:bCs/>
          <w:lang w:val="el" w:eastAsia="el"/>
        </w:rPr>
        <w:t xml:space="preserve"> 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 .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0"/>
      </w:r>
      <w:r>
        <w:rPr>
          <w:b/>
          <w:bCs/>
          <w:lang w:val="el" w:eastAsia="el"/>
        </w:rPr>
        <w:t>α) Ο Ειδικός Φόρος Κατανάλωσης (Ε.Φ.Κ.) των προϊόντων του άρθρου 86 του παρόντος καθορίζεται με βάση τον αριθμό των εκατόλιτρων της μπύρας και τους βαθμούς PLATO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σκοπούς μέτρησης των βαθμών PLATO κατά όγκο λαμβάνονται υπόψη όλα τα συστατικά της μπύρας, συμπεριλαμβανομένων εκείνων που προστίθενται μετά την ολοκλήρωση της ζύμωσης. Σε περίπτωση που οι βαθμοί PLATO της μπύρας δεν αντιστοιχούν σε ακέραιο αριθμό, για τον υπολογισμό του Ειδικού Φόρου Κατανάλωσης (Ε.Φ.Κ.) το κλασματικό μέρος στρογγυλοποιείται στον πλησιέστερο ακέραιο αριθμό και συγκεκριμένα, εφόσον το κλάσμα είναι μικρότερο του μισού (0,5), στρογγυλοποιείται στον μικρότερο ακέραιο αριθμό, ενώ εάν είναι ίσο ή μεγαλύτερο του μισού (0,5), στρογγυλο-ποιείται στον μεγαλύτερο 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Διοικητή της Ανεξάρτητης Αρχής Δημοσίων Εσόδων (Α.Α.Δ.Ε.) καθορίζεται κάθε ειδικότερο θέμα για την εφαρμογή της παρούσας παραγράφου.</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6"/>
      </w:r>
      <w:r>
        <w:rPr>
          <w:rStyle w:val="Hyperlink"/>
          <w:b/>
          <w:bCs/>
          <w:color w:val="000000"/>
          <w:sz w:val="20"/>
          <w:szCs w:val="20"/>
          <w:u w:val="none" w:color="0000EE"/>
          <w:vertAlign w:val="superscript"/>
          <w:lang w:val="el" w:eastAsia="el"/>
        </w:rPr>
        <w:footnoteReference w:id="177"/>
      </w:r>
      <w:r>
        <w:rPr>
          <w:rStyle w:val="Hyperlink"/>
          <w:b/>
          <w:bCs/>
          <w:color w:val="000000"/>
          <w:sz w:val="20"/>
          <w:szCs w:val="20"/>
          <w:u w:val="none" w:color="0000EE"/>
          <w:vertAlign w:val="superscript"/>
          <w:lang w:val="el" w:eastAsia="el"/>
        </w:rPr>
        <w:footnoteReference w:id="178"/>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79"/>
      </w:r>
      <w:r>
        <w:rPr>
          <w:rStyle w:val="Hyperlink"/>
          <w:b/>
          <w:bCs/>
          <w:color w:val="000000"/>
          <w:sz w:val="20"/>
          <w:szCs w:val="20"/>
          <w:u w:val="none" w:color="0000EE"/>
          <w:vertAlign w:val="superscript"/>
          <w:lang w:val="el" w:eastAsia="el"/>
        </w:rPr>
        <w:footnoteReference w:id="180"/>
      </w:r>
      <w:r>
        <w:rPr>
          <w:rStyle w:val="Hyperlink"/>
          <w:b/>
          <w:bCs/>
          <w:color w:val="000000"/>
          <w:sz w:val="20"/>
          <w:szCs w:val="20"/>
          <w:u w:val="none" w:color="0000EE"/>
          <w:vertAlign w:val="superscript"/>
          <w:lang w:val="el" w:eastAsia="el"/>
        </w:rPr>
        <w:footnoteReference w:id="181"/>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r>
        <w:rPr>
          <w:b/>
          <w:bCs/>
          <w:lang w:val="el" w:eastAsia="el"/>
        </w:rPr>
        <w:t>Ο συντελεστής του ειδικού φόρου κατανάλωσης (Ε.Φ.Κ.), που επιβάλλεται στα προϊόντα του άρθρου 88, ορίζεται σε εκατόν δύο (102) ευρώ ανά εκατόλιτρο τελικού προϊόντος, με εξαίρεση τα προϊόντα που ορίζονται στο παράρτημα VII μέρος II 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7"/>
      </w:r>
      <w:r>
        <w:rPr>
          <w:b/>
          <w:bCs/>
          <w:lang w:val="el" w:eastAsia="el"/>
        </w:rPr>
        <w:t>Ο όρος «αφρώδη κρασιά» περιλαμβάνει όλα τα προϊόντα που υπάγονται στους κωδικούς Σ.Ο. 22.04.10, 22.04.21.06, 22.04.21.07, 22.04.21.08, 22.04.21.09, 22.04.29.10 και 22.05,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 συγκρατούνται με σύρματα ή συνδετήρες ή έχουν υπερπίεση τουλάχιστον 3 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των 1,2 % vol. μέχρι και 15 % vol. με την προϋπόθεση ότι η αλκοόλη που περιέχεται στο 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«Λοιπά αφρώδη ποτά παρασκευαζόμενα με ζύμωση» θεωρούνται όλα τα προϊόντα που υπάγονται στους κωδικούς Σ.Ο. 22.06.00.31 και 22.06.00.39, καθώς και τα προϊόντα που υπάγονται στους κωδικούς Σ.Ο. 22.04.10, 22.04.21.06, 22.04.21.07, 22.04.21.08, 22.04.21.09, 22.04.29.10 και 22.05, τα οποία δεν αναφέρονται στο άρθρο 90 και τα 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 συγκρατούνται με σύρμα ή συνδετήρα ή έχουν υπερπίεση τουλάχιστον 3 bar, η οποία οφείλεται στο διαλυμένο διοξείδιο του άνθρακα,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1,2% vol. μέχρι και 13% vol. ή</w:t>
      </w:r>
    </w:p>
    <w:p>
      <w:pPr>
        <w:pStyle w:val="StructureList1"/>
        <w:spacing w:before="120" w:after="0"/>
        <w:rPr>
          <w:lang w:val="el" w:eastAsia="el"/>
        </w:rPr>
      </w:pPr>
      <w:r>
        <w:rPr>
          <w:b/>
          <w:bCs/>
          <w:lang w:val="el" w:eastAsia="el"/>
        </w:rPr>
        <w:t>γ)</w:t>
      </w:r>
      <w:r>
        <w:rPr>
          <w:b/>
          <w:bCs/>
          <w:lang w:val="en" w:eastAsia="en"/>
        </w:rPr>
        <w:tab/>
      </w:r>
      <w:r>
        <w:rPr>
          <w:b/>
          <w:bCs/>
          <w:lang w:val="el" w:eastAsia="el"/>
        </w:rPr>
        <w:t>έχουν αποκτημένο ογκομετρικό αλκοολικό τίτλο άνω του 13% vol. μέχρι και 15% vol., με την προϋπόθεση ότι η αλκοόλη που περιέχεται στο 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1"/>
      </w:r>
      <w:r>
        <w:rPr>
          <w:b/>
          <w:bCs/>
          <w:lang w:val="el" w:eastAsia="el"/>
        </w:rPr>
        <w:t>Άρθρο 93Α</w:t>
      </w:r>
      <w:r>
        <w:rPr>
          <w:b/>
          <w:bCs/>
          <w:lang w:val="el" w:eastAsia="el"/>
        </w:rPr>
        <w:t xml:space="preserve"> </w:t>
      </w:r>
    </w:p>
    <w:p>
      <w:pPr>
        <w:pStyle w:val="Heading6"/>
        <w:spacing w:before="240" w:after="240"/>
        <w:rPr>
          <w:lang w:val="el" w:eastAsia="el"/>
        </w:rPr>
      </w:pPr>
      <w:r>
        <w:rPr>
          <w:b/>
          <w:bCs/>
          <w:lang w:val="el" w:eastAsia="el"/>
        </w:rPr>
        <w:t>Ηλεκτρονικό Μητρώο Επιτηδευματιών Αλκοολούχων Ποτών</w:t>
      </w:r>
    </w:p>
    <w:p>
      <w:pPr>
        <w:pStyle w:val="MainText"/>
        <w:spacing w:before="120" w:after="0"/>
        <w:rPr>
          <w:lang w:val="el" w:eastAsia="el"/>
        </w:rPr>
      </w:pPr>
      <w:r>
        <w:rPr>
          <w:b/>
          <w:bCs/>
          <w:lang w:val="el" w:eastAsia="el"/>
        </w:rPr>
        <w:t>1.</w:t>
      </w:r>
      <w:r>
        <w:rPr>
          <w:b/>
          <w:bCs/>
          <w:lang w:val="el" w:eastAsia="el"/>
        </w:rPr>
        <w:t xml:space="preserve"> Στην Ανεξάρτητη Αρχή Δημοσίων Εσόδων (Α.Α.Δ.Ε.) δημιουργείται ηλεκτρονικό μητρώο επιτηδευματιών, στο οποίο καταχωρίζονται και τηρούνται τα στοιχεία των φυσικών ή νομικών προσώπων, τα οποία στο πλαίσιο της επαγγελματικής τους δραστηριότητας, παράγουν, εισάγουν, παραλαμβάνουν από άλλα κράτη - μέλη της Ε.Ε., μεταποιούν, διαθέτουν ή αποκτούν μέσω χονδρικής πώλησης στο εσωτερικό της Χώρας έτοιμα προς κατανάλωση αλκοολούχα ποτά του άρθρου 79. Η εγγραφή στο μητρώο είναι υποχρεωτική και γίνεται με ευθύνη των ανωτέρω προσώπων, τα οποία υποχρεούνται στην επικαιροποίηση των καταχωρισθέντων στοιχείων, σε κάθε περίπτωση μεταβολής τους. Με την καταχώριση, στο μητρώο αποδίδεται μοναδικός Αριθμός Επιτηδευματία Αλκοολούχων Ποτών. Οι διατάξεις του παρόντος δεν εφαρμόζονται για τα πρόσωπα της παρ. 5 του άρθρου 5 του ν. 2969/2001 (Α` 281).</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επιμέρους κατηγορίες αλκοολούχων ποτών, για τις οποίες όταν ασκείται επιτήδευμα της παρ. 1, είναι υποχρεωτική η εγγραφή στο μητρώο, τα ειδικότερα στοιχεία που καταχωρίζονται σε αυτό, ο χρόνος καταχώρισης, καθώς και κάθε άλλο θέμα σχετικό με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 xml:space="preserve">Άρθρο 93Β </w:t>
      </w:r>
    </w:p>
    <w:p>
      <w:pPr>
        <w:pStyle w:val="Heading6"/>
        <w:spacing w:before="240" w:after="240"/>
        <w:rPr>
          <w:lang w:val="el" w:eastAsia="el"/>
        </w:rPr>
      </w:pPr>
      <w:r>
        <w:rPr>
          <w:b/>
          <w:bCs/>
          <w:lang w:val="el" w:eastAsia="el"/>
        </w:rPr>
        <w:t>Ηλεκτρονικό Σύστημα Ταυτοποίησης Αλκοολούχων Ποτών</w:t>
      </w:r>
    </w:p>
    <w:p>
      <w:pPr>
        <w:pStyle w:val="MainText"/>
        <w:spacing w:before="120" w:after="0"/>
        <w:rPr>
          <w:lang w:val="el" w:eastAsia="el"/>
        </w:rPr>
      </w:pPr>
      <w:r>
        <w:rPr>
          <w:b/>
          <w:bCs/>
          <w:lang w:val="el" w:eastAsia="el"/>
        </w:rPr>
        <w:t>1.</w:t>
      </w:r>
      <w:r>
        <w:rPr>
          <w:b/>
          <w:bCs/>
          <w:lang w:val="el" w:eastAsia="el"/>
        </w:rPr>
        <w:t xml:space="preserve"> Για την παρακολούθηση έτοιμων προς κατανάλωση αλκοολούχων ποτών του άρθρου 79 καθιερώνεται στην Ανεξάρτητη Αρχή Δημοσίων Εσόδων (Α.Α.Δ.Ε.) ηλεκτρονικό σύστημα ταυτοποίησης με βάση την ένδειξη παρτίδας. Στο ανωτέρω σύστημα καταχωρίζονται στοιχεία σχετικά με την παραλαβή, την παραγωγή, τη μεταποίηση και τις χονδρικές πωλήσεις έτοιμων προς κατανάλωση αλκοολούχων προϊόντων τα οποία παράγονται, εισάγονται, παραλαμβάνονται από άλλα κράτη - μέλη της Ε.Ε. ή διακινούνται στο εσωτερικό της Χώρας. Υπόχρεα για την ενημέρωση του Συστήματος Ταυτοποίησης είναι τα πρόσωπα, τα οποία, στο πλαίσιο της επαγγελματικής τους δραστηριότητας, διενεργούν τις πράξεις του προηγούμενου εδαφίου και τα οποία οφείλουν να έχουν λάβει τον μοναδικό Αριθμό Επιτηδευματία Αλκοολούχων Ποτών του άρθρου 93Α.</w:t>
      </w:r>
    </w:p>
    <w:p>
      <w:pPr>
        <w:pStyle w:val="MainText"/>
        <w:spacing w:before="120" w:after="0"/>
        <w:rPr>
          <w:lang w:val="el" w:eastAsia="el"/>
        </w:rPr>
      </w:pPr>
      <w:r>
        <w:rPr>
          <w:b/>
          <w:bCs/>
          <w:lang w:val="el" w:eastAsia="el"/>
        </w:rPr>
        <w:t>2.</w:t>
      </w:r>
      <w:r>
        <w:rPr>
          <w:b/>
          <w:bCs/>
          <w:lang w:val="el" w:eastAsia="el"/>
        </w:rPr>
        <w:t xml:space="preserve"> Με κοινή απόφαση του Υπουργού Οικονομικών και του Διοικητή της Α.Α.Δ.Ε. καθορίζονται οι συναλλαγές της εφοδιαστικής αλυσίδας, οι επιμέρους κατηγορίες έτοιμων προς κατανάλωση αλκοολούχων ποτών και τα ειδικότερα στοιχεία που καταχωρίζονται υποχρεωτικά στο ηλεκτρονικό μητρώο, ο χρόνος καταχώρισης, καθώς και κάθε άλλο θέμα σχετικό με την εφαρμογή του παρόντος. Με όμοια απόφαση είναι δυνατόν να προβλε-φθεί η ταυτοποίηση μέσω ηλεκτρονικού μητρώου και σε άλλα στάδια της εφοδιαστικής αλυσίδας έτοιμων προς κατανάλωση αλκοολούχων ποτών.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3"/>
      </w:r>
      <w:r>
        <w:rPr>
          <w:b/>
          <w:bCs/>
          <w:lang w:val="el" w:eastAsia="el"/>
        </w:rPr>
        <w:t xml:space="preserve">Άρθρο 93Γ </w:t>
      </w:r>
    </w:p>
    <w:p>
      <w:pPr>
        <w:pStyle w:val="Heading6"/>
        <w:spacing w:before="240" w:after="240"/>
        <w:rPr>
          <w:lang w:val="el" w:eastAsia="el"/>
        </w:rPr>
      </w:pPr>
      <w:r>
        <w:rPr>
          <w:b/>
          <w:bCs/>
          <w:lang w:val="el" w:eastAsia="el"/>
        </w:rPr>
        <w:t>Πιστοποίηση Ανεξάρτητων Μικρών Παραγωγών</w:t>
      </w:r>
    </w:p>
    <w:p>
      <w:pPr>
        <w:pStyle w:val="MainText"/>
        <w:spacing w:before="120" w:after="0"/>
        <w:rPr>
          <w:lang w:val="el" w:eastAsia="el"/>
        </w:rPr>
      </w:pPr>
      <w:r>
        <w:rPr>
          <w:b/>
          <w:bCs/>
          <w:lang w:val="el" w:eastAsia="el"/>
        </w:rPr>
        <w:t>1.</w:t>
      </w:r>
      <w:r>
        <w:rPr>
          <w:b/>
          <w:bCs/>
          <w:lang w:val="el" w:eastAsia="el"/>
        </w:rPr>
        <w:t xml:space="preserve"> Νοούνται ως Ανεξάρτητοι Μικροί Παραγωγοί για τους σκοπούς του παρόντος και στο πλαίσιο της εφαρμογής από τα κράτη μέλη της Ε.Ε. της Οδηγίας 92/83/ ΕΟΚ, οι παραγωγοί των προϊόντων των άρθρων 80, 86, 88, 90 και 92, κατά περίπτωση, υπό τις εξής ειδικότερες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τους παραγωγούς των προϊόντων του άρθρου 80, το «μικρό αποστακτήριο», ήτοι μια επιχείρηση απόσταξης που λειτουργεί ως νομικώς και οικονομικώς ανεξάρτητη από κάθε άλλη επιχείρηση απόσταξης, δεν λειτουργεί με άδεια εκμετάλλευσης και η ετήσια παραγωγή της δεν υπερβαίνει τα δέκα (10) εκατόλιτρα άνυδρης αλκοόλης.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τους παραγωγούς των προϊόντων του άρθρου 86, τα «ανεξάρτητα μικρά ζυθοποιεία» της παρ. 3 του άρθρου 87.</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παραγωγούς των προϊόντων του άρθρου 88, ο παραγωγός ενδιάμεσων προϊόντων, ο οποίος είναι νομικώς και οικονομικώς ανεξάρτητος από οποιονδήποτε άλλο παραγωγό ενδιάμεσων προϊόντων,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διακόσια πενήντα (250) εκατόλιτρα ετησίως. Όταν δύο (2) ή περισσότεροι μικροί παραγωγοί συνεργάζονται και η συνδυασμένη ετήσια παραγωγή τους δεν υπερβαίνει τα διακόσια πενήντα (250) εκατόλιτρα, οι εν λόγω παραγωγοί μπορούν να θεωρούνται ως ένας και μόνος ανεξάρτητος μικρός παραγωγός.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τους παραγωγούς των προϊόντων του άρθρου 90, ο οινοπαραγωγός που είναι νομικώς και οικονομικώς ανεξάρτητος από οποιονδήποτε άλλον οινοπαραγωγό, χρησιμοποιεί εγκαταστάσεις που βρίσκονται χωριστά από εκείνες οποιουδήποτε άλλου οινοπαραγωγού, δεν λειτουργεί βάσει άδειας εκμετάλλευσης και η παραγωγή του δεν υπερβαίνει τα χίλια (1.000) εκατόλιτρα ή, στην περίπτωση αποστολής προϊόντων στη Δημοκρατία της Μάλτας, τα είκοσι χιλιάδες (20.000) εκατόλιτρα κρασιού ετησίως. Όταν δύο ή περισσότεροι μικροί οινοπαραγωγοί συνεργάζονται και η συνδυασμένη ετήσια παραγωγή τους δεν υπερβαίνει τα χίλια (1.000) ή τις είκοσι χιλιάδες (20.000) εκατόλιτρα, κατά περίπτωση, οι εν λόγω οινοπαραγωγοί μπορούν να θεωρούνται ως ένας και μόνος ανεξάρτητος μικρός οινοπαραγωγός.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τους παραγωγούς των προϊόντων του άρθρου 92, ο παραγωγός παρασκευαζόμενων με ζύμωση ποτών, ο οποίος είναι νομικώς και οικονομικώς ανεξάρτητος από οποιονδήποτε άλλον παραγωγό λοιπών παρασκευαζόμενων με ζύμωση ποτών, χρησιμοποιεί εγκαταστάσεις που βρίσκονται χωριστά από εκείνες οποιουδήποτε άλλου παραγωγού, δεν λειτουργεί βάσει άδειας εκμετάλλευσης και η παραγωγή του δεν υπερβαίνει τα δεκαπέντε χιλιάδες (15.000) εκατόλιτρα, ετησίως. Όταν δύο ή περισσότεροι μικροί παραγωγοί συνεργάζονται και η συνδυασμένη ετήσια παραγωγή τους δεν υπερβαίνει τα δεκαπέντε χιλιάδες (15.000) εκατόλιτρα, οι εν λόγω παραγωγοί μπορούν να θεωρούνται ως ένας και μόνος ανεξάρτητος μικρός παραγωγός.</w:t>
      </w:r>
    </w:p>
    <w:p>
      <w:pPr>
        <w:pStyle w:val="MainText"/>
        <w:spacing w:before="120" w:after="0"/>
        <w:rPr>
          <w:lang w:val="el" w:eastAsia="el"/>
        </w:rPr>
      </w:pPr>
      <w:r>
        <w:rPr>
          <w:b/>
          <w:bCs/>
          <w:lang w:val="el" w:eastAsia="el"/>
        </w:rPr>
        <w:t>2.</w:t>
      </w:r>
      <w:r>
        <w:rPr>
          <w:b/>
          <w:bCs/>
          <w:lang w:val="el" w:eastAsia="el"/>
        </w:rPr>
        <w:t xml:space="preserve"> Οι τελωνειακές αρχές χορηγούν στα ανεξάρτητα μικρά ζυθοποιεία, κατόπιν αιτήματός τους, ετήσιο πιστοποιητικό, με το οποίο επιβεβαιώνονται η συνολική ετήσια παραγωγή των προϊόντων του άρθρου 86, καθώς και η συμμόρφωσή τους με τα κριτήρια της παρ. 3 του άρθρου 87.</w:t>
      </w:r>
    </w:p>
    <w:p>
      <w:pPr>
        <w:pStyle w:val="MainText"/>
        <w:spacing w:before="120" w:after="0"/>
        <w:rPr>
          <w:lang w:val="el" w:eastAsia="el"/>
        </w:rPr>
      </w:pPr>
      <w:r>
        <w:rPr>
          <w:b/>
          <w:bCs/>
          <w:lang w:val="el" w:eastAsia="el"/>
        </w:rPr>
        <w:t>3.</w:t>
      </w:r>
      <w:r>
        <w:rPr>
          <w:b/>
          <w:bCs/>
          <w:lang w:val="el" w:eastAsia="el"/>
        </w:rPr>
        <w:t xml:space="preserve"> Οι αρμόδιες αρχές του Υπουργείου Αγροτικής Ανάπτυξης και Τροφίμων χορηγούν στους ανεξάρτητους μικρούς οινοπαραγωγούς, κατόπιν αιτήματός τους, ετήσιο πιστοποιητικό, με το οποίο βεβαιώνονται η συνολική ετήσια παραγωγή τους προϊόντων του άρθρου 90, καθώς και η συμμόρφωσή τους με τα κριτήρια της περ. δ’ της παρ. 1 και τις ειδικότερες προϋποθέσεις της κοινής απόφασης της περ. β’ της παρ. 5.</w:t>
      </w:r>
    </w:p>
    <w:p>
      <w:pPr>
        <w:pStyle w:val="MainText"/>
        <w:spacing w:before="120" w:after="0"/>
        <w:rPr>
          <w:lang w:val="el" w:eastAsia="el"/>
        </w:rPr>
      </w:pPr>
      <w:r>
        <w:rPr>
          <w:b/>
          <w:bCs/>
          <w:lang w:val="el" w:eastAsia="el"/>
        </w:rPr>
        <w:t>4.</w:t>
      </w:r>
      <w:r>
        <w:rPr>
          <w:b/>
          <w:bCs/>
          <w:lang w:val="el" w:eastAsia="el"/>
        </w:rPr>
        <w:t xml:space="preserve"> Οι Ανεξάρτητοι Μικροί Παραγωγοί των προϊόντων των άρθρων 80, 88 και 92 μπορούν να πιστοποιούν οι ίδιοι τη συνολική ετήσια παραγωγή τους, καθώς και τη συμμόρφωσή τους με τα κατά περίπτωση κριτήρια των περ. α’, γ’ και ε’ της παρ. 1 για τον χαρακτηρισμό τους ως ανεξάρτητών μικρών παραγωγών.</w:t>
      </w:r>
    </w:p>
    <w:p>
      <w:pPr>
        <w:pStyle w:val="MainText"/>
        <w:spacing w:before="120" w:after="0"/>
        <w:rPr>
          <w:lang w:val="el" w:eastAsia="el"/>
        </w:rPr>
      </w:pPr>
      <w:r>
        <w:rPr>
          <w:b/>
          <w:bCs/>
          <w:lang w:val="el" w:eastAsia="el"/>
        </w:rPr>
        <w:t>5.</w:t>
      </w:r>
      <w:r>
        <w:rPr>
          <w:b/>
          <w:bCs/>
          <w:lang w:val="el" w:eastAsia="el"/>
        </w:rPr>
        <w:t xml:space="preserve"> α. Με απόφαση του Υπουργού Οικονομικών κατόπιν εισήγησης του Διοικητή της Ανεξάρτητης Αρχής Δημοσίων Εσόδων (Α.Α.Δ.Ε.) καθορίζονται οι ειδικότερες προϋποθέσεις και διαδικασίες για την πιστοποίηση των παρ. 2 και 4, οι σχετικές κυρώσεις σε περίπτωση μη τήρησης αυτών και κάθε ειδικότερο θέμα για την εφαρμογή του παρόντος.</w:t>
      </w:r>
    </w:p>
    <w:p>
      <w:pPr>
        <w:spacing w:before="240" w:after="240"/>
        <w:rPr>
          <w:lang w:val="el" w:eastAsia="el"/>
        </w:rPr>
      </w:pPr>
      <w:r>
        <w:rPr>
          <w:b/>
          <w:bCs/>
          <w:lang w:val="el" w:eastAsia="el"/>
        </w:rPr>
        <w:t>β. Με κοινή απόφαση των Υπουργών Οικονομικών και Αγροτικής Ανάπτυξης και Τροφίμων κατόπιν εισήγησης του Διοικητή της Α.Α.Δ.Ε. καθορίζονται οι αρμόδιες αρχές, οι ειδικότερες προϋποθέσεις, η διαδικασία για την πιστοποίηση της παρ. 3, οι επιβαλλόμενες κυρώσεις και κάθε άλλο σχετικό θέμα.</w:t>
      </w:r>
    </w:p>
    <w:p>
      <w:pPr>
        <w:spacing w:before="240" w:after="240"/>
        <w:rPr>
          <w:lang w:val="el" w:eastAsia="el"/>
        </w:rPr>
      </w:pPr>
      <w:r>
        <w:rPr>
          <w:b/>
          <w:bCs/>
          <w:lang w:val="el" w:eastAsia="el"/>
        </w:rPr>
        <w:t>γ. Με απόφαση του Υπουργού Οικονομικών δύνανται να καθορίζονται οι διαδικασίες ή οι ειδικότερες προϋποθέσεις αναγνώρισης στη Χώρα μας των πιστοποιητικών που εκδίδονται σε άλλα κράτη - μέλη της Ε.Ε. για παραγωγούς των προϊόντων των άρθρων 80, 86, 88, 90 και 92, οι οποίοι είναι εγκατεστημένοι σε αυτά και πληρούν κατά περίπτωση τα κριτήρια της παρ. 1</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4"/>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5"/>
      </w:r>
      <w:r>
        <w:rPr>
          <w:rStyle w:val="Hyperlink"/>
          <w:b/>
          <w:bCs/>
          <w:color w:val="000000"/>
          <w:sz w:val="20"/>
          <w:szCs w:val="20"/>
          <w:u w:val="none" w:color="0000EE"/>
          <w:vertAlign w:val="superscript"/>
          <w:lang w:val="el" w:eastAsia="el"/>
        </w:rPr>
        <w:footnoteReference w:id="196"/>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7"/>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4"/>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5"/>
      </w:r>
      <w:r>
        <w:rPr>
          <w:b/>
          <w:bCs/>
          <w:lang w:val="el" w:eastAsia="el"/>
        </w:rPr>
        <w:t xml:space="preserve">Άρθρο 98Α </w:t>
      </w:r>
    </w:p>
    <w:p>
      <w:pPr>
        <w:pStyle w:val="Heading6"/>
        <w:spacing w:before="240" w:after="240"/>
        <w:rPr>
          <w:lang w:val="el" w:eastAsia="el"/>
        </w:rPr>
      </w:pPr>
      <w:r>
        <w:rPr>
          <w:b/>
          <w:bCs/>
          <w:lang w:val="el" w:eastAsia="el"/>
        </w:rPr>
        <w:t>Λεπτοκομμένος καπνός και άλλα καπνά προοριζόμενα για κάπνισμα -Φορολογητέα αξία για τον υπολογισμό του Φ.Π.Α.</w:t>
      </w:r>
    </w:p>
    <w:p>
      <w:pPr>
        <w:spacing w:before="240" w:after="240"/>
        <w:rPr>
          <w:lang w:val="el" w:eastAsia="el"/>
        </w:rPr>
      </w:pPr>
      <w:r>
        <w:rPr>
          <w:b/>
          <w:bCs/>
          <w:lang w:val="el" w:eastAsia="el"/>
        </w:rPr>
        <w:t>Στις περιπτώσεις παράδοσης, ενδοκοινοτικής απόκτησης ή εισαγωγής από τρίτες χώρες, προϊόντων λεπτοκομμένου καπνού που προορίζονται για την κατασκευή χειροποίητων (στριφτών) τσιγάρων και άλλων καπνών που προορίζονται για κάπνισμα, όπως αυτά ορίζονται στα άρθρα 94 και 95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αποτελούν αντικείμενο λαθρεμπορίας ή</w:t>
      </w:r>
    </w:p>
    <w:p>
      <w:pPr>
        <w:pStyle w:val="StructureList1"/>
        <w:spacing w:before="120" w:after="0"/>
        <w:rPr>
          <w:lang w:val="el" w:eastAsia="el"/>
        </w:rPr>
      </w:pPr>
      <w:r>
        <w:rPr>
          <w:b/>
          <w:bCs/>
          <w:lang w:val="el" w:eastAsia="el"/>
        </w:rPr>
        <w:t>β)</w:t>
      </w:r>
      <w:r>
        <w:rPr>
          <w:b/>
          <w:bCs/>
          <w:lang w:val="en" w:eastAsia="en"/>
        </w:rPr>
        <w:tab/>
      </w:r>
      <w:r>
        <w:rPr>
          <w:b/>
          <w:bCs/>
          <w:lang w:val="el" w:eastAsia="el"/>
        </w:rPr>
        <w:t>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την παρ. 1 του άρθρου 98 και η οποία δεν μπορεί να είναι μεγαλύτερη των πεντακοσίων (500) γραμμαρίων μικτού βάρους ή</w:t>
      </w:r>
    </w:p>
    <w:p>
      <w:pPr>
        <w:pStyle w:val="StructureList1"/>
        <w:spacing w:before="120" w:after="0"/>
        <w:rPr>
          <w:lang w:val="el" w:eastAsia="el"/>
        </w:rPr>
      </w:pPr>
      <w:r>
        <w:rPr>
          <w:b/>
          <w:bCs/>
          <w:lang w:val="el" w:eastAsia="el"/>
        </w:rPr>
        <w:t>γ)</w:t>
      </w:r>
      <w:r>
        <w:rPr>
          <w:b/>
          <w:bCs/>
          <w:lang w:val="en" w:eastAsia="en"/>
        </w:rPr>
        <w:tab/>
      </w:r>
      <w:r>
        <w:rPr>
          <w:b/>
          <w:bCs/>
          <w:lang w:val="el" w:eastAsia="el"/>
        </w:rPr>
        <w:t>παραλαμβάνονται στο εσωτερικό της χώρας με ταχυδρομικά δέματα, σε ποσότητα μεγαλύτερη από εκείνη που επιτρέπεται ατελώς, εφόσον προβλέπεται από την παρ. 1 του άρθρου 98, και όχι πάνω από πεντακόσια (500) γραμμάρια μικτού βάρους και προορίζονται αποκλειστικά για ατομική χρήση ή</w:t>
      </w:r>
    </w:p>
    <w:p>
      <w:pPr>
        <w:pStyle w:val="StructureList1"/>
        <w:spacing w:before="120" w:after="0"/>
        <w:rPr>
          <w:lang w:val="el" w:eastAsia="el"/>
        </w:rPr>
      </w:pPr>
      <w:r>
        <w:rPr>
          <w:b/>
          <w:bCs/>
          <w:lang w:val="el" w:eastAsia="el"/>
        </w:rPr>
        <w:t>δ)</w:t>
      </w:r>
      <w:r>
        <w:rPr>
          <w:b/>
          <w:bCs/>
          <w:lang w:val="en" w:eastAsia="en"/>
        </w:rPr>
        <w:tab/>
      </w:r>
      <w:r>
        <w:rPr>
          <w:b/>
          <w:bCs/>
          <w:lang w:val="el" w:eastAsia="el"/>
        </w:rPr>
        <w:t>παράγονται κατόπιν ειδικής παραγγελίας και δεν προορίζονται για εμπορία ή</w:t>
      </w:r>
    </w:p>
    <w:p>
      <w:pPr>
        <w:pStyle w:val="StructureList1"/>
        <w:spacing w:before="120" w:after="0"/>
        <w:rPr>
          <w:lang w:val="el" w:eastAsia="el"/>
        </w:rPr>
      </w:pPr>
      <w:r>
        <w:rPr>
          <w:b/>
          <w:bCs/>
          <w:lang w:val="el" w:eastAsia="el"/>
        </w:rPr>
        <w:t>ε)</w:t>
      </w:r>
      <w:r>
        <w:rPr>
          <w:b/>
          <w:bCs/>
          <w:lang w:val="en" w:eastAsia="en"/>
        </w:rPr>
        <w:tab/>
      </w:r>
      <w:r>
        <w:rPr>
          <w:b/>
          <w:bCs/>
          <w:lang w:val="el" w:eastAsia="el"/>
        </w:rPr>
        <w:t>διατίθενται δωρεάν για σκοπούς έρευνας αγοράς, ο Φ.Π.Α. υπολογίζεται με βάση τη μέση, κατ` έτος, σταθμισμένη τιμή λιανικής πώλησης σύμφωνα με τα στοιχεία φορολογίας του προηγούμενου έτους που είναι γνωστά κατά την 1η Ιανουαρίου κάθε έτους. Ως μέση σταθμισμένη τιμή λιανικής πώλησης νοείται το πηλίκο της συνολικής φορολογητέας αξίας του κατά περίπτωση είδους προς τη συνολική ποσότητα του είδους αυτού σε χιλιόγραμμα καθαρού βάρους που τέθηκε σε ανάλωση το προηγούμενο έτος. Η μέση σταθμισμένη τιμή λιανικής πώλησης κάθε έτους καθορίζεται με απόφαση του Διοικητή της Α.Α.Δ.Ε., η οποία εκδίδεται εντός του Ια-νουαρίου κάθε έτους και εφαρμόζεται για όλο το έτος.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6"/>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r>
        <w:rPr>
          <w:b/>
          <w:bCs/>
          <w:lang w:val="el" w:eastAsia="el"/>
        </w:rPr>
        <w:t>Για τη διενέργεια των ακόλουθων δραστηριοτήτων, απαιτείται άδεια, η οποία εκδίδεται από τις Τελωνειακές Περιφέρειες της Α.Α.Δ.Ε., κατόπιν αίτησης του ενδιαφερομένου φυσικού ή νομικού προσώπου:</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αποστολή σε άλλο κράτος - μέλος, την παραλαβή από άλλο κράτος - μέλος, καθώς και για την εισαγωγή, εξαγωγή, μεταποίηση, κατοχή, διαμεσολάβηση και χονδρική εμπορία καπνού και τσιγαρόχαρτου για την παραγωγή βιομηχανοποιημένων καπνών,</w:t>
      </w:r>
    </w:p>
    <w:p>
      <w:pPr>
        <w:pStyle w:val="StructureList1"/>
        <w:spacing w:before="120" w:after="0"/>
        <w:rPr>
          <w:lang w:val="el" w:eastAsia="el"/>
        </w:rPr>
      </w:pPr>
      <w:r>
        <w:rPr>
          <w:b/>
          <w:bCs/>
          <w:lang w:val="el" w:eastAsia="el"/>
        </w:rPr>
        <w:t>β)</w:t>
      </w:r>
      <w:r>
        <w:rPr>
          <w:b/>
          <w:bCs/>
          <w:lang w:val="en" w:eastAsia="en"/>
        </w:rPr>
        <w:tab/>
      </w:r>
      <w:r>
        <w:rPr>
          <w:b/>
          <w:bCs/>
          <w:lang w:val="el" w:eastAsia="el"/>
        </w:rPr>
        <w:t>την εισαγωγή βιομηχανοποιημένων καπνών,</w:t>
      </w:r>
    </w:p>
    <w:p>
      <w:pPr>
        <w:pStyle w:val="StructureList1"/>
        <w:spacing w:before="120" w:after="0"/>
        <w:rPr>
          <w:lang w:val="el" w:eastAsia="el"/>
        </w:rPr>
      </w:pPr>
      <w:r>
        <w:rPr>
          <w:b/>
          <w:bCs/>
          <w:lang w:val="el" w:eastAsia="el"/>
        </w:rPr>
        <w:t>γ)</w:t>
      </w:r>
      <w:r>
        <w:rPr>
          <w:b/>
          <w:bCs/>
          <w:lang w:val="en" w:eastAsia="en"/>
        </w:rPr>
        <w:tab/>
      </w:r>
      <w:r>
        <w:rPr>
          <w:b/>
          <w:bCs/>
          <w:lang w:val="el" w:eastAsia="el"/>
        </w:rPr>
        <w:t>την κατασκευή, αποστολή, παραλαβή, εισαγωγή, εξαγωγή, κατοχή, διαμεσολάβηση και χονδρική εμπορία εξοπλισμού παραγωγής βιομηχανοποιημένων καπνών.</w:t>
      </w:r>
    </w:p>
    <w:p>
      <w:pPr>
        <w:spacing w:before="240" w:after="240"/>
        <w:rPr>
          <w:lang w:val="el" w:eastAsia="el"/>
        </w:rPr>
      </w:pPr>
      <w:r>
        <w:rPr>
          <w:b/>
          <w:bCs/>
          <w:lang w:val="el" w:eastAsia="el"/>
        </w:rPr>
        <w:t>Από την ως άνω υποχρέωση λήψης άδειας εξαιρούνται οι καπνοκαλλιεργητές, καθώς και οι επιχειρήσεις παροχής υπηρεσιών μεταφοράς.</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της παρούσας, την αδειοδότηση δραστηριοτήτων που σχετίζονται με άλλες κρίσιμες πρώτες ύλες για την παραγωγή βιομηχανοποιημένων καπνών,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rStyle w:val="Hyperlink"/>
          <w:b/>
          <w:bCs/>
          <w:color w:val="000000"/>
          <w:sz w:val="20"/>
          <w:szCs w:val="20"/>
          <w:u w:val="none" w:color="0000EE"/>
          <w:vertAlign w:val="superscript"/>
          <w:lang w:val="el" w:eastAsia="el"/>
        </w:rPr>
        <w:footnoteReference w:id="210"/>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ως “εφοδιαστική αλυσίδα”, νοείται η αποστολή σε άλλο κράτος - μέλος, παραλαβή από άλλο κράτος - μέλος, εισαγωγή, εξαγωγή, μεταποίηση, διαμεσολάβηση, κατοχή και χονδρική εμπορία καπνού και τσιγαρόχαρτου για την παραγωγή βιομηχανοποιημένων καπνών, η παραγωγή, αποθήκευση, μεταποίηση, αποστολή, παραλαβή, εισαγωγή, εξαγωγή βιομηχανοποιημένων καπνών, η κατασκευή, εισαγωγή, εξαγωγή, αποστολή, παραλαβή, κατοχή, διαμεσολάβηση και χονδρική εμπορία του εξοπλισμού παραγωγής αυτών, καθώς και οι λοιπές δραστηριότητες στο πλαίσιο της εμπορίας καπνού και βιομηχανοποιημένων καπνών, με την εξαίρεση των καπνοκαλλιεργητών, καθώς και των επιχειρήσεων παροχής υπηρεσιών μεταφοράς.</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ICISnet δημιουργείται μητρώο υπό την ονομασία “Ενιαίο Κεντρικό Μητρώο Εφοδιαστικής Αλυσίδας καπνού και βιομηχανοποιημένων καπνών” (Ε.Κ.Μ.Ε.Α.), για την παρακολούθηση της εφοδιαστικής αλυσίδας της παρ. 1.</w:t>
      </w:r>
    </w:p>
    <w:p>
      <w:pPr>
        <w:pStyle w:val="MainText"/>
        <w:spacing w:before="120" w:after="0"/>
        <w:rPr>
          <w:lang w:val="el" w:eastAsia="el"/>
        </w:rPr>
      </w:pPr>
      <w:r>
        <w:rPr>
          <w:b/>
          <w:bCs/>
          <w:lang w:val="el" w:eastAsia="el"/>
        </w:rPr>
        <w:t>3.</w:t>
      </w:r>
      <w:r>
        <w:rPr>
          <w:b/>
          <w:bCs/>
          <w:lang w:val="el" w:eastAsia="el"/>
        </w:rPr>
        <w:t xml:space="preserve"> Στο Ε.Κ.Μ.Ε.Α. καταχωρίζονται, τηρούνται και παρακολουθούνται όλες οι άδειες ή εγκρίσεις, οι οποίες χορηγούνται από τις τελωνειακές αρχές και τις αρχές της παρ. 14 του άρθρου 17 του ν. 3982/2011 (Α` 143) σε φυσικά ή νομικά πρόσωπα και εν γένει σε νομικές οντότητες, τα οποία δραστηριοποιούνται στην εφοδιαστική αλυσίδα καπνού και βιομηχανοποιημένων καπνών, κάθε άλλη δήλωση ή γνωστοποίηση ή κοινοποίηση που υποβάλλεται στις αρχές της παρ. 14 του άρθρου 17 του ν. 3982/2011 αντί της άδειας, σύμφωνα με τις διατάξεις του ίδιου νόμου, του ν. 4302/2014 (Α` 225) και του ν. 4442/2016 (Α` 230), καθώς και οι συμβάσεις μελλοντικής πώλησης ακατέργαστου καπνού του ν. 4015/2011 (Α` 210), οι οποίες κατατίθενται στον ΟΠΕΚΕΠΕ, σύμφωνα με τη υπ` αρ. 238/19130/11-2-2014 κοινή υπουργική απόφαση (Β` 380). Τα πρόσωπα που δραστηριοποιούνται στην εφοδιαστική αλυσίδα καπνού και βιομηχανοποιημένων καπνών, στα οποία δεν χορηγείται άδεια ή έγκριση ή δεν υποχρεούνται σε υποβολή δήλωσης ή γνωστοποίησης ή κοινοποίησης, αντί άδειας, στις αρμόδιες Αρχές, υποβάλλουν δήλωση καταχώρισης στο Ε.Κ.Μ.Ε.Α. Με την καταχώριση στο Ε.Κ.Μ.Ε.Α. των αδειών, εγκρίσεων ή γνωστοποιήσεων, σύμφωνα με το πρώτο εδάφιο και την υποβολή των δηλώσεων σύμφωνα με το δεύτερο εδάφιο, αποδίδεται σε καθένα από τα πρόσωπα που δραστηριοποιούνται στην εφοδιαστική αλυσίδα καπνού και βιομηχανοποιημένων καπνών μοναδικός Αριθμός Μητρώου Διακινητή Καπνικών Προϊόντων (Α.Μ.ΔΙ.ΚΑ.Π.).</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τιμολόγια ή τα παραστατικά στοιχεία διακίνησης των άρθρων 5 και 9 του ν. 4308/2014 (Α` 251).</w:t>
      </w:r>
    </w:p>
    <w:p>
      <w:pPr>
        <w:pStyle w:val="MainText"/>
        <w:spacing w:before="120" w:after="0"/>
        <w:rPr>
          <w:lang w:val="el" w:eastAsia="el"/>
        </w:rPr>
      </w:pPr>
      <w:r>
        <w:rPr>
          <w:b/>
          <w:bCs/>
          <w:lang w:val="el" w:eastAsia="el"/>
        </w:rPr>
        <w:t>5.</w:t>
      </w:r>
      <w:r>
        <w:rPr>
          <w:b/>
          <w:bCs/>
          <w:lang w:val="el" w:eastAsia="el"/>
        </w:rPr>
        <w:t xml:space="preserve"> Το Ε.Κ.Μ.Ε.Α. διαλειτουργεί και διασυνδέεται με το πληροφοριακό σύστημα του μητρώου ιχνηλασιμότητας καπνικών προϊόντων του άρθρου 106Α, κατά τους όρους του άρθρου 84 του ν. 4727/2020 (Α` 184).</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Οικονομικών, Ανάπτυξης και Επενδύσεων, Ψηφιακής Διακυβέρνησης, Αγροτικής Ανάπτυξης και Τροφίμων και του Διοικητή της Α.Α.Δ.Ε. καθορίζονται οι αρμόδιες Αρχές για τη διαχείριση, την ενημέρωση και την παρακολούθηση της ορθής λειτουργίας του Ε.Κ.Μ.Ε.Α., τα ζητήματα της ανταλλαγής πληροφοριών και διασταύρωσης στοιχείων για τον έλεγχο της εφοδιαστικής αλυσίδας καπνού και βιομηχανοποιημένων καπνών, τσιγαρόχαρτου και λοιπών κρίσιμων υλών για την παραγωγή βιομηχανοποιημένων καπνών, τηρουμένων των διατάξεων του Κανονισμού (Ε.Ε.) 2016/679 και του Ευρωπαϊκού Κοινοβουλίου και του Συμβουλίου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του ν. 4624/2019 (Α` 137), καθώς και κάθε άλλο σχετικό θέμα. Με την ίδια απόφαση καθορίζονται και ο τύπος και το περιεχόμενο της ειδικής δήλωσης καταχώρισης στο Ε.Κ.Μ.Ε.Α. της παρ. 3.</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Άρθρο 100Γ</w:t>
      </w:r>
      <w:r>
        <w:rPr>
          <w:b/>
          <w:bCs/>
          <w:lang w:val="el" w:eastAsia="el"/>
        </w:rPr>
        <w:t xml:space="preserve"> </w:t>
      </w:r>
    </w:p>
    <w:p>
      <w:pPr>
        <w:pStyle w:val="Heading6"/>
        <w:spacing w:before="240" w:after="240"/>
        <w:rPr>
          <w:lang w:val="el" w:eastAsia="el"/>
        </w:rPr>
      </w:pPr>
      <w:r>
        <w:rPr>
          <w:b/>
          <w:bCs/>
          <w:lang w:val="el" w:eastAsia="el"/>
        </w:rPr>
        <w:t>Ορισμοί</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βιομηχανοποιημένων καπνών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 - 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 2 υποχρεούνται να αποστέλλουν κάθε εξάμηνο στο Συντονιστικό Επιχειρησιακό Κέντρο (Σ.Ε.Κ.) για την αντιμετώπιση του λαθρεμπορίου προϊόντων Ε.Φ.Κ. &amp; Φ.Κ., που συστήνεται με το άρθρο 6 του ν. 4410/2016 (Α` 141), ηλεκτρονική κατάσταση με τις συναλλαγές των προμηθευτών και πελατών τους, καθώς και να παρέχουν άμεσα πληροφορίες για ασυνήθιστες ή ύποπτες συναλλαγές. Οι ηλεκτρονικές καταστάσεις υποβάλλονται μέχρι την τελευταία εργάσιμη ημέρα του επόμενου μήνα, από τον μήνα κατά τον οποίο συμπληρώνεται ένα εξάμηνο από την ημερομηνία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214"/>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215"/>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6"/>
      </w:r>
      <w:r>
        <w:rPr>
          <w:rStyle w:val="Hyperlink"/>
          <w:b/>
          <w:bCs/>
          <w:color w:val="000000"/>
          <w:sz w:val="20"/>
          <w:szCs w:val="20"/>
          <w:u w:val="none" w:color="0000EE"/>
          <w:vertAlign w:val="superscript"/>
          <w:lang w:val="el" w:eastAsia="el"/>
        </w:rPr>
        <w:footnoteReference w:id="217"/>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18"/>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5"/>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r>
        <w:rPr>
          <w:rStyle w:val="Hyperlink"/>
          <w:b/>
          <w:bCs/>
          <w:color w:val="000000"/>
          <w:sz w:val="20"/>
          <w:szCs w:val="20"/>
          <w:u w:val="none" w:color="0000EE"/>
          <w:vertAlign w:val="superscript"/>
          <w:lang w:val="el" w:eastAsia="el"/>
        </w:rPr>
        <w:footnoteReference w:id="228"/>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9"/>
      </w:r>
      <w:r>
        <w:rPr>
          <w:rStyle w:val="Hyperlink"/>
          <w:b/>
          <w:bCs/>
          <w:color w:val="000000"/>
          <w:sz w:val="20"/>
          <w:szCs w:val="20"/>
          <w:u w:val="none" w:color="0000EE"/>
          <w:vertAlign w:val="superscript"/>
          <w:lang w:val="el" w:eastAsia="el"/>
        </w:rPr>
        <w:footnoteReference w:id="230"/>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1"/>
      </w: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35"/>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9"/>
      </w:r>
      <w:r>
        <w:rPr>
          <w:b/>
          <w:bCs/>
          <w:lang w:val="el" w:eastAsia="el"/>
        </w:rPr>
        <w:t xml:space="preserve">Άρθρο 109Α </w:t>
      </w:r>
    </w:p>
    <w:p>
      <w:pPr>
        <w:pStyle w:val="Heading6"/>
        <w:spacing w:before="240" w:after="240"/>
        <w:rPr>
          <w:lang w:val="el" w:eastAsia="el"/>
        </w:rPr>
      </w:pPr>
      <w:r>
        <w:rPr>
          <w:b/>
          <w:bCs/>
          <w:lang w:val="el" w:eastAsia="el"/>
        </w:rPr>
        <w:t>Πίστωση καταβολής φορολογικών και λοιπών επιβαρύνσεων ενεργειακών προϊόντων</w:t>
      </w:r>
    </w:p>
    <w:p>
      <w:pPr>
        <w:spacing w:before="240" w:after="240"/>
        <w:rPr>
          <w:lang w:val="el" w:eastAsia="el"/>
        </w:rPr>
      </w:pPr>
      <w:r>
        <w:rPr>
          <w:b/>
          <w:bCs/>
          <w:lang w:val="el" w:eastAsia="el"/>
        </w:rPr>
        <w:t>Κατ` εξαίρεση της παρ. 1 του άρθρου 109 και με την επιφύλαξη των οριζομένων στην παρ. 8 του άρθρου 109, μέχρι και την 20ή Δεκεμβρίου κάθε έτους, παρέχεται πίστωση διάρκειας έως πέντε (5) ημερών, από την ημερομηνία υποβολής της Δήλωσης Ειδικού Φόρου Κατανάλωσης και λοιπών φορολογιών (Δ.Ε.Φ.Κ.), στους εγκεκριμένους αποθηκευτές, της περ. α` του άρθρου 55, για την καταβολή στις τελωνειακές αρχές του Ειδικού Φόρου Κατανάλωσης (Ε.Φ.Κ.), του Φόρου Προστιθέμενης Αξίας (Φ.Π.Α.), και των λοιπών συνεισπραττόμενων επιβαρύνσεων, που αναλογούν στα ενεργειακά προϊόντα των περ. α` έως και ιε` της παρ. 1 του άρθρου 73, τα οποία εξέρχονται από το καθεστώς αναστολής και για τα οποία βεβαιώνονται οι οφειλόμενες φορολογικές επιβαρύνσεις. Για την εφαρμογή του πρώτου εδαφίου, κατατίθεται εγγύηση, είτε χρηματική είτε τραπεζική είτε ασφαλιστήριο συμβόλαιο, για το σύνολο των οφειλό-μενων επιβαρύνσεων. Αν δεν καταβληθεί εμπρόθεσμα το σύνολο της οφειλής, αυτή εισπράττεται με ανάλογη κατάπτωση της εγγύησης υπέρ του Δημοσίου.</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40"/>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2"/>
      </w:r>
      <w:r>
        <w:rPr>
          <w:rStyle w:val="Hyperlink"/>
          <w:b/>
          <w:bCs/>
          <w:color w:val="000000"/>
          <w:sz w:val="20"/>
          <w:szCs w:val="20"/>
          <w:u w:val="none" w:color="0000EE"/>
          <w:vertAlign w:val="superscript"/>
          <w:lang w:val="el" w:eastAsia="el"/>
        </w:rPr>
        <w:footnoteReference w:id="243"/>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μεταξύ των ακόλουθων τόπων εντός του εδάφους της Ένωσης, ακόμα και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ii)</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Ένωσης, σύμφωνα με την παρ. 11 του άρθρου 114,</w:t>
      </w:r>
    </w:p>
    <w:p>
      <w:pPr>
        <w:pStyle w:val="StructureList1"/>
        <w:spacing w:before="120" w:after="0"/>
        <w:rPr>
          <w:lang w:val="el" w:eastAsia="el"/>
        </w:rPr>
      </w:pPr>
      <w:r>
        <w:rPr>
          <w:b/>
          <w:bCs/>
          <w:lang w:val="el" w:eastAsia="el"/>
        </w:rPr>
        <w:t>iv)</w:t>
      </w:r>
      <w:r>
        <w:rPr>
          <w:b/>
          <w:bCs/>
          <w:lang w:val="en" w:eastAsia="en"/>
        </w:rPr>
        <w:tab/>
      </w:r>
      <w:r>
        <w:rPr>
          <w:b/>
          <w:bCs/>
          <w:lang w:val="el" w:eastAsia="el"/>
        </w:rPr>
        <w:t>τον παραλήπτη που αναφέρεται στην παρ. 1 του άρθρου 68, όταν τα προϊόντα αποστέλλονται από το έδαφος άλλου κράτους μέλους,</w:t>
      </w:r>
    </w:p>
    <w:p>
      <w:pPr>
        <w:pStyle w:val="StructureList1"/>
        <w:spacing w:before="120" w:after="0"/>
        <w:rPr>
          <w:lang w:val="el" w:eastAsia="el"/>
        </w:rPr>
      </w:pPr>
      <w:r>
        <w:rPr>
          <w:b/>
          <w:bCs/>
          <w:lang w:val="el" w:eastAsia="el"/>
        </w:rPr>
        <w:t>v)</w:t>
      </w:r>
      <w:r>
        <w:rPr>
          <w:b/>
          <w:bCs/>
          <w:lang w:val="en" w:eastAsia="en"/>
        </w:rPr>
        <w:tab/>
      </w:r>
      <w:r>
        <w:rPr>
          <w:b/>
          <w:bCs/>
          <w:lang w:val="el" w:eastAsia="el"/>
        </w:rPr>
        <w:t>το τελωνείο εξόδου, εφόσον προβλέπεται σύμφωνα με την παρ. 5 του άρθρου 329 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 το οποίο είναι ταυτόχρονα τελωνείο αναχώρησης για το καθεστώς εξωτερικής διαμετακόμισης, εφόσον αυτό προβλέπεται σύμφωνα με την παρ. 4 του άρθρου 189 του κατ` εξουσιοδότηση κανονισμού (ΕΕ) 2015/2446 της Επιτροπής της 28ης Ιουλίου 2015 «για τη συμπλήρωση του κανονισμού (ΕΕ) αριθμ.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β) από τον τόπο εισαγωγής προς οποιονδήποτε από τους προορισμούς που αναφέρονται στην περ.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τα προϊόντα τίθενται σε ελεύθερη κυκλοφορία, σύμφωνα με το άρθρο 201 του κανονισμού (ΕΕ) 952/2013 του Ευρωπαϊκού Κοινοβουλίου και του Συμβουλίου της 9ης Οκτωβρίου 2013 «για τη θέσπιση ενωσιακού τελωνειακού κώδικα» (L 269).</w:t>
      </w:r>
    </w:p>
    <w:p>
      <w:pPr>
        <w:pStyle w:val="MainText"/>
        <w:spacing w:before="120" w:after="0"/>
        <w:rPr>
          <w:lang w:val="el" w:eastAsia="el"/>
        </w:rPr>
      </w:pPr>
      <w:r>
        <w:rPr>
          <w:b/>
          <w:bCs/>
          <w:lang w:val="el" w:eastAsia="el"/>
        </w:rPr>
        <w:t>1Α.</w:t>
      </w:r>
      <w:r>
        <w:rPr>
          <w:b/>
          <w:bCs/>
          <w:lang w:val="el" w:eastAsia="el"/>
        </w:rPr>
        <w:t xml:space="preserve"> Εκτός από τις περιπτώσεις κατά τις οποίες η εισαγωγή πραγματοποιείται εντός φορολογικής αποθήκης, τα υποκείμενα σε ειδικό φόρο κατανάλωσης προϊόντα δύναται να διακινούνται από τον τόπο εισαγωγής υπό καθεστώς αναστολής μόνο αν ο διασαφιστής ή κάθε άλλο πρόσωπο που εμπλέκεται, άμεσα ή έμμεσα, στη διεκπεραίωση των τελωνειακών διατυπώσεων, σύμφωνα με το άρθρο 15 του Κανονισμού (ΕΕ) 952/2013, παρέχει στις τελωνειακές αρχές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της 2ας Μαΐου 2012 «για τη διοικητική συνεργασία στον τομέα των ειδικών φόρων κατανάλωσης και την κατάργηση του κανονισμού (ΕΚ) αριθμ. 2073/2004» (L 121), με τον οποίο εξακριβώνεται η ταυτότητα του εγγεγραμμένου αποστολέα για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μοναδικό αριθμό ειδικού φόρου κατανάλωσης, σύμφωνα με το στοιχείο α` της παρ. 2 του άρθρου 19 του Κανονισμού (ΕΕ) 389/2012 του Συμβουλίου, με τον οποίο εξακριβώνεται η ταυτότητα του παραλήπτη προς τον οποίο αποστέλλονται 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περίπτωση, τα στοιχεία που αποδεικνύουν ότι τα εισαγόμενα προϊόντα προορίζονται να αποσταλούν από το έδαφος του κράτους μέλους εισαγωγής στο έδαφος άλλου κράτους μέλους.</w:t>
      </w:r>
    </w:p>
    <w:p>
      <w:pPr>
        <w:pStyle w:val="MainText"/>
        <w:spacing w:before="120" w:after="0"/>
        <w:rPr>
          <w:lang w:val="el" w:eastAsia="el"/>
        </w:rPr>
      </w:pPr>
      <w:r>
        <w:rPr>
          <w:b/>
          <w:bCs/>
          <w:lang w:val="el" w:eastAsia="el"/>
        </w:rPr>
        <w:t>2.</w:t>
      </w:r>
      <w:r>
        <w:rPr>
          <w:b/>
          <w:bCs/>
          <w:lang w:val="el" w:eastAsia="el"/>
        </w:rPr>
        <w:t xml:space="preserve"> Κατά παρέκκλιση από τα στοιχεία i και ii της περ. α` της παρ. 1 και της περ β` της παρ. 1, επιτρέπεται η διακίνηση των υποκείμενων σε ειδικό φόρο κατανάλωσης προϊόντων που τελούν υπό καθεστώς αναστολής προς τόπο άμεσης παράδοσης που βρίσκεται στο εσωτερικό της χώρας, όταν ο τόπος αυτός έχει οριστεί από τον εγκεκριμένο αποθηκευτή παραλαβής ή από τον εγγεγραμμένο παραλήπτη, ο οποίος δεν είναι εγγεγραμμένος παραλήπτης με άδεια που υπόκειται στους περιορισμούς της παρ. 4 του άρθρου 113.</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στην παρ. 10 του άρθρου 114.</w:t>
      </w:r>
    </w:p>
    <w:p>
      <w:pPr>
        <w:pStyle w:val="MainText"/>
        <w:spacing w:before="120" w:after="0"/>
        <w:rPr>
          <w:lang w:val="el" w:eastAsia="el"/>
        </w:rPr>
      </w:pPr>
      <w:r>
        <w:rPr>
          <w:b/>
          <w:bCs/>
          <w:lang w:val="el" w:eastAsia="el"/>
        </w:rPr>
        <w:t>3.</w:t>
      </w:r>
      <w:r>
        <w:rPr>
          <w:b/>
          <w:bCs/>
          <w:lang w:val="el" w:eastAsia="el"/>
        </w:rPr>
        <w:t xml:space="preserve"> Οι παρ. 1, 1Α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στην περ. α` της παρ. 1, όταν τα υποκείμενα σε ειδικό φόρο κατανάλωσης προϊόντα εξέλθουν από τη φορολογική αποθήκη αποστολής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στην περ. β` της παρ. 1, όταν τίθενται σε ελεύθερη κυκλοφορία σύμφωνα με το άρθρο 201 του Κανονισμού (ΕΕ) 952/2013.</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λήγει: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προβλέπονται στα στοιχεία i, ii και iv της περ. α` της παρ. 1 και στην περ. β` της παρ. 1, μόλις ο παραλήπτης παραλάβει τα υποκείμενα σε ειδικό φόρο κατανάλωσης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προβλέπονται στο στοιχείο iii της περ. α` της παρ. 1, όταν τα προϊόντα εξέλθουν από το έδαφος της Ένωσης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προβλέπονται στο στοιχείο v` της περ. α` της παρ. 1, όταν τα προϊόντα υπαχθούν στο καθεστώς εξωτερικής διαμετακόμισης.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υποκείμενων σε ειδικό φόρο κατανάλωσης προϊόντων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ισχύει σε ολόκληρη την Ένωση.</w:t>
      </w:r>
    </w:p>
    <w:p>
      <w:pPr>
        <w:spacing w:before="240" w:after="240"/>
        <w:rPr>
          <w:lang w:val="el" w:eastAsia="el"/>
        </w:rPr>
      </w:pPr>
      <w:r>
        <w:rPr>
          <w:b/>
          <w:bCs/>
          <w:lang w:val="el" w:eastAsia="el"/>
        </w:rPr>
        <w:t>Δεν απαιτείται η σύσταση εγγύησης για διακινήσεις ενεργειακών προϊόντων μεταξύ κρατών μελών μέσω σταθερών αγωγών, εκτός από δεόντως αιτιολογημένες περιπτώσεις.</w:t>
      </w:r>
    </w:p>
    <w:p>
      <w:pPr>
        <w:pStyle w:val="MainText"/>
        <w:spacing w:before="120" w:after="0"/>
        <w:rPr>
          <w:lang w:val="el" w:eastAsia="el"/>
        </w:rPr>
      </w:pPr>
      <w:r>
        <w:rPr>
          <w:b/>
          <w:bCs/>
          <w:lang w:val="el" w:eastAsia="el"/>
        </w:rPr>
        <w:t>7.</w:t>
      </w:r>
      <w:r>
        <w:rPr>
          <w:b/>
          <w:bCs/>
          <w:lang w:val="el" w:eastAsia="el"/>
        </w:rPr>
        <w:t xml:space="preserve"> Κατά παρέκκλιση από την παρ. 6, δύναται στις ενδεδειγμένες περιπτώσεις και με τους όρους και τις προϋποθέσεις που καθορίζονται με την απόφαση της περ. γ` της παρ. 8, να επιτρέπεται η παροχή εγγύησης από τον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 6.</w:t>
      </w:r>
    </w:p>
    <w:p>
      <w:pPr>
        <w:spacing w:before="240" w:after="240"/>
        <w:rPr>
          <w:lang w:val="el" w:eastAsia="el"/>
        </w:rPr>
      </w:pPr>
      <w:r>
        <w:rPr>
          <w:b/>
          <w:bCs/>
          <w:lang w:val="el" w:eastAsia="el"/>
        </w:rPr>
        <w:t>Στις περιπτώσεις προϊόντων που προέρχονται από άλλα κράτη 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περιπτώσεις για τις οποίες επιτρέπεται η άμεση παράδοση στο εσωτερικό της χώρας σύμφωνα με την παρ. 2, καθώς και οι όροι και οι προϋποθέσεις υπό τις οποίες αυτή πραγματοποιείται,</w:t>
      </w:r>
    </w:p>
    <w:p>
      <w:pPr>
        <w:pStyle w:val="StructureList1"/>
        <w:spacing w:before="120" w:after="0"/>
        <w:rPr>
          <w:lang w:val="el" w:eastAsia="el"/>
        </w:rPr>
      </w:pPr>
      <w:r>
        <w:rPr>
          <w:b/>
          <w:bCs/>
          <w:lang w:val="el" w:eastAsia="el"/>
        </w:rPr>
        <w:t>β)</w:t>
      </w:r>
      <w:r>
        <w:rPr>
          <w:b/>
          <w:bCs/>
          <w:lang w:val="en" w:eastAsia="en"/>
        </w:rPr>
        <w:tab/>
      </w:r>
      <w:r>
        <w:rPr>
          <w:b/>
          <w:bCs/>
          <w:lang w:val="el" w:eastAsia="el"/>
        </w:rPr>
        <w:t>το είδος της παρεχόμενης εγγύησης της παρ. 6. Δύναται να προβλέπονται εξαιρέσεις από την υποχρέωση παροχής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καθορίζεται κάθε σχετικό θέμα,</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και οι προϋποθέσεις για την παροχή εγγύησης από τα πρόσωπα της παρ. 7..</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4"/>
      </w:r>
      <w:r>
        <w:rPr>
          <w:b/>
          <w:bCs/>
          <w:lang w:val="el" w:eastAsia="el"/>
        </w:rPr>
        <w:t xml:space="preserve">Άρθρο 112 </w:t>
      </w:r>
    </w:p>
    <w:p>
      <w:pPr>
        <w:pStyle w:val="Heading6"/>
        <w:spacing w:before="240" w:after="240"/>
        <w:rPr>
          <w:lang w:val="el" w:eastAsia="el"/>
        </w:rPr>
      </w:pPr>
      <w:r>
        <w:rPr>
          <w:b/>
          <w:bCs/>
          <w:lang w:val="el" w:eastAsia="el"/>
        </w:rPr>
        <w:t>Α Σφράγιση βυτιοφόρων μεταφοράς υποκείμενων υγρών καυσίμων προς εξαγωγή</w:t>
      </w:r>
    </w:p>
    <w:p>
      <w:pPr>
        <w:pStyle w:val="MainText"/>
        <w:spacing w:before="120" w:after="0"/>
        <w:rPr>
          <w:lang w:val="el" w:eastAsia="el"/>
        </w:rPr>
      </w:pPr>
      <w:r>
        <w:rPr>
          <w:b/>
          <w:bCs/>
          <w:lang w:val="el" w:eastAsia="el"/>
        </w:rPr>
        <w:t>1.</w:t>
      </w:r>
      <w:r>
        <w:rPr>
          <w:b/>
          <w:bCs/>
          <w:lang w:val="el" w:eastAsia="el"/>
        </w:rPr>
        <w:t xml:space="preserve"> Η διακίνηση, υπό καθεστώς αναστολής, των υποκειμένων σε Ειδικό Φόρο Κατανάλωσης ενεργειακών προϊόντων των περ. α) έως ιβ) της παρ. 1 του άρθρου 73, τα οποία προορίζονται για εξαγωγή, μέσω βυτιοφόρων οχημάτων, γίνεται με αποκλειστική ευθύνη των εγκεκριμένων αποθηκευτών του άρθρου 55 και είναι επιτρεπτή, εφόσον συντρέχουν, σωρευτικά,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διαμερίσματα των δεξαμενών των βυτιοφόρων οχημάτων σφραγίζονται, κατά τη φόρτωση, με εταιρικές σφραγίδες, ώστε να διασφαλίζεται το απαραβίαστο των διαμερισμάτων τους, κατά τη διακίνηση,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βυτιοφόρα οχήματα διαθέτουν πιστοποιητικό ογκομέτρησης με τα στοιχεία ογκομέτρησης όλων των διαμερισμάτων των δεξαμενών τους, εκδιδόμενο από αρμόδιους πιστοποιημένους φορείς, καθώς και βέργα μέτρησης στάθμης των δεξαμενών τους συνοδευόμε-νη από το απαιτούμενο πιστοποιητικό διακρίβωσης, σύμφωνα με τα ειδικότερα οριζόμενα στην περ. α` της παρ. 13 του άρθρου 31 του ν. 3784/2009 (Α` 137) και τα άρθρα 30 και 31 του ν. 4608/2019 (Α` 66),</w:t>
      </w:r>
    </w:p>
    <w:p>
      <w:pPr>
        <w:pStyle w:val="StructureList1"/>
        <w:spacing w:before="120" w:after="0"/>
        <w:rPr>
          <w:lang w:val="el" w:eastAsia="el"/>
        </w:rPr>
      </w:pPr>
      <w:r>
        <w:rPr>
          <w:b/>
          <w:bCs/>
          <w:lang w:val="el" w:eastAsia="el"/>
        </w:rPr>
        <w:t>γ)</w:t>
      </w:r>
      <w:r>
        <w:rPr>
          <w:b/>
          <w:bCs/>
          <w:lang w:val="en" w:eastAsia="en"/>
        </w:rPr>
        <w:tab/>
      </w:r>
      <w:r>
        <w:rPr>
          <w:b/>
          <w:bCs/>
          <w:lang w:val="el" w:eastAsia="el"/>
        </w:rPr>
        <w:t>τα βυτιοφόρα οχήματα διαθέτουν πιστοποιητικό καταλληλότητας για τελωνειακή σφράγιση και αριθμό μητρώου «Διακινητή Πετρελαίου Ναυτιλίας και Αφορολογήτων Καυσίμων» (ΔΙ.ΠΕ.Ν.Α.Κ.).</w:t>
      </w:r>
    </w:p>
    <w:p>
      <w:pPr>
        <w:pStyle w:val="MainText"/>
        <w:spacing w:before="120" w:after="0"/>
        <w:rPr>
          <w:lang w:val="el" w:eastAsia="el"/>
        </w:rPr>
      </w:pPr>
      <w:r>
        <w:rPr>
          <w:b/>
          <w:bCs/>
          <w:lang w:val="el" w:eastAsia="el"/>
        </w:rPr>
        <w:t>2.</w:t>
      </w:r>
      <w:r>
        <w:rPr>
          <w:b/>
          <w:bCs/>
          <w:lang w:val="el" w:eastAsia="el"/>
        </w:rPr>
        <w:t xml:space="preserve"> Η μη τήρηση των υποχρεώσεων της παρ. 1 χαρακτηρίζεται ως απλή τελωνειακή παράβαση, σύμφωνα με την παρ. 1 του άρθρου 119Α, και τιμωρείται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παράβαση της περ. α) επιβάλλεται πρόστιμο ποσού πέντε χιλιάδων (5.000) ευρώ ανά διαμέρισμα.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παράβαση της περ. β) επιβάλλεται πρόστιμο ποσού τριών χιλιάδων (3.000) ευρώ ανά βυτιοφόρο.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παράβαση της περ. γ) επιβάλλεται πρόστιμο ποσού τριών χιλιάδων (3.000) ανά βυτιοφόρο. Υπόχρεοι για την καταβολή των προστίμων της παρούσας είναι οι εγκεκριμένοι αποθηκευτές του άρθρου 55, οι οποίοι είναι υπεύθυνοι για τη σφράγιση των βυτιοφόρων σύμφωνα με την παρ. 1.</w:t>
      </w:r>
    </w:p>
    <w:p>
      <w:pPr>
        <w:pStyle w:val="MainText"/>
        <w:spacing w:before="120" w:after="0"/>
        <w:rPr>
          <w:lang w:val="el" w:eastAsia="el"/>
        </w:rPr>
      </w:pPr>
      <w:r>
        <w:rPr>
          <w:b/>
          <w:bCs/>
          <w:lang w:val="el" w:eastAsia="el"/>
        </w:rPr>
        <w:t>3.</w:t>
      </w:r>
      <w:r>
        <w:rPr>
          <w:b/>
          <w:bCs/>
          <w:lang w:val="el" w:eastAsia="el"/>
        </w:rPr>
        <w:t xml:space="preserve"> Με απόφαση του Διοικητή της Α.Α.Δ.Ε. καθορίζονται οι διαδικασίες παρακολούθησης και ελέγχου τήρησης της παρ. 1, τα σημεία σφράγισης, τα χαρακτηριστικά των σφραγίδων, τα συνοδευτικά έγγραφα τα οποία φέρουν υποχρεωτικά τα στοιχεία των σφραγίδων, καθώς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5"/>
      </w:r>
      <w:r>
        <w:rPr>
          <w:b/>
          <w:bCs/>
          <w:lang w:val="el" w:eastAsia="el"/>
        </w:rPr>
        <w:t xml:space="preserve">Άρθρο 112Β </w:t>
      </w:r>
    </w:p>
    <w:p>
      <w:pPr>
        <w:pStyle w:val="Heading6"/>
        <w:spacing w:before="240" w:after="240"/>
        <w:rPr>
          <w:lang w:val="el" w:eastAsia="el"/>
        </w:rPr>
      </w:pPr>
      <w:r>
        <w:rPr>
          <w:b/>
          <w:bCs/>
          <w:lang w:val="el" w:eastAsia="el"/>
        </w:rPr>
        <w:t>Έλεγχος στη διακίνηση και την παραλαβή ορισμένων ενεργειακών προϊόντων</w:t>
      </w:r>
    </w:p>
    <w:p>
      <w:pPr>
        <w:pStyle w:val="MainText"/>
        <w:spacing w:before="120" w:after="0"/>
        <w:rPr>
          <w:lang w:val="el" w:eastAsia="el"/>
        </w:rPr>
      </w:pPr>
      <w:r>
        <w:rPr>
          <w:b/>
          <w:bCs/>
          <w:lang w:val="el" w:eastAsia="el"/>
        </w:rPr>
        <w:t>1.</w:t>
      </w:r>
      <w:r>
        <w:rPr>
          <w:b/>
          <w:bCs/>
          <w:lang w:val="el" w:eastAsia="el"/>
        </w:rPr>
        <w:t xml:space="preserve"> Οι οντότητες των περ. α’, β’ και γ’ της παρ. 2 του άρθρου 1 του ν. 4308/2014 (Α’ 251), οι οποίες, στο πλαίσιο των δραστηριοτήτων τους ή της παραγωγικής τους διαδικασίας, παραλαμβάνουν είτε από άλλα κράτη μέλη της Ε.Ε., είτε από το εσωτερικό της χώρας, προϊόντα των κωδικών Σ.Ο. 2710 1971 έως και 2710 1999 και των δασμολογικών κλάσεων 3403 και 3814, σε χύδην μορφή, τα οποία δεν υπόκεινται στη νομοθεσία για τον έλεγχο και την κυκλοφορία του Μέρους Τρίτου, σύμφωνα με όσα ορίζονται στην παρ. 3 του άρθρου 72, υποχρεούνται να υποβάλουν στις αρμόδιες τελωνειακές αρχές της χώρας δήλωση γνωστοποίησης παραλαβής των προϊόντων αυτών, πριν την έναρξη της διακίνησής τους. Αν τα ως άνω προϊόντα εισάγονται από τρίτες χώρες, η δήλωση γνωστοποίησης παραλαβής των προϊόντων, υποβάλλεται κατά τον ίδιο χρόνο με τη διασάφηση εισαγωγής.</w:t>
      </w:r>
    </w:p>
    <w:p>
      <w:pPr>
        <w:pStyle w:val="MainText"/>
        <w:spacing w:before="120" w:after="0"/>
        <w:rPr>
          <w:lang w:val="el" w:eastAsia="el"/>
        </w:rPr>
      </w:pPr>
      <w:r>
        <w:rPr>
          <w:b/>
          <w:bCs/>
          <w:lang w:val="el" w:eastAsia="el"/>
        </w:rPr>
        <w:t>2.</w:t>
      </w:r>
      <w:r>
        <w:rPr>
          <w:b/>
          <w:bCs/>
          <w:lang w:val="el" w:eastAsia="el"/>
        </w:rPr>
        <w:t xml:space="preserve"> Οι διακινήσεις στο έδαφος της χώρας των προϊόντων της παρ. 1, τα οποία παραλαμβάνονται από άλλα κράτη μέλη της Ε.Ε. ή από το εσωτερικό της χώρας, πραγματοποιούνται υποχρεωτικά υπό την κάλυψη της δήλωσης γνωστοποίησης παραλαβής της παρ.1, μέχρι την ολοκλήρωσή τους.</w:t>
      </w:r>
    </w:p>
    <w:p>
      <w:pPr>
        <w:pStyle w:val="MainText"/>
        <w:spacing w:before="120" w:after="0"/>
        <w:rPr>
          <w:lang w:val="el" w:eastAsia="el"/>
        </w:rPr>
      </w:pPr>
      <w:r>
        <w:rPr>
          <w:b/>
          <w:bCs/>
          <w:lang w:val="el" w:eastAsia="el"/>
        </w:rPr>
        <w:t>3.</w:t>
      </w:r>
      <w:r>
        <w:rPr>
          <w:b/>
          <w:bCs/>
          <w:lang w:val="el" w:eastAsia="el"/>
        </w:rPr>
        <w:t xml:space="preserve"> Η μη τήρηση των υποχρεώσεων της παρ. 1 από τον παραλήπτη και της παρ. 2 από τον μεταφορέα, χαρακτηρίζεται ως απλή τελωνειακή παράβαση και επιβάλλονται αυτοτελώς στα ανωτέρω πρόσωπα τα διοικητικά πρόστιμα της παρ. 1 του άρθρου 119Α, με την επιφύλαξη της παρ. 2 του άρθρου 119Α σχετικά με τη λαθρεμπορία.</w:t>
      </w:r>
    </w:p>
    <w:p>
      <w:pPr>
        <w:pStyle w:val="MainText"/>
        <w:spacing w:before="120" w:after="0"/>
        <w:rPr>
          <w:lang w:val="el" w:eastAsia="el"/>
        </w:rPr>
      </w:pPr>
      <w:r>
        <w:rPr>
          <w:b/>
          <w:bCs/>
          <w:lang w:val="el" w:eastAsia="el"/>
        </w:rPr>
        <w:t>4.</w:t>
      </w:r>
      <w:r>
        <w:rPr>
          <w:b/>
          <w:bCs/>
          <w:lang w:val="el" w:eastAsia="el"/>
        </w:rPr>
        <w:t xml:space="preserve"> Εφόσον μετά από έλεγχο διαπιστωθεί η κατοχή των προϊόντων της παρ. 1, σε χύδην μορφή ή η ανάμιξή τους με άλλα ενεργειακά προϊόντα της παρ. 1 του άρθρου 73, σε εγκατάσταση κατόχου άδειας λιανικής εμπορίας πετρελαιοειδών προϊόντων του άρθρου 7 του ν. 3054/2002 (Α’ 230), εφαρμόζονται όσα ορίζονται στην παρ. 4 του άρθρου 119Α.</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και του Διοικητή της Ανεξάρτητης Αρχής Δημοσίων Εσόδων (Α.Α.Δ.Ε.) καθορίζονται:</w:t>
      </w:r>
    </w:p>
    <w:p>
      <w:pPr>
        <w:spacing w:before="240" w:after="240"/>
        <w:rPr>
          <w:lang w:val="el" w:eastAsia="el"/>
        </w:rPr>
      </w:pPr>
      <w:r>
        <w:rPr>
          <w:b/>
          <w:bCs/>
          <w:lang w:val="el" w:eastAsia="el"/>
        </w:rPr>
        <w:t>α. οι διαδικασίες παρακολούθησης και ελέγχου τήρησης όσων ορίζονται στις παρ. 1 και 2,</w:t>
      </w:r>
    </w:p>
    <w:p>
      <w:pPr>
        <w:spacing w:before="240" w:after="240"/>
        <w:rPr>
          <w:lang w:val="el" w:eastAsia="el"/>
        </w:rPr>
      </w:pPr>
      <w:r>
        <w:rPr>
          <w:b/>
          <w:bCs/>
          <w:lang w:val="el" w:eastAsia="el"/>
        </w:rPr>
        <w:t>β. το περιεχόμενο της δήλωσης γνωστοποίησης παραλαβής των προϊόντων της παρ. 1,</w:t>
      </w:r>
    </w:p>
    <w:p>
      <w:pPr>
        <w:spacing w:before="240" w:after="240"/>
        <w:rPr>
          <w:lang w:val="el" w:eastAsia="el"/>
        </w:rPr>
      </w:pPr>
      <w:r>
        <w:rPr>
          <w:b/>
          <w:bCs/>
          <w:lang w:val="el" w:eastAsia="el"/>
        </w:rPr>
        <w:t>γ. οι αρμόδιες τελωνειακές αρχές, στις οποίες υποβάλλεται η δήλωση γνωστοποίησης,</w:t>
      </w:r>
    </w:p>
    <w:p>
      <w:pPr>
        <w:spacing w:before="240" w:after="240"/>
        <w:rPr>
          <w:lang w:val="el" w:eastAsia="el"/>
        </w:rPr>
      </w:pPr>
      <w:r>
        <w:rPr>
          <w:b/>
          <w:bCs/>
          <w:lang w:val="el" w:eastAsia="el"/>
        </w:rPr>
        <w:t>δ. ο τρόπος υποβολής της,</w:t>
      </w:r>
    </w:p>
    <w:p>
      <w:pPr>
        <w:spacing w:before="240" w:after="240"/>
        <w:rPr>
          <w:lang w:val="el" w:eastAsia="el"/>
        </w:rPr>
      </w:pPr>
      <w:r>
        <w:rPr>
          <w:b/>
          <w:bCs/>
          <w:lang w:val="el" w:eastAsia="el"/>
        </w:rPr>
        <w:t>ε. οι υποχρεώσεις των παραληπτών και των μεταφορέων, καθώς και κάθε άλλο σχετικό θέμα για την εφαρμογή του παρόντος.</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κατόπιν εισήγησης του Διοικητή της Α.Α.Δ.Ε., είναι δυνατό να ορίζονται και άλλα προϊόντα, πλέον όσων ορίζονται στην παρ. 1, τα οποία υπάγονται σε έλεγχο στη διακίνηση και την παραλαβή, σύμφωνα με το παρόν.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6"/>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7"/>
      </w:r>
      <w:r>
        <w:rPr>
          <w:b/>
          <w:bCs/>
          <w:lang w:val="el" w:eastAsia="el"/>
        </w:rPr>
        <w:t>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 μέλος της Ε.Ε. τα οποία διακινούνται υπό καθεστώς αναστολής, δεν επιτρέπεται, ωστόσο, να παράγει, να μεταποιεί, να κατέχει, να αποθηκεύει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8"/>
      </w:r>
      <w:r>
        <w:rPr>
          <w:rStyle w:val="Hyperlink"/>
          <w:b/>
          <w:bCs/>
          <w:color w:val="000000"/>
          <w:sz w:val="20"/>
          <w:szCs w:val="20"/>
          <w:u w:val="none" w:color="0000EE"/>
          <w:vertAlign w:val="superscript"/>
          <w:lang w:val="el" w:eastAsia="el"/>
        </w:rPr>
        <w:footnoteReference w:id="249"/>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το οποίο καταρτίζεται σύμφωνα με τις παρ. 2 και 3.</w:t>
      </w:r>
    </w:p>
    <w:p>
      <w:pPr>
        <w:spacing w:before="240" w:after="240"/>
        <w:rPr>
          <w:lang w:val="el" w:eastAsia="el"/>
        </w:rPr>
      </w:pPr>
      <w:r>
        <w:rPr>
          <w:b/>
          <w:bCs/>
          <w:lang w:val="el" w:eastAsia="el"/>
        </w:rPr>
        <w:t>Με την επιφύλαξη της παρ. 1 του άρθρου 112,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 1, ο αποστολέας υποβάλλει σχέδιο ηλεκτρονικού διοικητικού εγγράφου στην τελωνειακή αρχή του τόπου αποστολής χρησιμοποιώντας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τελωνειακή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τελωνειακή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στα στοιχεία i, ii και iv της περ. α` της παρ. 1 του άρθρου 112, στην περ. β) της παρ. 1 του άρθρου 112 και στην παρ. 2 του άρθρου 112, οι τελωνειακές αρχές του κράτους μέλους αποστολής διαβιβάζουν πάραυτα το ηλεκτρονικό διοικητικό έγγραφο στις τελωνειακές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Όταν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τελωνειακή αρχή του τόπου αποστολής στην τελωνειακή αρχή του τόπου προορισμού και στον εγκεκριμένο αποθηκευτή.</w:t>
      </w:r>
    </w:p>
    <w:p>
      <w:pPr>
        <w:pStyle w:val="MainText"/>
        <w:spacing w:before="120" w:after="0"/>
        <w:rPr>
          <w:lang w:val="el" w:eastAsia="el"/>
        </w:rPr>
      </w:pPr>
      <w:r>
        <w:rPr>
          <w:b/>
          <w:bCs/>
          <w:lang w:val="el" w:eastAsia="el"/>
        </w:rPr>
        <w:t>5.</w:t>
      </w:r>
      <w:r>
        <w:rPr>
          <w:b/>
          <w:bCs/>
          <w:lang w:val="el" w:eastAsia="el"/>
        </w:rPr>
        <w:t xml:space="preserve"> Στις περιπτώσεις που αναφέρονται στα στοιχεία iii και v της περ. α` της παρ. 1 του άρθρου 112, εάν το κράτος μέλος αποστολής είναι διαφορετικό από το κράτος μέλος εξαγωγής όπου υποβάλλεται η διασάφηση εξαγωγής, οι τελωνειακές αρχές του κράτους μέλους αποστολής διαβιβάζουν το ηλεκτρονικό διοικητικό έγγραφο στις τελωνειακές αρχές του κράτους μέλους εξαγωγής.</w:t>
      </w:r>
    </w:p>
    <w:p>
      <w:pPr>
        <w:spacing w:before="240" w:after="240"/>
        <w:rPr>
          <w:lang w:val="el" w:eastAsia="el"/>
        </w:rPr>
      </w:pPr>
      <w:r>
        <w:rPr>
          <w:b/>
          <w:bCs/>
          <w:lang w:val="el" w:eastAsia="el"/>
        </w:rPr>
        <w:t>Ο διασαφιστής παρέχει στις τελωνειακές αρχές του κράτους μέλους εξαγωγής τον μοναδικό διοικητικό κωδικό αναφοράς, με τον οποίο δηλώνονται τα υποκείμενα σε ειδικό φόρο κατανάλωσης προϊόντα που αναφέρονται στη διασάφηση εξαγωγής.</w:t>
      </w:r>
    </w:p>
    <w:p>
      <w:pPr>
        <w:spacing w:before="240" w:after="240"/>
        <w:rPr>
          <w:lang w:val="el" w:eastAsia="el"/>
        </w:rPr>
      </w:pPr>
      <w:r>
        <w:rPr>
          <w:b/>
          <w:bCs/>
          <w:lang w:val="el" w:eastAsia="el"/>
        </w:rPr>
        <w:t>Οι τελωνειακές αρχές του κράτους μέλους εξαγωγής επαληθεύουν, πριν από την παράδοση των προϊόντων προς εξαγωγή, κατά πόσον τα δεδομένα του ηλεκτρονικού διοικητικού εγγράφου αντιστοιχούν σε εκείνα που περιέχονται στη διασάφηση εξαγωγής.</w:t>
      </w:r>
    </w:p>
    <w:p>
      <w:pPr>
        <w:spacing w:before="240" w:after="240"/>
        <w:rPr>
          <w:lang w:val="el" w:eastAsia="el"/>
        </w:rPr>
      </w:pPr>
      <w:r>
        <w:rPr>
          <w:b/>
          <w:bCs/>
          <w:lang w:val="el" w:eastAsia="el"/>
        </w:rPr>
        <w:t>Αν υπάρχουν αναντιστοιχίες μεταξύ του ηλεκτρονικού διοικητικού εγγράφου και της διασάφησης εξαγωγής, οι τελωνειακές αρχές του κράτους μέλους εξαγωγής τις γνωστοποιούν στις τελωνειακές αρχές του κράτους μέλους αποστολής χρησιμοποιώντας το μηχανοργανωμένο σύστημα.</w:t>
      </w:r>
    </w:p>
    <w:p>
      <w:pPr>
        <w:spacing w:before="240" w:after="240"/>
        <w:rPr>
          <w:lang w:val="el" w:eastAsia="el"/>
        </w:rPr>
      </w:pPr>
      <w:r>
        <w:rPr>
          <w:b/>
          <w:bCs/>
          <w:lang w:val="el" w:eastAsia="el"/>
        </w:rPr>
        <w:t>Αν τα προϊόντα δεν πρόκειται πλέον να εξέλθουν από το τελωνειακό έδαφος της Ένωσης, οι τελωνειακές αρχές του κράτους μέλους εξαγωγής γνωστοποιούν, μόλις το αντιληφθούν, στις τελωνειακές αρχές του κράτους μέλους αποστολής, μέσω του μηχανοργανωμένου συστήματος, ότι τα προϊόντα δεν πρόκειται πλέον να εξέλθουν του τελωνειακού εδάφους της Ένωσης. Οι τελωνειακές αρχές του κράτους μέλους αποστολής διαβιβάζουν πάραυτα τη γνωστοποίηση στον αποστολέα. Με την παραλαβή της γνωστοποίησης, ο αποστολέας ακυρώνει το ηλεκτρονικό διοικητικό έγγραφο σύμφωνα με τα οριζόμενα στην παρ. 7 ή αλλάζει τον προορισμό των προϊόντων, σύμφωνα με τα οριζόμενα στην παρ. 8.</w:t>
      </w:r>
    </w:p>
    <w:p>
      <w:pPr>
        <w:pStyle w:val="MainText"/>
        <w:spacing w:before="120" w:after="0"/>
        <w:rPr>
          <w:lang w:val="el" w:eastAsia="el"/>
        </w:rPr>
      </w:pPr>
      <w:r>
        <w:rPr>
          <w:b/>
          <w:bCs/>
          <w:lang w:val="el" w:eastAsia="el"/>
        </w:rPr>
        <w:t>6.</w:t>
      </w:r>
      <w:r>
        <w:rPr>
          <w:b/>
          <w:bCs/>
          <w:lang w:val="el" w:eastAsia="el"/>
        </w:rPr>
        <w:t xml:space="preserve"> Ο αποστολέας παρέχει στο πρόσωπο που συνοδεύει τα προϊόντα που υπόκεινται σε ειδικό φόρο κατανάλωσης ή, αν κανένα πρόσωπο δεν συνοδεύει τα προϊόντα, στον μεταφορέα, τον μοναδικό διοικητικό κωδικό αναφοράς. Το πρόσωπο που συνοδεύει τα υποκείμενα σε ειδικό φόρο κατανάλωσης προϊόντα ή ο μεταφορέας παρέχει τον εν λόγω κωδικό στις αρμόδιες αρχές κάθε φορά που θα το ζητήσουν καθ` όλη τη διάρκεια της διακίνησης υπό καθεστώς αναστολής των ειδικών φόρων κατανάλωσης.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την παρ. 4 του άρθρου 112.</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ο αποστολέας μπορεί, μέσω του μηχανοργανωμένου συστήματος, να αλλάζει τον προορισμό ή τον παραλήπτη των υποκείμενων σε ειδικό φόρο κατανάλωσης προϊόντων, σε έναν από τους προορισμούς που αναφέρονται στα στοιχεία i, ii, iii ή v της περ. α` της παρ. 1 του άρθρου 112 ή στην παρ. 2 του ίδιου άρθρου. Προς τον σκοπό αυτόν, ο αποστολέας υποβάλλει σχέδιο ηλεκτρονικού εγγράφου αλλαγής προορισμού στις τελωνειακές αρχές του κράτους μέλους αποστολής χρησιμοποιώντας το μηχανοργανωμένο σύστημα.</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 1, οι τελωνειακές αρχές μπορούν να επιτρέπουν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στον παραλήπτη, το αργότερο δε όταν λήξει η διακίνηση, ο αποστολέας, κάνοντας χρήση της διαδικασίας της παρ. 8, τα διαβιβάζει αμέσως στην τελωνειακή αρχή του τόπου αποστολής. Η παρούσα παράγραφος δεν εφαρμόζεται στις διακινήσεις που αναφέρονται στα στοιχεία iii και v της περ. α` της παρ. 1 του άρθρου 112.</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στα στοιχεία i, ii ή iv της περ. α` της παρ. 1 του άρθρου 112 ή στην παρ. 2 του ίδιου άρθρου, ο παραλήπτης, χωρίς καθυστέρηση και το αργότερο εντός πέντε (5) εργάσιμων ημερών από την λήξη της διακίνησης, εκτός των περιπτώσεων που κρίνονται δεόντως δικαιολογημένες από τις αρμόδιες αρχές, υποβάλλει αναφορά για την παραλαβή τους, μέσω του μηχανοργανωμένου συστήματος.</w:t>
      </w:r>
    </w:p>
    <w:p>
      <w:pPr>
        <w:spacing w:before="240" w:after="240"/>
        <w:rPr>
          <w:lang w:val="el" w:eastAsia="el"/>
        </w:rPr>
      </w:pPr>
      <w:r>
        <w:rPr>
          <w:b/>
          <w:bCs/>
          <w:lang w:val="el" w:eastAsia="el"/>
        </w:rPr>
        <w:t>Η τελωνειακή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τελωνειακή αρχή επιβεβαιώνει στον παραλήπτη την καταχώριση της αναφοράς παραλαβής και τη διαβιβάζει στις τελωνειακές αρχές του κράτους μέλους αποστολής, οι οποίες στη συνέχεια τη διαβιβάζουν στον αποστολέα.</w:t>
      </w:r>
    </w:p>
    <w:p>
      <w:pPr>
        <w:spacing w:before="240" w:after="240"/>
        <w:rPr>
          <w:lang w:val="el" w:eastAsia="el"/>
        </w:rPr>
      </w:pPr>
      <w:r>
        <w:rPr>
          <w:b/>
          <w:bCs/>
          <w:lang w:val="el" w:eastAsia="el"/>
        </w:rPr>
        <w:t>Όταν τα προϊόντα διακινούνται εξ ολοκλήρου στο εσωτερικό της χώρας, η αναφορά παραλαβής διαβιβάζεται από την τελωνειακή αρχή του τόπου προορισμού στην τελωνειακή αρχή του τόπου αποστολής και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στοιχείο iii της περ. α` της παρ. 1 του άρθρου 112 και στην περ. β` της ίδιας παραγράφου κατά περίπτωση, το τελωνείο εξαγωγής συντάσσει αναφορά εξαγωγής μέσω του μηχανοργανωμένου συστήματος, με βάση τις πληροφορίες σχετικά με την έξοδο των προϊόντων, τις οποίες έχει λάβει από το τελωνείο εξόδου που αναφέρεται στο άρθρο 329 του Εκτελεστικού Κανονισμού (ΕΕ) 2015/2447 ή από το τελωνείο όπου διεκπεραιώνονται οι διατυπώσεις για την έξοδο προϊόντων από το τελωνειακό έδαφος, που αναφέρονται στο δεύτερο εδάφιο της παρ. 3 του άρθρου 54, η οποία βεβαιώνει ότι τα υποκείμενα σε ειδικό φόρο κατανάλωσης προϊόντα εξήλθαν από το έδαφος της Ένωσης.</w:t>
      </w:r>
    </w:p>
    <w:p>
      <w:pPr>
        <w:spacing w:before="240" w:after="240"/>
        <w:rPr>
          <w:lang w:val="el" w:eastAsia="el"/>
        </w:rPr>
      </w:pPr>
      <w:r>
        <w:rPr>
          <w:b/>
          <w:bCs/>
          <w:lang w:val="el" w:eastAsia="el"/>
        </w:rPr>
        <w:t>Στις περιπτώσεις που αναφέρονται στο στοιχείο v της περ. α` της παρ. 1 του άρθρου 112, το αρμόδιο τελωνείο εξαγωγής συντάσσει αναφορά εξαγωγής, με βάση τις πληροφορίες που έχει λάβει από το τελωνείο εξόδου σύμφωνα με την παρ. 5 του άρθρου 329 του Εκτελεστικού Κανονισμού (ΕΕ) 2015/2447.</w:t>
      </w:r>
    </w:p>
    <w:p>
      <w:pPr>
        <w:spacing w:before="240" w:after="240"/>
        <w:rPr>
          <w:lang w:val="el" w:eastAsia="el"/>
        </w:rPr>
      </w:pPr>
      <w:r>
        <w:rPr>
          <w:b/>
          <w:bCs/>
          <w:lang w:val="el" w:eastAsia="el"/>
        </w:rPr>
        <w:t>Το τελωνείο εξαγωγής επαληθεύει ηλεκτρονικά τα στοιχεία με βάση τα οποία πρόκειται να συνταχθεί η αναφορά εξαγωγής σύμφωνα με την παρούσα. Μόλις επαληθευτούν τα εν λόγω στοιχεία και εφόσον το κράτος μέλος αποστολής είναι διαφορετικό από το κράτος μέλος εξαγωγής, το αρμόδιο τελωνείο εξαγωγής διαβιβάζει την αναφορά εξαγωγής στις αρμόδιες αρχές του κράτους μέλους αποστολής, οι οποίες στη συνέχεια την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και στον αποστολέα.</w:t>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Ανεξάρτητης Αρχής Δημοσίων Εσόδων καθορίζονται οι διαδικασίες για την υποβολή της αναφοράς παραλαβής των προϊόντων από τους παραλήπτες που αναφέρονται στην παρ. 1 του άρθρου 68, από τους περιστασιακά εγγεγραμμένους παραλήπτες που αναφέρονται στην παρ. 4 του άρθρου 113, καθώς και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0"/>
      </w:r>
      <w:r>
        <w:rPr>
          <w:rStyle w:val="Hyperlink"/>
          <w:b/>
          <w:bCs/>
          <w:color w:val="000000"/>
          <w:sz w:val="20"/>
          <w:szCs w:val="20"/>
          <w:u w:val="none" w:color="0000EE"/>
          <w:vertAlign w:val="superscript"/>
          <w:lang w:val="el" w:eastAsia="el"/>
        </w:rPr>
        <w:footnoteReference w:id="251"/>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μη διαθέσιμο</w:t>
      </w:r>
    </w:p>
    <w:p>
      <w:pPr>
        <w:pStyle w:val="MainText"/>
        <w:spacing w:before="120" w:after="0"/>
        <w:rPr>
          <w:lang w:val="el" w:eastAsia="el"/>
        </w:rPr>
      </w:pPr>
      <w:r>
        <w:rPr>
          <w:b/>
          <w:bCs/>
          <w:lang w:val="el" w:eastAsia="el"/>
        </w:rPr>
        <w:t>1.</w:t>
      </w:r>
      <w:r>
        <w:rPr>
          <w:b/>
          <w:bCs/>
          <w:lang w:val="el" w:eastAsia="el"/>
        </w:rPr>
        <w:t xml:space="preserve"> Κατά παρέκκλιση από την παρ. 1 του άρθρου 114, σε περίπτωση που το μηχανοργανωμένο σύστημα δεν είναι διαθέσιμο στο κράτος 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προϋπόθεση: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εφεδρικό έγγραφο, το οποίο περιέχει τα ίδια στοιχεία με το σχέδιο ηλεκτρονικού διοικητικού εγγράφου που αναφέρεται στην παρ. 2 του άρθρου 114,</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τελωνειακές αρχές του κράτους 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υποβάλλει στην τελωνειακή αρχή του τόπου αποστολής ένα αντίγραφο του εγγράφου που αναφέρεται στην περ. α`, για την ενδεχόμενη επαλήθευση των στοιχείων που περιέχονται σε αυτό και, εφόσον για τη μη διαθεσιμότητα του μηχανοργανωμένου συστήματος ευθύνεται ο ίδιος, ενημερώνει σχετικά με τους λόγους της μη διαθεσιμότητας.</w:t>
      </w:r>
    </w:p>
    <w:p>
      <w:pPr>
        <w:pStyle w:val="MainText"/>
        <w:spacing w:before="120" w:after="0"/>
        <w:rPr>
          <w:lang w:val="el" w:eastAsia="el"/>
        </w:rPr>
      </w:pPr>
      <w:r>
        <w:rPr>
          <w:b/>
          <w:bCs/>
          <w:lang w:val="el" w:eastAsia="el"/>
        </w:rPr>
        <w:t>2.</w:t>
      </w:r>
      <w:r>
        <w:rPr>
          <w:b/>
          <w:bCs/>
          <w:lang w:val="el" w:eastAsia="el"/>
        </w:rPr>
        <w:t xml:space="preserve"> Μόλις αποκατασταθεί η διαθεσιμότητα του μηχανοργανωμένου συστήματος, ο αποστολέας υποβάλλει για τη συγκεκριμένη διακίνηση σχέδιο ηλεκτρονικού διοικητικού εγγράφου, κατά τα οριζόμενα στην παρ. 2 του άρθρου 114.</w:t>
      </w:r>
    </w:p>
    <w:p>
      <w:pPr>
        <w:spacing w:before="240" w:after="240"/>
        <w:rPr>
          <w:lang w:val="el" w:eastAsia="el"/>
        </w:rPr>
      </w:pPr>
      <w:r>
        <w:rPr>
          <w:b/>
          <w:bCs/>
          <w:lang w:val="el" w:eastAsia="el"/>
        </w:rPr>
        <w:t>Μόλις επαληθευτούν τα στοιχεία που αναφέρονται στο σχέδιο ηλεκτρονικού διοικητικού εγγράφου, κατά τα οριζόμενα στην παρ. 3 του άρθρου 114, αν τα εν λόγω στοιχεία είναι έγκυρα, το έγγραφο αυτό αντικαθιστά το εφεδρικό έγγραφο που αναφέρεται στην περ. α` της παρ. 1. Οι παρ. 4, 5, 10 και 11 του άρθρου 114 εφαρμόζονται κατ` αναλογία.</w:t>
      </w:r>
    </w:p>
    <w:p>
      <w:pPr>
        <w:pStyle w:val="MainText"/>
        <w:spacing w:before="120" w:after="0"/>
        <w:rPr>
          <w:lang w:val="el" w:eastAsia="el"/>
        </w:rPr>
      </w:pPr>
      <w:r>
        <w:rPr>
          <w:b/>
          <w:bCs/>
          <w:lang w:val="el" w:eastAsia="el"/>
        </w:rPr>
        <w:t>3.</w:t>
      </w:r>
      <w:r>
        <w:rPr>
          <w:b/>
          <w:bCs/>
          <w:lang w:val="el" w:eastAsia="el"/>
        </w:rPr>
        <w:t xml:space="preserve"> Ο αποστολέας οφείλει να φυλάσσει αντίγραφο του εφεδρικού εγγράφου που αναφέρεται στην περ. α` της παρ. 1, στα λογιστικά του αρχεία.</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δεν είναι διαθέσιμο στο κράτος μέλος αποστολής, ο αποστολέας μπορεί να τροποποιήσει τον προορισμό των προϊόντων, όπως αναφέρεται στην παρ. 8 του άρθρου 114 και κοινοποιεί τις εν λόγω πληροφορίες στις τελωνειακές αρχές του κράτους μέλους αποστολής χρησιμοποιώντας άλλα μέσα επικοινωνίας. Για τον σκοπό αυτόν ο αποστολέας ενημερώνει την τελωνειακή αρχή του τόπου αποστολής πριν από την έναρξη της αλλαγής προορισμού. Οι παρ. 2 και 3 του παρόντος εφαρμόζονται κατ` αναλογία.</w:t>
      </w:r>
    </w:p>
    <w:p>
      <w:pPr>
        <w:spacing w:before="240" w:after="240"/>
        <w:rPr>
          <w:lang w:val="el" w:eastAsia="el"/>
        </w:rPr>
      </w:pPr>
      <w:r>
        <w:rPr>
          <w:b/>
          <w:bCs/>
          <w:lang w:val="el" w:eastAsia="el"/>
        </w:rPr>
        <w:t>Εάν το μηχανοργανωμένο σύστημα δεν είναι διαθέσιμο στο κράτος μέλος αποστολής στις περιπτώσεις που αναφέρονται στα στοιχεία iii και v της περ. α` της παρ. 1 του άρθρου 112, ο αποστολέας παρέχει αντίγραφο του εφεδρικού εγγράφου που αναφέρεται στην περ. α` της παρ. 1, στον διασαφιστή.</w:t>
      </w:r>
    </w:p>
    <w:p>
      <w:pPr>
        <w:spacing w:before="240" w:after="240"/>
        <w:rPr>
          <w:lang w:val="el" w:eastAsia="el"/>
        </w:rPr>
      </w:pPr>
      <w:r>
        <w:rPr>
          <w:b/>
          <w:bCs/>
          <w:lang w:val="el" w:eastAsia="el"/>
        </w:rPr>
        <w:t>Ο διασαφιστής παρέχει στις αρμόδιες αρχές του τόπου εξαγωγής αντίγραφο του εν λόγω εφεδρικού εγγράφου, το περιεχόμενο του οποίου αντιστοιχεί στα υποκείμενα σε ειδικό φόρο κατανάλωσης προϊόντα που δηλώνονται στη διασάφηση εξαγωγής ή τον μοναδικό αναγνωριστικό κωδικό του εφεδρικού εγγράφου.</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στα στοιχεία i, ii και iv της περ. α` της παρ. 1 του άρθρου 112, στην περ. β` της παρ. 1 του άρθρου 112 και στην παρ. 2 του άρθρου 112, η αναφορά παραλαβής που προβλέπεται στο πρώτο εδάφιο της παρ. 10 του άρθρου 114, δεν μπορεί να υποβληθεί κατά την περάτωση μιας διακίνησης προϊόντων υποκείμενων σε ειδικό φόρο κατανάλωσης εντός της προθεσμίας που προβλέπεται στην ίδια παράγραφο, είτε διότι το μηχανοργανωμένο σύστημα είναι μη διαθέσιμο στο κράτος μέλος προορισμού είτε διότι, σύμφωνα με την περίπτωση που αναφέρεται στην παρ. 1, δεν έχουν ακόμη ολοκληρωθεί οι διαδικασίες που αναφέρονται στην παρ. 2, ο παραλήπτης υποβάλλει στην τελωνειακή αρχή του τόπου προορισμού, εξαιρουμένων δεόντως αιτιολογημένων περιπτώσεων, εφεδρικό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τελωνειακές αρχές του κράτους μέλους προορισμού αποστέλλουν αντίγραφο του εφεδρικού εγγράφου στις τελωνειακές αρχές του κράτους μέλους αποστολής, οι οποίες το διαβιβάζουν στον αποστολέα ή το φυλάσσουν ώστε να είναι στη διάθεσή του, εκτός εάν η αναφορά παραλαβής που προβλέπεται στο πρώτο εδάφιο της παρ. 10 του άρθρου 114 μπορεί να τους υποβληθεί εγκαίρως από τον παραλήπτη μέσω του μηχανοργανωμένου συστήματος ή εκτός αν πρόκειται για δεόντως αιτιολογημένες περιπτώσεις.</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προορισμού ή ολοκληρωθούν οι διαδικασίες που αναφέρονται στην παρ. 2, ο παραλήπτης υποβάλλει αναφορά παραλαβής, σύμφωνα με το πρώτο εδάφιο της παρ. 10 του άρθρου 114. Τα εδάφια δεύτερο έως και πέμπτο της παρ.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Όταν, στην περίπτωση που αναφέρεται στα στοιχεία iii και v της περ. α` της παρ. 1 του άρθρου 112, η αναφορά εξαγωγής που προβλέπεται στο πρώτο και δεύτερο εδάφιο της παρ. 11 του άρθρου 114 ή η γνωστοποίηση ότι τα προϊόντα δεν θα εξέλθουν πλέον από το έδαφος της Ε.Ε. όπως προβλέπεται στο πέμπτο εδάφιο της παρ. 5 του άρθρου 114, δεν είναι δυνατό να καταρτιστεί στη λήξη μιας διακίνησης προϊόντων υποκείμενων σε ειδικό φόρο κατανάλωσης είτε διότι το μηχανοργανωμένο σύστημα δεν είναι διαθέσιμο στο κράτος μέλος εξαγωγής, είτε διότι, στην περίπτωση που αναφέρεται στην παρ. 1, οι διαδικασίες που αναφέρονται στην παρ. 2 δεν έχουν ακόμη ολοκληρωθεί, οι τελωνειακές αρχές του κράτους μέλους εξαγωγής αποστέλλουν στις τελωνειακές αρχές του κράτους μέλους αποστολής έγγραφο που περιλαμβάνει τα ίδια στοιχεία με εκείνα της αναφοράς εξαγωγής ή της γνωστοποίησης και πιστοποιεί τη λήξη της διακίνησης ή ότι τα προϊόντα δεν θα εξέλθουν από το έδαφος της Ε.Ε., εκτός εάν η αναφορά εξαγωγής ή η γνωστοποίηση,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τελωνειακές αρχές του κράτους μέλους αποστολής διαβιβάζουν στον αποστολέα αντίγραφο του εγγράφου που αναφέρεται στο πρώτο εδάφιο ή το φυλάσσουν ώστε να είναι στη διάθεσή του.</w:t>
      </w:r>
    </w:p>
    <w:p>
      <w:pPr>
        <w:spacing w:before="240" w:after="240"/>
        <w:rPr>
          <w:lang w:val="el" w:eastAsia="el"/>
        </w:rPr>
      </w:pPr>
      <w:r>
        <w:rPr>
          <w:b/>
          <w:bCs/>
          <w:lang w:val="el" w:eastAsia="el"/>
        </w:rPr>
        <w:t>Η διαδικασία της παρούσας παραγράφου εφαρμόζεται κατ` αναλογία, μεταξύ των τελωνειακών αρχών της χώρας, όταν ό τόπος αποστολής και το τελωνείο εξαγωγής βρίσκονται στο εσωτερικό της.</w:t>
      </w:r>
    </w:p>
    <w:p>
      <w:pPr>
        <w:spacing w:before="240" w:after="240"/>
        <w:rPr>
          <w:lang w:val="el" w:eastAsia="el"/>
        </w:rPr>
      </w:pPr>
      <w:r>
        <w:rPr>
          <w:b/>
          <w:bCs/>
          <w:lang w:val="el" w:eastAsia="el"/>
        </w:rPr>
        <w:t>Μόλις αποκατασταθεί η διαθεσιμότητα του μηχανοργανωμένου συστήματος στο κράτος μέλος εξαγωγής ή ολοκληρωθούν οι διαδικασίες που αναφέρονται στην παρ. 2, οι αρμόδιες αρχές του κράτους μέλους εξαγωγής αποστέλλουν αναφορά εξαγωγής σύμφωνα με το πρώτο και το δεύτερο εδάφιο της παρ. 11 του άρθρου 114 ή τη γνωστοποίηση που προβλέπεται στο πέμπτο εδάφιο της παρ. 5 του άρθρου 114. Τα εδάφια τρίτο έως και πέμπτο της παρ.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Διοικητή της Ανεξάρτητης Αρχής Δημοσίων Εσόδων δύναται να καθορίζεται κάθε σχετικό θέμα για την εφαρμογή του παρόντος.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2"/>
      </w:r>
      <w:r>
        <w:rPr>
          <w:rStyle w:val="Hyperlink"/>
          <w:b/>
          <w:bCs/>
          <w:color w:val="000000"/>
          <w:sz w:val="20"/>
          <w:szCs w:val="20"/>
          <w:u w:val="none" w:color="0000EE"/>
          <w:vertAlign w:val="superscript"/>
          <w:lang w:val="el" w:eastAsia="el"/>
        </w:rPr>
        <w:footnoteReference w:id="25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 5 και 6 του άρθρου 115, η αναφορά παραλαβής, που προβλέπεται στο πρώτο εδάφιο της παρ. 10 του άρθρου 114, ή η αναφορά εξαγωγής που προβλέπεται στο πρώτο και το δεύτερο εδάφιο της παρ. 11 του άρθρου 114, πιστοποιούν ότι μια διακίνηση προϊόντων υποκείμενων σε ειδικό φόρο κατανάλωσης έχει λήξει, σύμφωνα με την παρ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 1, εάν δεν υπάρχει αναφορά παραλαβής ή αναφορά εξαγωγής για λόγους άλλους από εκείνους που αναφέρονται στις παρ. 5 και 6 του άρθρου 115, μπορεί να προσκομιστεί εναλλακτική απόδειξη για τη λήξη της διακίνησης υποκειμένων σε ειδικό φόρο κατανάλωσης προϊόντων τα οποία τελούν υπό καθεστώς αναστολής, σύμφωνα με τις παρ. 3 και 4. Στις περιπτώσεις που αναφέρονται στα στοιχεία i, ii και iv της περ. α` της παρ. 1 του άρθρου 112, στην περ. β` της παρ. 1 του άρθρου 112 και στην παρ. 2 του άρθρου 112, δύναται να προσκομισθεί εναλλακτική απόδειξη για τη λήξη της διακίνησης με θεώρηση των αρμόδιων αρχών του κράτους μέλους προορισμού, με βάση κατάλληλα αποδεικτικά στοιχεία ότι τα υποκείμενα σε ειδικό φόρο κατανάλωσης προϊόντα έχουν φθάσει στον προορισμό τους.</w:t>
      </w:r>
    </w:p>
    <w:p>
      <w:pPr>
        <w:spacing w:before="240" w:after="240"/>
        <w:rPr>
          <w:lang w:val="el" w:eastAsia="el"/>
        </w:rPr>
      </w:pPr>
      <w:r>
        <w:rPr>
          <w:b/>
          <w:bCs/>
          <w:lang w:val="el" w:eastAsia="el"/>
        </w:rPr>
        <w:t>Κατάλληλο αποδεικτικό στοιχείο αποτελεί το εφεδρικό έγγραφο που αναφέρεται στην περ. α` της παρ. 1 του άρθρου 115.</w:t>
      </w:r>
    </w:p>
    <w:p>
      <w:pPr>
        <w:spacing w:before="240" w:after="240"/>
        <w:rPr>
          <w:lang w:val="el" w:eastAsia="el"/>
        </w:rPr>
      </w:pPr>
      <w:r>
        <w:rPr>
          <w:b/>
          <w:bCs/>
          <w:lang w:val="el" w:eastAsia="el"/>
        </w:rPr>
        <w:t>Στις περιπτώσεις που αναφέρονται στα στοιχεία iii και v της περ. α` της παρ. 1 του άρθρου 112, προκειμένου να διαπιστωθεί κατά πόσον τα υποκείμενα σε ειδικό φόρο κατανάλωσης προϊόντα, στις περιστάσεις που καθορίζονται στην παρ. 2, έχουν εξέλθει από το έδαφος της Ένωσης, οι τελωνειακές αρχές:</w:t>
      </w:r>
    </w:p>
    <w:p>
      <w:pPr>
        <w:pStyle w:val="StructureList1"/>
        <w:spacing w:before="120" w:after="0"/>
        <w:rPr>
          <w:lang w:val="el" w:eastAsia="el"/>
        </w:rPr>
      </w:pPr>
      <w:r>
        <w:rPr>
          <w:b/>
          <w:bCs/>
          <w:lang w:val="el" w:eastAsia="el"/>
        </w:rPr>
        <w:t>α)</w:t>
      </w:r>
      <w:r>
        <w:rPr>
          <w:b/>
          <w:bCs/>
          <w:lang w:val="en" w:eastAsia="en"/>
        </w:rPr>
        <w:tab/>
      </w:r>
      <w:r>
        <w:rPr>
          <w:b/>
          <w:bCs/>
          <w:lang w:val="el" w:eastAsia="el"/>
        </w:rPr>
        <w:t>κάνουν δεκτή, ως αποδεικτικό στοιχείο για το ότι τα προϊόντα έχουν εξέλθει από το έδαφος της Ένωσης, θεώρηση των αρχών του κράτους μέλους της Ε.Ε. στο οποίο βρίσκεται το τελωνείο εξόδου, η οποία πιστοποιεί ότι τα υποκείμενα σε ειδικό φόρο κατανάλωσης προϊόντα έχουν εξέλθει από το έδαφος της Ένωσης ή έχουν υπαχθεί στο καθεστώς εξωτερικής διαμετακόμισης, σύμφωνα με την υποπερ. v της περ. α` της παρ. 1 του άρθρου 112,</w:t>
      </w:r>
    </w:p>
    <w:p>
      <w:pPr>
        <w:pStyle w:val="StructureList1"/>
        <w:spacing w:before="120" w:after="0"/>
        <w:rPr>
          <w:lang w:val="el" w:eastAsia="el"/>
        </w:rPr>
      </w:pPr>
      <w:r>
        <w:rPr>
          <w:b/>
          <w:bCs/>
          <w:lang w:val="el" w:eastAsia="el"/>
        </w:rPr>
        <w:t>β)</w:t>
      </w:r>
      <w:r>
        <w:rPr>
          <w:b/>
          <w:bCs/>
          <w:lang w:val="en" w:eastAsia="en"/>
        </w:rPr>
        <w:tab/>
      </w:r>
      <w:r>
        <w:rPr>
          <w:b/>
          <w:bCs/>
          <w:lang w:val="el" w:eastAsia="el"/>
        </w:rPr>
        <w:t>μπορούν να λάβουν υπόψη κάθε συνδυασμό των ακόλουθων αποδεικτικών στοιχείων:</w:t>
      </w:r>
    </w:p>
    <w:p>
      <w:pPr>
        <w:pStyle w:val="StructureList1"/>
        <w:spacing w:before="120" w:after="0"/>
        <w:rPr>
          <w:lang w:val="el" w:eastAsia="el"/>
        </w:rPr>
      </w:pPr>
      <w:r>
        <w:rPr>
          <w:b/>
          <w:bCs/>
          <w:lang w:val="el" w:eastAsia="el"/>
        </w:rPr>
        <w:t>βα)</w:t>
      </w:r>
      <w:r>
        <w:rPr>
          <w:b/>
          <w:bCs/>
          <w:lang w:val="en" w:eastAsia="en"/>
        </w:rPr>
        <w:tab/>
      </w:r>
      <w:r>
        <w:rPr>
          <w:b/>
          <w:bCs/>
          <w:lang w:val="el" w:eastAsia="el"/>
        </w:rPr>
        <w:t>δελτίο παράδοσης,</w:t>
      </w:r>
    </w:p>
    <w:p>
      <w:pPr>
        <w:pStyle w:val="StructureList1"/>
        <w:spacing w:before="120" w:after="0"/>
        <w:rPr>
          <w:lang w:val="el" w:eastAsia="el"/>
        </w:rPr>
      </w:pPr>
      <w:r>
        <w:rPr>
          <w:b/>
          <w:bCs/>
          <w:lang w:val="el" w:eastAsia="el"/>
        </w:rPr>
        <w:t>ββ)</w:t>
      </w:r>
      <w:r>
        <w:rPr>
          <w:b/>
          <w:bCs/>
          <w:lang w:val="en" w:eastAsia="en"/>
        </w:rPr>
        <w:tab/>
      </w:r>
      <w:r>
        <w:rPr>
          <w:b/>
          <w:bCs/>
          <w:lang w:val="el" w:eastAsia="el"/>
        </w:rPr>
        <w:t>έγγραφο υπογεγραμμένο ή επικυρωμένο από τον οικονομικό φορέα που έχει πραγματοποιήσει τη μεταφορά των υποκείμενων σε ειδικό φόρο κατανάλωσης προϊόντων εκτός του τελωνειακού εδάφους της Ε.Ε., το οποίο πιστοποιεί την έξοδο των προϊόντων,</w:t>
      </w:r>
    </w:p>
    <w:p>
      <w:pPr>
        <w:pStyle w:val="StructureList1"/>
        <w:spacing w:before="120" w:after="0"/>
        <w:rPr>
          <w:lang w:val="el" w:eastAsia="el"/>
        </w:rPr>
      </w:pPr>
      <w:r>
        <w:rPr>
          <w:b/>
          <w:bCs/>
          <w:lang w:val="el" w:eastAsia="el"/>
        </w:rPr>
        <w:t>βγ)</w:t>
      </w:r>
      <w:r>
        <w:rPr>
          <w:b/>
          <w:bCs/>
          <w:lang w:val="en" w:eastAsia="en"/>
        </w:rPr>
        <w:tab/>
      </w:r>
      <w:r>
        <w:rPr>
          <w:b/>
          <w:bCs/>
          <w:lang w:val="el" w:eastAsia="el"/>
        </w:rPr>
        <w:t>έγγραφο στο οποίο η τελωνειακή αρχή κράτους μέλους της Ε.Ε. ή τρίτης χώρας πιστοποιεί την παράδοση σύμφωνα με τους κανόνες και τις διαδικασίες που εφαρμόζονται για αυτήν την πιστοποίηση στο εν λόγω κράτος μέλος ή χώρα,</w:t>
      </w:r>
    </w:p>
    <w:p>
      <w:pPr>
        <w:pStyle w:val="StructureList1"/>
        <w:spacing w:before="120" w:after="0"/>
        <w:rPr>
          <w:lang w:val="el" w:eastAsia="el"/>
        </w:rPr>
      </w:pPr>
      <w:r>
        <w:rPr>
          <w:b/>
          <w:bCs/>
          <w:lang w:val="el" w:eastAsia="el"/>
        </w:rPr>
        <w:t>βδ)</w:t>
      </w:r>
      <w:r>
        <w:rPr>
          <w:b/>
          <w:bCs/>
          <w:lang w:val="en" w:eastAsia="en"/>
        </w:rPr>
        <w:tab/>
      </w:r>
      <w:r>
        <w:rPr>
          <w:b/>
          <w:bCs/>
          <w:lang w:val="el" w:eastAsia="el"/>
        </w:rPr>
        <w:t>καταχωρίσεις που τηρούνται από τους οικονομικούς φορείς σχετικά με προϊόντα τα οποία προμηθεύουν σε πλοία, αεροσκάφη ή υπεράκτιες εγκαταστάσεις,</w:t>
      </w:r>
    </w:p>
    <w:p>
      <w:pPr>
        <w:pStyle w:val="StructureList1"/>
        <w:spacing w:before="120" w:after="0"/>
        <w:rPr>
          <w:lang w:val="el" w:eastAsia="el"/>
        </w:rPr>
      </w:pPr>
      <w:r>
        <w:rPr>
          <w:b/>
          <w:bCs/>
          <w:lang w:val="el" w:eastAsia="el"/>
        </w:rPr>
        <w:t>βε)</w:t>
      </w:r>
      <w:r>
        <w:rPr>
          <w:b/>
          <w:bCs/>
          <w:lang w:val="en" w:eastAsia="en"/>
        </w:rPr>
        <w:tab/>
      </w:r>
      <w:r>
        <w:rPr>
          <w:b/>
          <w:bCs/>
          <w:lang w:val="el" w:eastAsia="el"/>
        </w:rPr>
        <w:t>άλλα αποδεικτικά στοιχεία αποδεκτά από τις αρχές του κράτους μέλους αποστολής.</w:t>
      </w:r>
    </w:p>
    <w:p>
      <w:pPr>
        <w:spacing w:before="240" w:after="240"/>
        <w:rPr>
          <w:lang w:val="el" w:eastAsia="el"/>
        </w:rPr>
      </w:pPr>
      <w:r>
        <w:rPr>
          <w:b/>
          <w:bCs/>
          <w:lang w:val="el" w:eastAsia="el"/>
        </w:rPr>
        <w:t>Αν οι τελωνειακές αρχές αποδεχθούν τα κατάλληλα αποδεικτικά στοιχεία, προβαίνουν σε λήξη της διακίνησης μέσω του μηχανοργανωμένου συστήματος.</w:t>
      </w:r>
    </w:p>
    <w:p>
      <w:pPr>
        <w:pStyle w:val="MainText"/>
        <w:spacing w:before="120" w:after="0"/>
        <w:rPr>
          <w:lang w:val="el" w:eastAsia="el"/>
        </w:rPr>
      </w:pPr>
      <w:r>
        <w:rPr>
          <w:b/>
          <w:bCs/>
          <w:lang w:val="el" w:eastAsia="el"/>
        </w:rPr>
        <w:t>3.</w:t>
      </w:r>
      <w:r>
        <w:rPr>
          <w:b/>
          <w:bCs/>
          <w:lang w:val="el" w:eastAsia="el"/>
        </w:rPr>
        <w:t xml:space="preserve"> Οι αρμόδιες αρχές της χώρας παρέχουν αμοιβαία συνδρομή στις αρμόδιες αρχές των λοιπών κρατών 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(ΕΕ) 389/2012 του Συμβουλίου της 16ης Νοεμβρίου 2004 «για τη διοικητική συνεργασία στον τομέα των ειδικών φόρων κατανάλωσης» (L 121).</w:t>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δύνανται να καθορίζεται κάθε σχετικό θέμα για την εφαρμογή της παρ. 2.</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5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5"/>
      </w:r>
      <w:r>
        <w:rPr>
          <w:rStyle w:val="Hyperlink"/>
          <w:b/>
          <w:bCs/>
          <w:color w:val="000000"/>
          <w:sz w:val="20"/>
          <w:szCs w:val="20"/>
          <w:u w:val="none" w:color="0000EE"/>
          <w:vertAlign w:val="superscript"/>
          <w:lang w:val="el" w:eastAsia="el"/>
        </w:rPr>
        <w:footnoteReference w:id="25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7"/>
      </w:r>
      <w:r>
        <w:rPr>
          <w:rStyle w:val="Hyperlink"/>
          <w:b/>
          <w:bCs/>
          <w:color w:val="000000"/>
          <w:sz w:val="20"/>
          <w:szCs w:val="20"/>
          <w:u w:val="none" w:color="0000EE"/>
          <w:vertAlign w:val="superscript"/>
          <w:lang w:val="el" w:eastAsia="el"/>
        </w:rPr>
        <w:footnoteReference w:id="258"/>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την παρ. 1 του άρθρου 57 ή την παρ. 1 του άρθρου 60, σε έδαφος κράτους μέλους της Ε.Ε. άλλο από το έδαφος κράτους μέλους στο οποίο τέθηκαν σε ανάλωση, τα προϊόντα υπόκεινται σε ειδικό φόρο κατανάλωσης, ο οποίος καθίσταται απαιτητός στο κράτος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έδαφος της χώρας, σύμφωνα με τα προβλεπόμενα στο πρώτο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 μέλος της Ε.Ε., σύμφωνα με την παρ. 1 του άρθρου 57 ή την παρ. 1 του άρθρου 60,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εξακριβωθεί σε ποιου κράτους μέλους το έδαφος πράγματι διαπράχθηκε η παρατυπία πριν από τη λήξη τριετούς περιόδου από την ημερομηνία απόκτησης των υποκείμενων σε ειδικό φόρο κατανάλωσης προϊόντων, εφαρμόζεται το πρώτο εδάφιο της παρ.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την περ. α` της παρ. 2 του άρθρου 57Α ή την παρ. 4 του άρθρου 60, καθώς και οποιοδήποτε πρόσωπο συμμετείχε στην παρατυπία, με την επιφύλαξη του άρθρου 119Α. Σε περίπτωση περισσότερων υπόχρεων για την καταβολή του ίδιου ειδικού φόρου κατανάλωσης, τα πρόσωπα αυτά είναι αλληλεγγύως και εις ολόκληρον υπόχρεα για την πληρωμή της οφειλής.</w:t>
      </w:r>
    </w:p>
    <w:p>
      <w:pPr>
        <w:pStyle w:val="MainText"/>
        <w:spacing w:before="120" w:after="0"/>
        <w:rPr>
          <w:lang w:val="el" w:eastAsia="el"/>
        </w:rPr>
      </w:pPr>
      <w:r>
        <w:rPr>
          <w:b/>
          <w:bCs/>
          <w:lang w:val="el" w:eastAsia="el"/>
        </w:rPr>
        <w:t>3Α.</w:t>
      </w:r>
      <w:r>
        <w:rPr>
          <w:b/>
          <w:bCs/>
          <w:lang w:val="el" w:eastAsia="el"/>
        </w:rPr>
        <w:t xml:space="preserve"> Για υποκείμενα σε ειδικό φόρο κατανάλωσης προϊόντα τα οποία τέθηκαν σε ανάλωση στην Ελλάδα, η αρμόδια τελωνειακή αρχή, κατόπιν σχετικού αιτήματος, επιστρέφει ή διαγράφει τον ειδικό φόρο κατανάλωσης ο οποίος επιβλήθηκε σε άλλο κράτος μέλος της Ε.Ε. όπου διαπράχθηκε ή διαπιστώθηκε η παρατυπία.</w:t>
      </w:r>
    </w:p>
    <w:p>
      <w:pPr>
        <w:spacing w:before="240" w:after="240"/>
        <w:rPr>
          <w:lang w:val="el" w:eastAsia="el"/>
        </w:rPr>
      </w:pPr>
      <w:r>
        <w:rPr>
          <w:b/>
          <w:bCs/>
          <w:lang w:val="el" w:eastAsia="el"/>
        </w:rPr>
        <w:t>Όταν το κράτος μέλος προορισμού είναι η Ελλάδα και ο ειδικός φόρος κατανάλωσης που αναλογεί στα προϊόντα επιβλήθηκε σε άλλο κράτος μέλος της Ε.Ε. όπου διαπράχθηκε ή διαπιστώθηκε η παρατυπία, οι τελωνειακές αρχές αποδεσμεύουν την εγγύηση που έχει κατατεθεί κατ` εφαρμογή της περ. α` της παρ. 2 του άρθρου 57Α ή της περ. α` της παρ. 4 του άρθρου 60.</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της παρ. 1 του άρθρου 57 ή της παρ. 1 του άρθρου 60, η οποία δεν καλύπτεται από το άρθρο 61 και λόγω της οποίας δεν έληξε με κανονικό τρόπο μια διακίνηση ή μέρος μιας διακίνησης προϊόντων που υπόκεινται σε ειδικό φόρο κατανάλωσης.</w:t>
      </w:r>
    </w:p>
    <w:p>
      <w:pPr>
        <w:pStyle w:val="MainText"/>
        <w:spacing w:before="120" w:after="0"/>
        <w:rPr>
          <w:lang w:val="el" w:eastAsia="el"/>
        </w:rPr>
      </w:pPr>
      <w:r>
        <w:rPr>
          <w:b/>
          <w:bCs/>
          <w:lang w:val="el" w:eastAsia="el"/>
        </w:rPr>
        <w:t>5.</w:t>
      </w:r>
      <w:r>
        <w:rPr>
          <w:b/>
          <w:bCs/>
          <w:lang w:val="el" w:eastAsia="el"/>
        </w:rPr>
        <w:t xml:space="preserve"> Οποιαδήποτε απουσία εγγραφής ή πιστοποίησης ενός ή και όλων των προσώπων που εμπλέκονται στη διακίνηση, κατά παράβαση της παρ. 1 του άρθρου 57 ή της περ. α` της παρ. 4 του άρθρου 60 ή οποιαδήποτε μη τήρηση της παρ. 1 του άρθρου 57Α, θεωρείται παρατυπία. Οι παρ. 1 έως 4 εφαρμόζονται αναλόγως, εκτός εάν ο παραλήπτης είναι υπόχρεος να καταβάλει τον ειδικό φόρο κατανάλωσης, σύμφωνα με το τελευταίο εδάφιο της παρ. 3 του άρθρου 60.</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9"/>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1"/>
      </w:r>
      <w:r>
        <w:rPr>
          <w:rStyle w:val="Hyperlink"/>
          <w:b/>
          <w:bCs/>
          <w:color w:val="000000"/>
          <w:sz w:val="20"/>
          <w:szCs w:val="20"/>
          <w:u w:val="none" w:color="0000EE"/>
          <w:vertAlign w:val="superscript"/>
          <w:lang w:val="el" w:eastAsia="el"/>
        </w:rPr>
        <w:footnoteReference w:id="262"/>
      </w:r>
      <w:r>
        <w:rPr>
          <w:b/>
          <w:bCs/>
          <w:lang w:val="el" w:eastAsia="el"/>
        </w:rPr>
        <w:t>Όταν, από εξέταση των υπηρεσιών της Γενικής Διεύθυνσης του Γενικού Χημείου του Κράτους (Γ.Χ.Κ.) δείγματος καυσίμων που διενεργείται για ελεγχόμενη, είτε από τις τελωνειακές υπηρεσίες της Ανεξάρτητης Αρχής Δημοσίων Εσόδων (Α.Α.Δ.Ε.), είτε από οποιαδήποτε άλλη δημόσια ελεγκτική ή διωκτική αρχή, εγκατάσταση κατόχου άδειας εμπορίας ή λιανικής εμπορίας πετρελαιοειδών προϊόντων των άρθρων 6 και 7 του ν. 3054/2002 (Α’ 230), με βάση την έκθεση ανάλυσης του κατ’ έφεση δείγματος ή τη σχετική απόφαση του Ανώτατου Χημικού Συμβουλίου, σε περίπτωση που υπάρχει διαφορά μεταξύ της ανάλυσης του πρώτου και του κατ’ έφεση δείγματος, προκύπτει ότι ο ελεγχόμενος κάτοχος της άδειας κατέχει, διακινεί και εμπορεύεται νοθευμένα καύσιμα, σφραγίζεται η εγκατάσταση, όπου διαπιστώνεται η παράβαση, για χρονικό διάστημα από δέκα (10) έως ενενήντα (90) ημέρες, ανάλογα με τη σοβαρότητά της. Η σφράγιση πραγματοποιείται είτε από την τελωνειακή υπηρεσία που έχει διενεργήσει τον έλεγχο είτε από την τελωνειακή υπηρεσία στη χωρική αρμοδιότητα της οποίας υπάγεται η έδρα της ελεγχόμενης εγκατάστασης, σε περίπτωση που ο έλεγχος έχει διενεργηθεί από οποιαδήποτε άλλη δημόσια ελεγκτική ή διωκτική αρχή.</w:t>
      </w:r>
    </w:p>
    <w:p>
      <w:pPr>
        <w:spacing w:before="240" w:after="240"/>
        <w:rPr>
          <w:lang w:val="el" w:eastAsia="el"/>
        </w:rPr>
      </w:pPr>
      <w:r>
        <w:rPr>
          <w:b/>
          <w:bCs/>
          <w:lang w:val="el" w:eastAsia="el"/>
        </w:rPr>
        <w:t>Το δείγμα καυσίμου που έχει ληφθεί, αποστέλλεται άμεσα από την ελέγχουσα αρχή στη χημική υπηρεσία που διενεργεί την ανάλυση, η οποία ολοκληρώνει τις σχετικές διαδικασίες έως και την έκδοση της σχετικής έκθεσης ανάλυσης του κατ’ έφεση δείγματος, το αργότερο εντός δέκα (10) εργάσιμων ημερών από την παραλαβή του δείγματος. Η απόφαση του Ανώτατου Χημικού Συμβουλίου, αν υπάρχει διαφορά μεταξύ της ανάλυσης του πρώτου και του κατ’ έφεση δείγματος, εκδίδεται εντός δέκα (10) εργάσιμων ημερών από την ημέρα που αυτό επιλαμβάνεται της διαφοράς.</w:t>
      </w:r>
    </w:p>
    <w:p>
      <w:pPr>
        <w:spacing w:before="240" w:after="240"/>
        <w:rPr>
          <w:lang w:val="el" w:eastAsia="el"/>
        </w:rPr>
      </w:pPr>
      <w:r>
        <w:rPr>
          <w:b/>
          <w:bCs/>
          <w:lang w:val="el" w:eastAsia="el"/>
        </w:rPr>
        <w:t>Αν στοιχειοθετείται λαθρεμπορία, τα μέτρα της παρούσας επιβάλλονται ανεξάρτητα από τις λοιπές ποινικές και διοικητικές κυρώσεις, σύμφωνα με όσα ορίζονται στην παρ. 2.</w:t>
      </w:r>
    </w:p>
    <w:p>
      <w:pPr>
        <w:spacing w:before="240" w:after="240"/>
        <w:rPr>
          <w:lang w:val="el" w:eastAsia="el"/>
        </w:rPr>
      </w:pPr>
      <w:r>
        <w:rPr>
          <w:b/>
          <w:bCs/>
          <w:lang w:val="el" w:eastAsia="el"/>
        </w:rPr>
        <w:t>Στην περίπτωση μη κανονικών δειγμάτων, πέραν της επιβολής των μέτρων της παρούσας, ενημερώνεται το Υπουργείο Περιβάλλοντος και Ενέργειας για την επιβολή κυρώσεων του ν. 3054/2002 (Α’ 230) για μη τήρηση της ποιότητας και του τύπου των καυσίμων, πλην της κύρωσης της σφράγισης που έχει ήδη επιβληθεί στο πλαίσιο της παρούσας.</w:t>
      </w:r>
    </w:p>
    <w:p>
      <w:pPr>
        <w:spacing w:before="240" w:after="240"/>
        <w:rPr>
          <w:lang w:val="el" w:eastAsia="el"/>
        </w:rPr>
      </w:pPr>
      <w:r>
        <w:rPr>
          <w:b/>
          <w:bCs/>
          <w:lang w:val="el" w:eastAsia="el"/>
        </w:rPr>
        <w:t>Για την εφαρμογή της παρούσας, ως καύσιμα νοούνται τα ενεργειακά προϊόντα της παρ. 1 του άρθρου 73.</w:t>
      </w:r>
    </w:p>
    <w:p>
      <w:pPr>
        <w:spacing w:before="240" w:after="240"/>
        <w:rPr>
          <w:lang w:val="el" w:eastAsia="el"/>
        </w:rPr>
      </w:pPr>
      <w:r>
        <w:rPr>
          <w:b/>
          <w:bCs/>
          <w:lang w:val="el" w:eastAsia="el"/>
        </w:rPr>
        <w:t>Με απόφαση του Διοικητή της Α.Α.Δ.Ε. καθορίζονται η διαδικασία, ο τρόπος και τα όργανα επιβολής της σφράγισης και αποσφράγισης των εγκαταστάσεων κατόχου άδειας εμπορίας ή λιανικής εμπορίας πετρελαιοειδών προϊόντων, στις οποίες διαπιστώνονται οι παραβάσεις της παρούσας και δύνανται να ορίζονται οι όροι και οι προϋποθέσεις για τη δημοσιοποίηση των στοιχείων των παραβατών, των παραβάσεων και των κυρώσεων, καθώς και ο τρόπος, ο χρόνος και το μέσο δημοσιοποίησης,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 137) και κάθε άλλο σχετικό θέμα..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Όταν, κατόπιν ελέγχου, διαπιστώνεται ότι φυσικό ή νομικό πρόσωπο κατέχει, παρασκευάζει, εμφιαλώνει ή διαθέτει, αιθυλική αλκοόλη ή αλκοολούχα ποτά του άρθρου 80 α) κατά παράβαση της τελωνειακής νομοθεσίας περί λαθρεμπορίας ή β) κατά παράβαση των ενωσιακών και εθνικών διατάξεων περί αιθυλικής αλκοόλης, αλκοολούχων ποτών και τροφίμων, με βάση την οριστική έκθεση εξέτασης δείγματος ή την έκθεση (επιτόπιου) ελέγχου από τις Χημικές Υπηρεσίες της Γενικής Διεύθυνσης του Γενικού Χημείου του Κράτους (Γ.Χ.Κ.) της Ανεξάρτητης Αρχής Δημοσίων Εσόδων (Α.Α.Δ.Ε.) ή τη σχετική απόφαση του Ανώτατου Χημικού Συμβουλίου, σφραγίζεται η εγκατάσταση του ελεγχόμενου προσώπου, στην οποία διαπιστώνεται η παράβαση, για χρονικό διάστημα από δέκα (10) έως τριάντα (30) ημέρες, ανάλογα με τη βαρύτητά της. Κριτήρια της βαρύτητας αποτελούν η ποσότητα αλκοολούχων ποτών και η υποτροπή τέλεσης της παράβασης. Ως υποτροπή, ορίζεται η εκ νέου τέλεση της ίδιας παράβασης, εντός τριών (3) ετών από την έκδοση απόφασης επιβολής προστίμου.</w:t>
      </w:r>
    </w:p>
    <w:p>
      <w:pPr>
        <w:spacing w:before="240" w:after="240"/>
        <w:rPr>
          <w:lang w:val="el" w:eastAsia="el"/>
        </w:rPr>
      </w:pPr>
      <w:r>
        <w:rPr>
          <w:b/>
          <w:bCs/>
          <w:lang w:val="el" w:eastAsia="el"/>
        </w:rPr>
        <w:t>Τα στοιχεία των παραβατών, η εγκατάσταση στην οποία επιβάλλεται η σφράγιση, οι παραβάσεις και οι κυρώσεις δημοσιεύονται στην ιστοσελίδα της Α.Α.Δ.Ε., τηρουμένου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του ν. 4624/2019 (Α` 137).</w:t>
      </w:r>
    </w:p>
    <w:p>
      <w:pPr>
        <w:spacing w:before="240" w:after="240"/>
        <w:rPr>
          <w:lang w:val="el" w:eastAsia="el"/>
        </w:rPr>
      </w:pPr>
      <w:r>
        <w:rPr>
          <w:b/>
          <w:bCs/>
          <w:lang w:val="el" w:eastAsia="el"/>
        </w:rPr>
        <w:t>Με απόφαση του Υπουργού Οικονομικών, κατόπιν σχετικής εισήγησης του Διοικητή της Α.Α.Δ.Ε., καθορίζονται η έννοια της εγκατάστασης, οι όροι και οι προϋποθέσεις για την εφαρμογή των κριτηρίων βαρύτητας της παράβασης, οι ειδικότεροι όροι, η διαδικασία, ο τρόπος και τα όργανα επιβολής της σφράγισης και αποσφράγισης των εγκαταστάσεων, καθώς και η διαδικασία, οι όροι και οι προϋποθέσεις για τη δημοσιοποίηση των στοιχείων των παραβατών, των εγκαταστάσεων, των παραβάσεων, των επιβαλλόμενων κυρώσεων, ο τρόπος, ο χρόνος και το μέσο δημοσιοποίησης και κάθε άλλο σχετικό θέμα.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4"/>
      </w:r>
      <w:r>
        <w:rPr>
          <w:rStyle w:val="Hyperlink"/>
          <w:b/>
          <w:bCs/>
          <w:color w:val="000000"/>
          <w:sz w:val="20"/>
          <w:szCs w:val="20"/>
          <w:u w:val="none" w:color="0000EE"/>
          <w:vertAlign w:val="superscript"/>
          <w:lang w:val="el" w:eastAsia="el"/>
        </w:rPr>
        <w:footnoteReference w:id="265"/>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Η πρώτη υποβολή του καταλόγου αυτού γίνεται εντός δύο (2) μηνών από την έναρξη ισχύος του παρόντος.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αν η έδρα της επιχείρησης δεν βρίσκεται στην Ελληνική Επικράτεια. Ο κατάλογος αυτός επανυποβάλλεται επικαιροποιημένος από όλους τους ανωτέρω εντός δύο (2) μηνών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 1, η οποία διενεργήθηκε από οποιαδήποτε τελωνειακή αρχή ή από τη Γενική Διεύθυνση του Σώματος Δίωξης Οικονομικού Εγκλήματος (Σ.Δ.Ο.Ε.) του Υπουργείου Οικονομικών ή από τις αστυνομικές ή λιμενικές αρχές, η Α.Α.Δ.Ε., εντός είκοσι (20) εργάσιμων ημερών από την επιβολή της κατάσχεσης, προβαίνει σε γνωστοποίηση της κατάσχεσης στην επιχείρηση, με επιστολή της, που κοινοποιείται ηλεκτρονικά στην επιχείρηση σύμφωνα με το άρθρο 5 του ν. 4174/2013,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στα κιβώτια ή στις παλέτες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w:t>
      </w:r>
    </w:p>
    <w:p>
      <w:pPr>
        <w:spacing w:before="240" w:after="240"/>
        <w:rPr>
          <w:lang w:val="el" w:eastAsia="el"/>
        </w:rPr>
      </w:pPr>
      <w:r>
        <w:rPr>
          <w:b/>
          <w:bCs/>
          <w:lang w:val="el" w:eastAsia="el"/>
        </w:rPr>
        <w:t>Για τους σκοπούς του παρόντος,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Επί της αναφερόμενης στην παρ. 2 κατασχεθείσας ποσότητας, διενεργείται δειγματοληψία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Τελωνειακή Αρχή που προέβη στην κατάσχεση, λαμβάνει, κατά τον χρόνο της κατάσχεσης, τέσσερα (4) όμοια δείγματα βιομηχανοποιημένων καπνών για εργαστηριακή εξέταση, δύο (2) από τα οποία αποστέλλει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β)</w:t>
      </w:r>
      <w:r>
        <w:rPr>
          <w:b/>
          <w:bCs/>
          <w:lang w:val="en" w:eastAsia="en"/>
        </w:rPr>
        <w:tab/>
      </w:r>
      <w:r>
        <w:rPr>
          <w:b/>
          <w:bCs/>
          <w:lang w:val="el" w:eastAsia="el"/>
        </w:rPr>
        <w:t>αν η κατάσχεση διενεργήθηκε από άλλη Υπηρεσία με αρμοδιότητα για τη δίωξη του λαθρεμπορίου, η Υπηρεσία αυτή προβαίνει, κατόπιν υπόδειξης της Τελωνειακής Αρχής στη χωρική αρμοδιότητα της οποίας πραγματοποιήθηκε η κατάσχεση, στην οποία αποστέλλει την έκθεση κατάσχεσης, στη δειγματοληψία σύμφωνα με όσα ορίζονται στην περ. α` και παραδίδει τα δείγματα αυτά στην ίδια Τελωνειακή Αρχή. Αμέσως μετά από την παραλαβή των δειγμάτων η αρμόδια Τελωνειακή Αρχή αποστέλλει τα δύο (2) δείγματα στην επιχείρηση καπνικών και τα άλλα δύο (2) στην αρμόδια Χημική Υπηρεσία Σερρών, για εξέταση,</w:t>
      </w:r>
    </w:p>
    <w:p>
      <w:pPr>
        <w:pStyle w:val="StructureList1"/>
        <w:spacing w:before="120" w:after="0"/>
        <w:rPr>
          <w:lang w:val="el" w:eastAsia="el"/>
        </w:rPr>
      </w:pPr>
      <w:r>
        <w:rPr>
          <w:b/>
          <w:bCs/>
          <w:lang w:val="el" w:eastAsia="el"/>
        </w:rPr>
        <w:t>γ)</w:t>
      </w:r>
      <w:r>
        <w:rPr>
          <w:b/>
          <w:bCs/>
          <w:lang w:val="en" w:eastAsia="en"/>
        </w:rPr>
        <w:tab/>
      </w:r>
      <w:r>
        <w:rPr>
          <w:b/>
          <w:bCs/>
          <w:lang w:val="el" w:eastAsia="el"/>
        </w:rPr>
        <w:t>κατόπιν σχετικού αιτήματος της επιχείρησης καπνικών που υποβάλλεται στην Τελωνειακή Αρχή των περ. α` και β`, εντός δεκαπέντε (15) ημερών από τη γνωστοποίηση της κατάσχεσης στην επιχείρηση, η επιχείρηση καπνικών μπορεί να επιθεωρήσει το σύνολο των κατασχεθέντων προϊόντων.</w:t>
      </w:r>
    </w:p>
    <w:p>
      <w:pPr>
        <w:spacing w:before="240" w:after="240"/>
        <w:rPr>
          <w:lang w:val="el" w:eastAsia="el"/>
        </w:rPr>
      </w:pPr>
      <w:r>
        <w:rPr>
          <w:b/>
          <w:bCs/>
          <w:lang w:val="el" w:eastAsia="el"/>
        </w:rPr>
        <w:t>Με το ίδιο αίτημα μπορεί να ζητηθεί εκ νέου δειγματοληψία της κατασχεθείσας ποσότητας, παρουσία εκπροσώπου της, η οποία διενεργείται από μικτά κλιμάκια που αποτελούνται από υπαλλήλους της Γενικής Διεύθυνσης Τελωνείων και Ειδικών Φόρων Κατανάλωσης και της Γενικής Διεύθυνσης του Γενικού Χημείου του Κράτους της Α.Α.Δ.Ε. και λαμβάνονται τέσσερα (4) όμοια δείγματα, δύο (2) για την επιχείρηση και δύο (2) για εξέταση από την αρμόδια χημική υπηρεσία της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διενέργεια της δειγματοληψίας, σε απάντηση, η οποία αποσκοπεί στην ενημέρωση της Τελωνειακής Αρχής και δεν αποτελεί προϋπόθεση για την επιβολή των πληρωμών. Αν η εταιρεία έχει αιτηθεί τη δειγματοληψία της περ. γ` της παρ. 3, η προθεσμία του προηγούμενου εδαφίου εκκινεί από τη διενέργειά της.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 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 4, 150 παρ. 4 και 152 παρ. 3, 5, 6 και 7 του παρόντος Κώδικα.</w:t>
      </w:r>
    </w:p>
    <w:p>
      <w:pPr>
        <w:spacing w:before="240" w:after="240"/>
        <w:rPr>
          <w:lang w:val="el" w:eastAsia="el"/>
        </w:rPr>
      </w:pPr>
      <w:r>
        <w:rPr>
          <w:b/>
          <w:bCs/>
          <w:lang w:val="el" w:eastAsia="el"/>
        </w:rPr>
        <w:t>Στην ανωτέρω περ. β`, αν πρόκειται για βιομηχανοποιημένα καπνά επιχειρήσεων καπνικών προϊόντων της παρ. 1, που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για την επιβολή της υποχρεωτικής πληρωμής εφαρμόζονται αναλογικά τα οριζόμενα στην παρ. 5Α.</w:t>
      </w:r>
    </w:p>
    <w:p>
      <w:pPr>
        <w:pStyle w:val="MainText"/>
        <w:spacing w:before="120" w:after="0"/>
        <w:rPr>
          <w:lang w:val="el" w:eastAsia="el"/>
        </w:rPr>
      </w:pPr>
      <w:r>
        <w:rPr>
          <w:b/>
          <w:bCs/>
          <w:lang w:val="el" w:eastAsia="el"/>
        </w:rPr>
        <w:t>5.</w:t>
      </w:r>
      <w:r>
        <w:rPr>
          <w:b/>
          <w:bCs/>
          <w:lang w:val="el" w:eastAsia="el"/>
        </w:rPr>
        <w:t xml:space="preserve"> Α. Σε περιπτώσεις επιχειρήσεων καπνικών προϊόντων της παρ. 1, οι οποίες έχουν συνάψει Συμφωνίες Συνεργασίας με την Ευρωπαϊκή Ένωση για την καταπολέμηση του λαθρεμπορίου, στις οποίες προβλέπονται πληρωμές εξαρτώμενες από τις κατασχέσεις γνήσιων βιομηχανοποιημένων καπνών τους και για όσο χρονικό διάστημα ισχύουν οι Συμφωνίες, η υποχρεωτική πληρωμή της παρ. 5 επιβάλλεται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Εάν στο πλαίσιο των Συμφωνιών Συνεργασίας έχει καταβληθεί πληρωμή για τη συγκεκριμένη κατάσχεση από την επιχείρηση προς την Ευρωπαϊκή Ένωση και το ποσό της πληρωμής που αναλογεί στην Ελλάδα υπολείπεται του ποσού της πληρωμής που οφείλει να καταβληθεί κατά την παρ. 5, επιβάλλεται το ποσό που προκύπτει κατόπιν αφαίρεσης του ποσού που αναλογεί στην Ελλάδα και έχει καταβληθεί προς την Ευρωπαϊκή Ένωση. Εάν το ποσό της πληρωμής που έχει καταβληθεί προς την Ευρωπαϊκή Ένωση και αναλογεί στην Ελλάδα υπερβαίνει το οφειλόμενο ποσό κατά την παρ. 5, δεν εκ-δίδεται καταλογιστική πράξη σε βάρος της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έκδοση της καταλογιστικής πράξης κατά την παρ. 5 προηγηθεί της καταβολής πληρωμής προς την Ευρωπαϊκή Ένωση, τότε η καταλογιστική πράξη τροποποιείται και το επιβαλλόμενο ποσό πληρωμής μειώνεται κατά το ποσό της πληρωμής προς την Ευρωπαϊκή Ένωση που αναλογεί στην Ελλάδα. Εάν το ποσό αυτό υπερβαίνει το ποσό που επιβλήθηκε δυνάμει της καταλογιστικής πράξης, η καταλογιστική πράξη ανακαλείται.</w:t>
      </w:r>
    </w:p>
    <w:p>
      <w:pPr>
        <w:spacing w:before="240" w:after="240"/>
        <w:rPr>
          <w:lang w:val="el" w:eastAsia="el"/>
        </w:rPr>
      </w:pPr>
      <w:r>
        <w:rPr>
          <w:b/>
          <w:bCs/>
          <w:lang w:val="el" w:eastAsia="el"/>
        </w:rPr>
        <w:t>Στις ανωτέρω περιπτώσεις, η καταβολή της πληρωμής προς την Ευρωπαϊκή Ένωση και το ποσό αυτής που αναλογεί στην Ελλάδα αποδεικνύονται με επίσημο έγγραφο της Ευρωπαϊκής Ένωσης, το οποίο οφείλει να προσκομίσει η επιχείρηση στην αρμόδια Τελωνειακή Αρχή.</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MainText"/>
        <w:spacing w:before="120" w:after="0"/>
        <w:rPr>
          <w:lang w:val="el" w:eastAsia="el"/>
        </w:rPr>
      </w:pPr>
      <w:r>
        <w:rPr>
          <w:b/>
          <w:bCs/>
          <w:lang w:val="el" w:eastAsia="el"/>
        </w:rPr>
        <w:t>9.</w:t>
      </w:r>
      <w:r>
        <w:rPr>
          <w:b/>
          <w:bCs/>
          <w:lang w:val="el" w:eastAsia="el"/>
        </w:rPr>
        <w:t xml:space="preserve"> Τα κατασχεθέντα βιομηχανοποιημένα καπνά της παρ. 2 καταστρέφονται σύμφωνα με όσα ορίζονται στο πρώτο εδάφιο της παρ. 4 του άρθρου 171.</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6"/>
      </w:r>
      <w:r>
        <w:rPr>
          <w:rStyle w:val="Hyperlink"/>
          <w:b/>
          <w:bCs/>
          <w:color w:val="000000"/>
          <w:sz w:val="20"/>
          <w:szCs w:val="20"/>
          <w:u w:val="none" w:color="0000EE"/>
          <w:vertAlign w:val="superscript"/>
          <w:lang w:val="el" w:eastAsia="el"/>
        </w:rPr>
        <w:footnoteReference w:id="267"/>
      </w:r>
      <w:r>
        <w:rPr>
          <w:b/>
          <w:bCs/>
          <w:lang w:val="el" w:eastAsia="el"/>
        </w:rPr>
        <w:t>Άρθρο 119Γ</w:t>
      </w:r>
      <w:r>
        <w:rPr>
          <w:b/>
          <w:bCs/>
          <w:lang w:val="el" w:eastAsia="el"/>
        </w:rPr>
        <w:t xml:space="preserve"> </w:t>
      </w:r>
    </w:p>
    <w:p>
      <w:pPr>
        <w:pStyle w:val="Heading6"/>
        <w:spacing w:before="240" w:after="240"/>
        <w:rPr>
          <w:lang w:val="el" w:eastAsia="el"/>
        </w:rPr>
      </w:pPr>
      <w:r>
        <w:rPr>
          <w:b/>
          <w:bCs/>
          <w:lang w:val="el" w:eastAsia="el"/>
        </w:rPr>
        <w:t>Κυρώσεις για παραβάσεις των διατάξεων περί εγκατάστασης ολοκληρωμένων συστημάτων παρακολούθησης και ηλεκτρονικής αποστολής δεδομένων εισροών-εκροών στις φορολογικές αποθήκες και στις αποθήκες τελωνειακής αποταμίευσης ενεργειακών προϊόντων</w:t>
      </w:r>
    </w:p>
    <w:p>
      <w:pPr>
        <w:pStyle w:val="MainText"/>
        <w:spacing w:before="120" w:after="0"/>
        <w:rPr>
          <w:lang w:val="el" w:eastAsia="el"/>
        </w:rPr>
      </w:pPr>
      <w:r>
        <w:rPr>
          <w:b/>
          <w:bCs/>
          <w:lang w:val="el" w:eastAsia="el"/>
        </w:rPr>
        <w:t>1.</w:t>
      </w:r>
      <w:r>
        <w:rPr>
          <w:b/>
          <w:bCs/>
          <w:lang w:val="el" w:eastAsia="el"/>
        </w:rPr>
        <w:t xml:space="preserve"> Αρμόδιες υπηρεσίες για τον έλεγχο εφαρμογής των διατάξεων που αφορούν στα ολοκληρωμένα συστήματα παρακολούθησης και ηλεκτρονικής αποστολής δεδομένων εισροών - εκροών των φορολογικών αποθηκών και των αποθηκών τελωνειακής αποταμίευσης ενεργειακών προϊόντων της παρ. 1 του άρθρου 73 είναι τα τελωνεία ελέγχου των ανωτέρω αποθηκών, σύμφωνα με τα οριζόμενα στην απόφαση του Υπουργού Οικονομικών της παρ. 2 του άρθρου 63 και στην υπό στοιχεία ΔΔΘΤΟΚ Δ 1026126 ΕΞ 2017 απόφαση του Διοικητή της Α.Α.Δ.Ε. (Β’ 810), αντίστοιχα, καθώς και οι τελωνειακές ελεγκτικές αρχές της Α.Α.Δ.Ε., σύμφωνα με τα οριζόμενα στην υπό στοιχεία Δ.ΟΡΓ.Α 1125859 ΕΞ2020 απόφαση του Διοικητή της Α.Α.Δ.Ε. (Β’ 4738). Αν κρίνεται αναγκαίο, ζητείται η συνδρομή των λοιπών υπηρεσιών της Α.Α.Δ.Ε. στο πλαίσιο των αρμοδιοτήτων τους, όπως αυτές καθορίζονται από την ίδια απόφαση, καθώς και των υπηρεσιών της Γενικής Γραμματείας Βιομηχανίας του Υπουργείου Ανάπτυξης και Επενδύσεων, σύμφωνα με το π.δ. 5/2022 (Α’ 15).</w:t>
      </w:r>
    </w:p>
    <w:p>
      <w:pPr>
        <w:pStyle w:val="MainText"/>
        <w:spacing w:before="120" w:after="0"/>
        <w:rPr>
          <w:lang w:val="el" w:eastAsia="el"/>
        </w:rPr>
      </w:pPr>
      <w:r>
        <w:rPr>
          <w:b/>
          <w:bCs/>
          <w:lang w:val="el" w:eastAsia="el"/>
        </w:rPr>
        <w:t>2.</w:t>
      </w:r>
      <w:r>
        <w:rPr>
          <w:b/>
          <w:bCs/>
          <w:lang w:val="el" w:eastAsia="el"/>
        </w:rPr>
        <w:t xml:space="preserve"> α. Για κάθε παράβαση του πρώτου εδαφίου της παρ. 5 του άρθρου 33 και του τρίτου εδαφίου της παρ. 3 του άρθρου 63 και των υπουργικών αποφάσεων που εκδίδονται κατ’ εξουσιοδότησή τους και κατ’ εξουσιοδότηση του παρόντος, επιβάλλεται στους, κατά περίπτωση, υπόχρεους διοικητικό πρόστιμο από χίλια (1.000) ευρώ έως πεντακόσιες χιλιάδες (500.000) ευρώ, επιφυλασσομένης της υποπερ. αδ) και επιβάλλεται, κατά περίπτωση, ανάκληση της άδειας της φορολογικής αποθήκης ή της αποθήκης τελωνειακής αποταμίευσης. Το ποσό του προστίμου προσδιορίζεται λαμβάνοντας υπόψη το είδος και τη βαρύτητα της παράβασης, καθώς και την υποτροπή.</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μη εγκατάστασης ολοκληρωμένου συστήματος παρακολούθησης και ηλεκτρονικής αποστολής δεδομένων εισροών - 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πρόστιμο από πενήντα χιλιάδες (50.000) ευρώ έως πεντακόσιες χιλιάδες (500.000) ευρώ και ανακαλείται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αβ)</w:t>
      </w:r>
      <w:r>
        <w:rPr>
          <w:b/>
          <w:bCs/>
          <w:lang w:val="en" w:eastAsia="en"/>
        </w:rPr>
        <w:tab/>
      </w:r>
      <w:r>
        <w:rPr>
          <w:b/>
          <w:bCs/>
          <w:lang w:val="el" w:eastAsia="el"/>
        </w:rPr>
        <w:t>Σε περίπτωση μη πλήρωσης των όρων, προϋποθέσεων και προδιαγραφών της εγκατάστασης και λειτουργίας των συστημάτων παρακολούθησης και ηλεκτρονικής αποστολής δεδομένων εισροών-εκροών, επιβάλλεται στον φορέα της άδειας λειτουργίας της εγκατάστασης της φορολογικής αποθήκης ή στον διαχειριστή της αποθήκης τελωνειακής αποταμίευσης ή/ και στον εγκαταστάτη του συστήματος παρακολούθησης εισροών εκροών πρόστιμο από χίλια (1.000)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αγ)</w:t>
      </w:r>
      <w:r>
        <w:rPr>
          <w:b/>
          <w:bCs/>
          <w:lang w:val="en" w:eastAsia="en"/>
        </w:rPr>
        <w:tab/>
      </w:r>
      <w:r>
        <w:rPr>
          <w:b/>
          <w:bCs/>
          <w:lang w:val="el" w:eastAsia="el"/>
        </w:rPr>
        <w:t>Σε περίπτωση διαπίστωσης των παραβάσεων της παρ. 3, επιβάλλεται στον φορέα της άδειας λειτουργίας της εγκατάστασης της φορολογικής αποθήκης ή στον διαχειριστή της αποθήκης τελωνειακής αποταμίευσης ή στον εγκαταστάτη του συστήματος παρακολούθησης εισροών εκροών ή σε οποιονδήποτε άλλο συνέπραξε ή προσέφερε συνδρομή, καθ’ οιονδήποτε τρόπο, στην τέλεση των παραβάσεων αυτών, πρόστιμο από δέκα χιλιάδες (10.000) ευρώ έως τριακόσιες χιλιάδες (300.000) ευρώ και ανακαλείται, κατά περίπτωση, η άδεια λειτουργίας της φορολογικής αποθήκης ή της αποθήκης τελωνειακής αποταμίευσης.</w:t>
      </w:r>
    </w:p>
    <w:p>
      <w:pPr>
        <w:pStyle w:val="StructureList1"/>
        <w:spacing w:before="120" w:after="0"/>
        <w:rPr>
          <w:lang w:val="el" w:eastAsia="el"/>
        </w:rPr>
      </w:pPr>
      <w:r>
        <w:rPr>
          <w:b/>
          <w:bCs/>
          <w:lang w:val="el" w:eastAsia="el"/>
        </w:rPr>
        <w:t>αδ)</w:t>
      </w:r>
      <w:r>
        <w:rPr>
          <w:b/>
          <w:bCs/>
          <w:lang w:val="en" w:eastAsia="en"/>
        </w:rPr>
        <w:tab/>
      </w:r>
      <w:r>
        <w:rPr>
          <w:b/>
          <w:bCs/>
          <w:lang w:val="el" w:eastAsia="el"/>
        </w:rPr>
        <w:t>Σε περίπτωση υποτροπής, το πρόστιμο των υποπερ. αα’, αβ’ και αγ’ διπλασιάζεται. Ως υποτροπή ορίζεται η εντός τριών (3) ετών από την έκδοση απόφασης επιβολής προστίμου εκ νέου τέλεση της ίδιας παράβασης.</w:t>
      </w:r>
    </w:p>
    <w:p>
      <w:pPr>
        <w:spacing w:before="240" w:after="240"/>
        <w:rPr>
          <w:lang w:val="el" w:eastAsia="el"/>
        </w:rPr>
      </w:pPr>
      <w:r>
        <w:rPr>
          <w:b/>
          <w:bCs/>
          <w:lang w:val="el" w:eastAsia="el"/>
        </w:rPr>
        <w:t>β. Υπόχρεοι για την καταβολή των επιβαλλόμενων, με το παρόν, προστίμων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φυσικά πρόσωπα, τα οποία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καθώς και όσοι ενήργησαν ως αυτουργοί ή ως συναυτουργοί κατά την τέλεση της παράβασης ή θεωρούνται ως τέτοιοι, σύμφωνα με την παρ. 3 του άρθρου 153, με επιμερισμό, στην περίπτωση αυτή, του επιβληθέντος ποσού, εις έκαστο εξ αυτών, ανάλογα με τον βαθμό συνυπευθυνότητάς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τα νομικά πρόσωπα, τα οποία είτε υπέχουν αυτοτελή ευθύνη με μόνη την ιδιότητά τους ως φορείς των αδειών λειτουργίας των φορολογικών αποθηκών ή ως διαχειριστές των αποθηκών τελωνειακής αποταμίευσης ή ως εγκαταστάτες του συστήματος παρακολούθησης εισροών εκροών είτε κηρύσσονται αστικά συνυπεύθυνα και καθίστανται εις ολόκληρον υπόχρεα για την καταβολή του συνόλου του επιβληθέντος προστίμου, σε περίπτωση που οι νόμιμοι εκπρόσωποι αυτών υπέχουν ευθύνη διάπραξης της παράβασης ως φυσικά πρόσωπα και θεωρούνται αυτουργοί ή συναυτουργοί, σύμφωνα με την παρ. 3 του άρθρου 153.</w:t>
      </w:r>
    </w:p>
    <w:p>
      <w:pPr>
        <w:spacing w:before="240" w:after="240"/>
        <w:rPr>
          <w:lang w:val="el" w:eastAsia="el"/>
        </w:rPr>
      </w:pPr>
      <w:r>
        <w:rPr>
          <w:b/>
          <w:bCs/>
          <w:lang w:val="el" w:eastAsia="el"/>
        </w:rPr>
        <w:t>Ειδικά για τις παραβάσεις της υποπερ. αγ) της περ. α’ της παρούσας, για την καταβολή των σχετικών προστίμων ευθύνεται αυτοτελώς και όποιος συμπράττει ή προσφέρει συνδρομή, καθ’ οιονδήποτε τρόπο στην τέλεση των παραβάσεων αυτών.</w:t>
      </w:r>
    </w:p>
    <w:p>
      <w:pPr>
        <w:spacing w:before="240" w:after="240"/>
        <w:rPr>
          <w:lang w:val="el" w:eastAsia="el"/>
        </w:rPr>
      </w:pPr>
      <w:r>
        <w:rPr>
          <w:b/>
          <w:bCs/>
          <w:lang w:val="el" w:eastAsia="el"/>
        </w:rPr>
        <w:t>γ. Κατά της απόφασης επιβολής των προστίμων ο έχων έννομο συμφέρον, μπορεί να ασκήσει προσφυγή ενώπιον του αρμόδιου διοικητικού δικαστηρίου, σύμφωνα με τις διατάξεις του ν. 2717/1999 «Κώδικας Διοικητικής Δικονομίας» (Α’ 97). Με την άσκηση της προσφυγής, αναστέλλεται η καταβολή ποσοστού πενήντα τοις εκατό (50%) του διοικητικού προστίμου, υπό την προϋπόθεση ότι έχει καταβληθεί ή έχει υπαχθεί σε ρύθμιση βάσει νομοθετικής διάταξης το υπόλοιπο πενήντα τοις εκατό (50%). Η αναστολή αίρεται αυτοδικαίως στην περίπτωση μη τήρησης της ως άνω ρύθμισης. Το ποσοστό πενήντα τοις εκατό (50%) του προστίμου, που δεν αναστέλλεται σε περίπτωση άσκησης προσφυγής, μπορεί να ανασταλεί με δικαστική απόφαση επί αιτήσεως αναστολής κατά τα άρθρα 200 έως 205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α) Ποινή φυλάκισης τουλάχιστον έξι (6) μηνών επιβάλλεται σε όποιον προμηθεύει ή εγκαθιστά μετρητικά συστήματα και τον συνοδευτικό εξοπλισμό τους, τα οποία προορίζονται για εφαρμογές του συστήματος παρακολούθησης και ηλεκτρονικής αποστολής δεδομένων εισροών-εκροών και συνοδεύονται από πλαστά ή παραποιημένα πιστοποιητικά.</w:t>
      </w:r>
    </w:p>
    <w:p>
      <w:pPr>
        <w:pStyle w:val="StructureList1"/>
        <w:spacing w:before="120" w:after="0"/>
        <w:rPr>
          <w:lang w:val="el" w:eastAsia="el"/>
        </w:rPr>
      </w:pPr>
      <w:r>
        <w:rPr>
          <w:b/>
          <w:bCs/>
          <w:lang w:val="el" w:eastAsia="el"/>
        </w:rPr>
        <w:t>β)</w:t>
      </w:r>
      <w:r>
        <w:rPr>
          <w:b/>
          <w:bCs/>
          <w:lang w:val="en" w:eastAsia="en"/>
        </w:rPr>
        <w:tab/>
      </w:r>
      <w:r>
        <w:rPr>
          <w:b/>
          <w:bCs/>
          <w:lang w:val="el" w:eastAsia="el"/>
        </w:rPr>
        <w:t>Ποινή κάθειρξης επιβάλλεται, σε όποιον:</w:t>
      </w:r>
    </w:p>
    <w:p>
      <w:pPr>
        <w:pStyle w:val="StructureList1"/>
        <w:spacing w:before="120" w:after="0"/>
        <w:rPr>
          <w:lang w:val="el" w:eastAsia="el"/>
        </w:rPr>
      </w:pPr>
      <w:r>
        <w:rPr>
          <w:b/>
          <w:bCs/>
          <w:lang w:val="el" w:eastAsia="el"/>
        </w:rPr>
        <w:t>αα)</w:t>
      </w:r>
      <w:r>
        <w:rPr>
          <w:b/>
          <w:bCs/>
          <w:lang w:val="en" w:eastAsia="en"/>
        </w:rPr>
        <w:tab/>
      </w:r>
      <w:r>
        <w:rPr>
          <w:b/>
          <w:bCs/>
          <w:lang w:val="el" w:eastAsia="el"/>
        </w:rPr>
        <w:t>Επεμβαίνει χωρίς εξουσιοδότηση, τροποποιεί ή αλλοιώνει με οποιονδήποτε τρόπο και μορφή μέρη ή παραγόμενα στοιχεία του συστήματος, τα οποία φυλάσσονται στον χώρο της εγκατάστασης ή αποστέλλονται στην κεντρική βάση δεδομένων της Α.Α.Δ.Ε..</w:t>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Παραδίδει, προμηθεύει, εφοδιάζει, πωλεί, αποθηκεύει ή διακινεί ενεργειακά προϊόντα της παρ. 1 του άρθρου 73, μέσω δεξαμενών, αγωγών, αντλιών ή μετρητών που δεν συνδέονται με το εγκατεστημένο σύστημα παρακολούθησης και ηλεκτρονικής αποστολής δεδομένων εισροών-</w:t>
      </w:r>
    </w:p>
    <w:p>
      <w:pPr>
        <w:spacing w:before="240" w:after="240"/>
        <w:rPr>
          <w:lang w:val="el" w:eastAsia="el"/>
        </w:rPr>
      </w:pPr>
      <w:r>
        <w:rPr>
          <w:b/>
          <w:bCs/>
          <w:lang w:val="el" w:eastAsia="el"/>
        </w:rPr>
        <w:t>εκροών.</w:t>
      </w:r>
    </w:p>
    <w:p>
      <w:pPr>
        <w:pStyle w:val="MainText"/>
        <w:spacing w:before="120" w:after="0"/>
        <w:rPr>
          <w:lang w:val="el" w:eastAsia="el"/>
        </w:rPr>
      </w:pPr>
      <w:r>
        <w:rPr>
          <w:b/>
          <w:bCs/>
          <w:lang w:val="el" w:eastAsia="el"/>
        </w:rPr>
        <w:t>4.</w:t>
      </w:r>
      <w:r>
        <w:rPr>
          <w:b/>
          <w:bCs/>
          <w:lang w:val="el" w:eastAsia="el"/>
        </w:rPr>
        <w:t xml:space="preserve"> Οι κυρώσεις του παρόντος επιβάλλονται με την έναρξη της παραγωγικής λειτουργίας των ολοκληρωμένων συστημάτων παρακολούθησης και ηλεκτρονικής αποστολής δεδομένων εισροών -εκροών στις φορολογικές αποθήκες και αποθήκες τελωνειακής αποταμίευσης, σύμφωνα με την κοινή υπουργική απόφαση του δεύτερου εδαφίου της παρ. 5 του άρθρου 33 και του τέταρτου εδαφίου της παρ. 3 του άρθρου 63, με εξαίρεση την κύρωση της υποπερ. αα’ της περ. α’ της παρ. 2, η οποία εφαρμόζεται από την έκδοση της απόφασης του πρώτου εδαφίου της παρ. 5.</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Α.Α.Δ.Ε. εξειδικεύονται οι παραβάσεις του παρόντος, ορίζεται το ποσό των διοικητικών προστίμων για κάθε παράβαση εντός των ορίων της περ. α’ της παρ. 2, εξειδικεύονται οι περιπτώσεις ανάκλησης της άδειας λειτουργίας της φορολογικής αποθήκης ή της αποθήκης τελωνειακής αποταμίευσης των υποπερ. αβ) και αγ) της περ. α’ της παρ. 2, καθώς και κάθε άλλο σχετικό θέμα. Με όμοια απόφαση δύνανται να ορίζονται οι όροι και οι προϋποθέσεις για τη δημοσιοποίηση των στοιχείων των παραβατών, των παραβάσεων και κυρώσεων, ο τρόπος, ο χρόνος και το μέσο δημοσιοποίησης, η αποστολή των στοιχείων αυτών στο Συντονιστικό Επιχειρησιακό Κέντρο (Σ.Ε.Κ.) του άρθρου 6 του ν. 4410/2016 (Α’ 141), καθώς και κάθε άλλο σχετικό θέμα, τηρουμένων των διατάξεων 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του ν. 4624/2019 (Α’137).</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8"/>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69"/>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0"/>
      </w:r>
      <w:r>
        <w:rPr>
          <w:rStyle w:val="Hyperlink"/>
          <w:b/>
          <w:bCs/>
          <w:color w:val="000000"/>
          <w:sz w:val="20"/>
          <w:szCs w:val="20"/>
          <w:u w:val="none" w:color="0000EE"/>
          <w:vertAlign w:val="superscript"/>
          <w:lang w:val="el" w:eastAsia="el"/>
        </w:rPr>
        <w:footnoteReference w:id="271"/>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 I της 7-9-1987), υποβάλλονται σε τέλος ταξινόμησης επί της φορολογητέας αξίας, όπως αυτή διαμορφώνεται σύμφωνα με το άρθρο 126 του ν. 2960/2001 και το άρθρο 4 του ν. 1573/1985 (Α` 201).</w:t>
      </w:r>
    </w:p>
    <w:p>
      <w:pPr>
        <w:pStyle w:val="MainText"/>
        <w:spacing w:before="120" w:after="0"/>
        <w:rPr>
          <w:lang w:val="el" w:eastAsia="el"/>
        </w:rPr>
      </w:pPr>
      <w:r>
        <w:rPr>
          <w:b/>
          <w:bCs/>
          <w:lang w:val="el" w:eastAsia="el"/>
        </w:rPr>
        <w:t>2.</w:t>
      </w:r>
      <w:r>
        <w:rPr>
          <w:b/>
          <w:bCs/>
          <w:lang w:val="el" w:eastAsia="el"/>
        </w:rPr>
        <w:t xml:space="preserve"> α) Οι συντελεστές του τέλους ταξινόμησης της παρ. 1 ορίζονται σύμφωνα με την ακόλουθη κλίμακα προοδευτικής φορολόγησης:</w:t>
      </w:r>
    </w:p>
    <w:p>
      <w:pPr>
        <w:spacing w:before="240" w:after="240"/>
        <w:rPr>
          <w:lang w:val="el" w:eastAsia="el"/>
        </w:rPr>
      </w:pPr>
      <w:r>
        <w:rPr>
          <w:b/>
          <w:bCs/>
          <w:lang w:val="el" w:eastAsia="el"/>
        </w:rPr>
        <w:t>Φορολογητέα αξία</w:t>
      </w:r>
    </w:p>
    <w:p>
      <w:pPr>
        <w:spacing w:before="240" w:after="240"/>
        <w:rPr>
          <w:lang w:val="el" w:eastAsia="el"/>
        </w:rPr>
      </w:pPr>
      <w:r>
        <w:rPr>
          <w:b/>
          <w:bCs/>
          <w:lang w:val="el" w:eastAsia="el"/>
        </w:rPr>
        <w:t>Αξία από (ευρώ) Αξία έως και (ευρώ) Συντελεστής</w:t>
      </w:r>
    </w:p>
    <w:p>
      <w:pPr>
        <w:spacing w:before="240" w:after="240"/>
        <w:rPr>
          <w:lang w:val="el" w:eastAsia="el"/>
        </w:rPr>
      </w:pPr>
      <w:r>
        <w:rPr>
          <w:b/>
          <w:bCs/>
          <w:lang w:val="el" w:eastAsia="el"/>
        </w:rPr>
        <w:t>0 14.000 4%</w:t>
      </w:r>
    </w:p>
    <w:p>
      <w:pPr>
        <w:spacing w:before="240" w:after="240"/>
        <w:rPr>
          <w:lang w:val="el" w:eastAsia="el"/>
        </w:rPr>
      </w:pPr>
      <w:r>
        <w:rPr>
          <w:b/>
          <w:bCs/>
          <w:lang w:val="el" w:eastAsia="el"/>
        </w:rPr>
        <w:t>&gt;14.000 17.000 26%</w:t>
      </w:r>
    </w:p>
    <w:p>
      <w:pPr>
        <w:spacing w:before="240" w:after="240"/>
        <w:rPr>
          <w:lang w:val="el" w:eastAsia="el"/>
        </w:rPr>
      </w:pPr>
      <w:r>
        <w:rPr>
          <w:b/>
          <w:bCs/>
          <w:lang w:val="el" w:eastAsia="el"/>
        </w:rPr>
        <w:t>&gt;17.000 20.000 53%</w:t>
      </w:r>
    </w:p>
    <w:p>
      <w:pPr>
        <w:spacing w:before="240" w:after="240"/>
        <w:rPr>
          <w:lang w:val="el" w:eastAsia="el"/>
        </w:rPr>
      </w:pPr>
      <w:r>
        <w:rPr>
          <w:b/>
          <w:bCs/>
          <w:lang w:val="el" w:eastAsia="el"/>
        </w:rPr>
        <w:t>&gt;20.000 25.000 62%</w:t>
      </w:r>
    </w:p>
    <w:p>
      <w:pPr>
        <w:spacing w:before="240" w:after="240"/>
        <w:rPr>
          <w:lang w:val="el" w:eastAsia="el"/>
        </w:rPr>
      </w:pPr>
      <w:r>
        <w:rPr>
          <w:b/>
          <w:bCs/>
          <w:lang w:val="el" w:eastAsia="el"/>
        </w:rPr>
        <w:t>&gt;25.000 30.000 71%</w:t>
      </w:r>
    </w:p>
    <w:p>
      <w:pPr>
        <w:spacing w:before="240" w:after="240"/>
        <w:rPr>
          <w:lang w:val="el" w:eastAsia="el"/>
        </w:rPr>
      </w:pPr>
      <w:r>
        <w:rPr>
          <w:b/>
          <w:bCs/>
          <w:lang w:val="el" w:eastAsia="el"/>
        </w:rPr>
        <w:t>&gt;30.000 30%</w:t>
      </w:r>
    </w:p>
    <w:p>
      <w:pPr>
        <w:spacing w:before="240" w:after="240"/>
        <w:rPr>
          <w:lang w:val="el" w:eastAsia="el"/>
        </w:rPr>
      </w:pPr>
      <w:r>
        <w:rPr>
          <w:b/>
          <w:bCs/>
          <w:lang w:val="el" w:eastAsia="el"/>
        </w:rPr>
        <w:t>Για την επιλογή των ως άνω συντελεστών, για μεταχειρισμένα επιβατικά αυτοκίνητα, λαμβάνεται υπόψη η φορολογητέα αξία του άρθρου 126, πριν από τις μειώσεις που προβλέπονται στο άρθρο αυτό.</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οχήματα τρίκυκλα ή τετράκυκλα που εμπίπτουν στο πεδίο εφαρμογής του Κανονισμού 168/2013 (Ε.Ε.) και της Οδηγίας 2002/24/ΕΚ του Συμβουλίου της 18ης Μαρτίου 2002 (E.E. L 124 της 9-5-2002) και πληρούν εκ κατασκευής τις προδιαγραφές του Κανονισμού 168/2013 (Ε.Ε.) ή της Οδηγίας 2002/51/Ε.Κ. ή μεταγενέστερης, οι συντελεστές τέλους ταξινόμησης ορίζονται ως ακολούθως: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spacing w:before="240" w:after="240"/>
        <w:rPr>
          <w:lang w:val="el" w:eastAsia="el"/>
        </w:rPr>
      </w:pPr>
      <w:r>
        <w:rPr>
          <w:b/>
          <w:bCs/>
          <w:lang w:val="el" w:eastAsia="el"/>
        </w:rPr>
        <w:t>Το άρθρο 26 του ν. 1959/1991 (Α` 123) και η υπό στοιχεία Β.27660/712/10-7-1992 κοινή απόφαση των Υπουργών Περιβάλλοντος, Χωροταξίας και Δημόσιων Έργων και Μεταφορών και Επικοινωνιών (Β` 519), εφαρμόζονται και για τα πετρελαιοκίνητα οχήματα αυτής της περίπτωσης,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b/>
          <w:bCs/>
          <w:lang w:val="el" w:eastAsia="el"/>
        </w:rPr>
        <w:t>Α) Για τα επιβατικά αυτοκίνητα της παρ. 1, τα οποία ταξινομούνται για πρώτη φορά σε κράτος μέλος της Ευρωπαϊκής Ένωσης έως την 31η.12.2020, των οποίων η εκπεμπόμενη μάζα διοξειδίου του άνθρακα CO2 (συνδυασμένος κύκλος) σύμφωνα με τον Νέο Ευρωπαϊκό Κύκλο Οδήγησης (New European Driving Cycle)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μικρότερη ή ίση των εκατό (100) γρ./χλμ, οι συντελεστές του τέλους ταξινόμησης της περ. α’ της παρ. 2 μειώνονται κατά πέντε τοις εκατό (5%),</w:t>
      </w:r>
    </w:p>
    <w:p>
      <w:pPr>
        <w:pStyle w:val="StructureList1"/>
        <w:spacing w:before="120" w:after="0"/>
        <w:rPr>
          <w:lang w:val="el" w:eastAsia="el"/>
        </w:rPr>
      </w:pPr>
      <w:r>
        <w:rPr>
          <w:b/>
          <w:bCs/>
          <w:lang w:val="el" w:eastAsia="el"/>
        </w:rPr>
        <w:t>αβ)</w:t>
      </w:r>
      <w:r>
        <w:rPr>
          <w:b/>
          <w:bCs/>
          <w:lang w:val="en" w:eastAsia="en"/>
        </w:rPr>
        <w:tab/>
      </w:r>
      <w:r>
        <w:rPr>
          <w:b/>
          <w:bCs/>
          <w:lang w:val="el" w:eastAsia="el"/>
        </w:rPr>
        <w:t>μεγαλύτερη από εκατόν είκοσι (120) και μικρότερη από ή ίση με εκατόν σαράντα (140)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αγ)</w:t>
      </w:r>
      <w:r>
        <w:rPr>
          <w:b/>
          <w:bCs/>
          <w:lang w:val="en" w:eastAsia="en"/>
        </w:rPr>
        <w:tab/>
      </w:r>
      <w:r>
        <w:rPr>
          <w:b/>
          <w:bCs/>
          <w:lang w:val="el" w:eastAsia="el"/>
        </w:rPr>
        <w:t>μεγαλύτερη από εκατόν σαράντα (140) και μικρότερη από ή ίση με εκατόν εξήντα (160)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αδ)</w:t>
      </w:r>
      <w:r>
        <w:rPr>
          <w:b/>
          <w:bCs/>
          <w:lang w:val="en" w:eastAsia="en"/>
        </w:rPr>
        <w:tab/>
      </w:r>
      <w:r>
        <w:rPr>
          <w:b/>
          <w:bCs/>
          <w:lang w:val="el" w:eastAsia="el"/>
        </w:rPr>
        <w:t>μεγαλύτερη από εκατόν εξήντα (160) και μικρότερη από ή ίση με εκατόν ογδόντα (180) γρ./χλμ,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αε)</w:t>
      </w:r>
      <w:r>
        <w:rPr>
          <w:b/>
          <w:bCs/>
          <w:lang w:val="en" w:eastAsia="en"/>
        </w:rPr>
        <w:tab/>
      </w:r>
      <w:r>
        <w:rPr>
          <w:b/>
          <w:bCs/>
          <w:lang w:val="el" w:eastAsia="el"/>
        </w:rPr>
        <w:t>μεγαλύτερη από εκατόν ογδόντα (180) και μικρότερη από ή ίση με διακόσια (200) γρ./χλμ,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αστ)</w:t>
      </w:r>
      <w:r>
        <w:rPr>
          <w:b/>
          <w:bCs/>
          <w:lang w:val="en" w:eastAsia="en"/>
        </w:rPr>
        <w:tab/>
      </w:r>
      <w:r>
        <w:rPr>
          <w:b/>
          <w:bCs/>
          <w:lang w:val="el" w:eastAsia="el"/>
        </w:rPr>
        <w:t>μεγαλύτερη από διακόσια (200) και μικρότερη από ή ίση με διακόσια πενήντα (250)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αζ)</w:t>
      </w:r>
      <w:r>
        <w:rPr>
          <w:b/>
          <w:bCs/>
          <w:lang w:val="en" w:eastAsia="en"/>
        </w:rPr>
        <w:tab/>
      </w:r>
      <w:r>
        <w:rPr>
          <w:b/>
          <w:bCs/>
          <w:lang w:val="el" w:eastAsia="el"/>
        </w:rPr>
        <w:t>μεγαλύτερη από διακόσια πενήντα (250) γρ./χλμ,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Β) Για επιβατικά αυτοκίνητα της παρ. 1, τα οποία ταξινομούνται για πρώτη φορά, σε κράτος μέλος της Ευρωπαϊκής Ένωσης από την 1η.1.2021 και εφεξής, των οποίων η εκπεμπόμενη μάζα διοξειδίου του άνθρακα CO2 (συνδυασμένος κύκλος), σύμφωνα με την Παγκοσμίως Εναρμονισμένη Διαδικασία Δοκιμής Ελαφρών Οχημάτων (Worldwide Light Test Procedure), είναι:</w:t>
      </w:r>
    </w:p>
    <w:p>
      <w:pPr>
        <w:pStyle w:val="StructureList1"/>
        <w:spacing w:before="120" w:after="0"/>
        <w:rPr>
          <w:lang w:val="el" w:eastAsia="el"/>
        </w:rPr>
      </w:pPr>
      <w:r>
        <w:rPr>
          <w:b/>
          <w:bCs/>
          <w:lang w:val="el" w:eastAsia="el"/>
        </w:rPr>
        <w:t>βα)</w:t>
      </w:r>
      <w:r>
        <w:rPr>
          <w:b/>
          <w:bCs/>
          <w:lang w:val="en" w:eastAsia="en"/>
        </w:rPr>
        <w:tab/>
      </w:r>
      <w:r>
        <w:rPr>
          <w:b/>
          <w:bCs/>
          <w:lang w:val="el" w:eastAsia="el"/>
        </w:rPr>
        <w:t>μικρότερη ή ίση των εκατό τριάντα (130) γρ./χλμ, οι συντελεστές του τέλους ταξινόμησης της περ. α’ της παρ. 2 μειώνονται κατά 5%,</w:t>
      </w:r>
    </w:p>
    <w:p>
      <w:pPr>
        <w:pStyle w:val="StructureList1"/>
        <w:spacing w:before="120" w:after="0"/>
        <w:rPr>
          <w:lang w:val="el" w:eastAsia="el"/>
        </w:rPr>
      </w:pPr>
      <w:r>
        <w:rPr>
          <w:b/>
          <w:bCs/>
          <w:lang w:val="el" w:eastAsia="el"/>
        </w:rPr>
        <w:t>ββ)</w:t>
      </w:r>
      <w:r>
        <w:rPr>
          <w:b/>
          <w:bCs/>
          <w:lang w:val="en" w:eastAsia="en"/>
        </w:rPr>
        <w:tab/>
      </w:r>
      <w:r>
        <w:rPr>
          <w:b/>
          <w:bCs/>
          <w:lang w:val="el" w:eastAsia="el"/>
        </w:rPr>
        <w:t>μεγαλύτερη από εκατόν πενήντα έξι (156) και μικρότερη από ή ίση με εκατόν ογδόντα δύο (182) γρ./χλμ, οι συντελεστές του τέλους ταξινόμησης της περ. α’ της παρ. 2 αυξάνονται κατά δέκα τοις εκατό (10%),</w:t>
      </w:r>
    </w:p>
    <w:p>
      <w:pPr>
        <w:pStyle w:val="StructureList1"/>
        <w:spacing w:before="120" w:after="0"/>
        <w:rPr>
          <w:lang w:val="el" w:eastAsia="el"/>
        </w:rPr>
      </w:pPr>
      <w:r>
        <w:rPr>
          <w:b/>
          <w:bCs/>
          <w:lang w:val="el" w:eastAsia="el"/>
        </w:rPr>
        <w:t>βγ)</w:t>
      </w:r>
      <w:r>
        <w:rPr>
          <w:b/>
          <w:bCs/>
          <w:lang w:val="en" w:eastAsia="en"/>
        </w:rPr>
        <w:tab/>
      </w:r>
      <w:r>
        <w:rPr>
          <w:b/>
          <w:bCs/>
          <w:lang w:val="el" w:eastAsia="el"/>
        </w:rPr>
        <w:t>μεγαλύτερη από εκατόν ογδόντα δύο (182) και μικρότερη από ή ίση με διακόσια οκτώ (208) γρ./χλμ, οι συντελεστές του τέλους ταξινόμησης της περ. α’ της παρ. 2 αυξάνονται κατά είκοσι τοις εκατό (20%),</w:t>
      </w:r>
    </w:p>
    <w:p>
      <w:pPr>
        <w:pStyle w:val="StructureList1"/>
        <w:spacing w:before="120" w:after="0"/>
        <w:rPr>
          <w:lang w:val="el" w:eastAsia="el"/>
        </w:rPr>
      </w:pPr>
      <w:r>
        <w:rPr>
          <w:b/>
          <w:bCs/>
          <w:lang w:val="el" w:eastAsia="el"/>
        </w:rPr>
        <w:t>βδ)</w:t>
      </w:r>
      <w:r>
        <w:rPr>
          <w:b/>
          <w:bCs/>
          <w:lang w:val="en" w:eastAsia="en"/>
        </w:rPr>
        <w:tab/>
      </w:r>
      <w:r>
        <w:rPr>
          <w:b/>
          <w:bCs/>
          <w:lang w:val="el" w:eastAsia="el"/>
        </w:rPr>
        <w:t>μεγαλύτερη από διακόσια οκτώ (208) και μικρότερη από ή ίση με διακόσια τριάντα τέσσερα (234) γρ./ χλμ, οι συντελεστές του τέλους ταξινόμησης της περ. α’ της παρ. 2 αυξάνονται κατά τριάντα τοις εκατό (30%),</w:t>
      </w:r>
    </w:p>
    <w:p>
      <w:pPr>
        <w:pStyle w:val="StructureList1"/>
        <w:spacing w:before="120" w:after="0"/>
        <w:rPr>
          <w:lang w:val="el" w:eastAsia="el"/>
        </w:rPr>
      </w:pPr>
      <w:r>
        <w:rPr>
          <w:b/>
          <w:bCs/>
          <w:lang w:val="el" w:eastAsia="el"/>
        </w:rPr>
        <w:t>βε)</w:t>
      </w:r>
      <w:r>
        <w:rPr>
          <w:b/>
          <w:bCs/>
          <w:lang w:val="en" w:eastAsia="en"/>
        </w:rPr>
        <w:tab/>
      </w:r>
      <w:r>
        <w:rPr>
          <w:b/>
          <w:bCs/>
          <w:lang w:val="el" w:eastAsia="el"/>
        </w:rPr>
        <w:t>μεγαλύτερη από διακόσια τριάντα τέσσερα (234) και μικρότερη από ή ίση με διακόσια εξήντα (260) γρ./ χλμ, οι συντελεστές του τέλους ταξινόμησης της περ. α’ της παρ. 2 αυξάνονται κατά σαράντα τοις εκατό (40%),</w:t>
      </w:r>
    </w:p>
    <w:p>
      <w:pPr>
        <w:pStyle w:val="StructureList1"/>
        <w:spacing w:before="120" w:after="0"/>
        <w:rPr>
          <w:lang w:val="el" w:eastAsia="el"/>
        </w:rPr>
      </w:pPr>
      <w:r>
        <w:rPr>
          <w:b/>
          <w:bCs/>
          <w:lang w:val="el" w:eastAsia="el"/>
        </w:rPr>
        <w:t>βστ)</w:t>
      </w:r>
      <w:r>
        <w:rPr>
          <w:b/>
          <w:bCs/>
          <w:lang w:val="en" w:eastAsia="en"/>
        </w:rPr>
        <w:tab/>
      </w:r>
      <w:r>
        <w:rPr>
          <w:b/>
          <w:bCs/>
          <w:lang w:val="el" w:eastAsia="el"/>
        </w:rPr>
        <w:t>μεγαλύτερη από διακόσια εξήντα (260) και μικρότερη από ή ίση με τριακόσια είκοσι πέντε (325) γρ./χλμ, οι συντελεστές του τέλους ταξινόμησης της περ. α’ της παρ. 2 αυξάνονται κατά εξήντα τοις εκατό (60%),</w:t>
      </w:r>
    </w:p>
    <w:p>
      <w:pPr>
        <w:pStyle w:val="StructureList1"/>
        <w:spacing w:before="120" w:after="0"/>
        <w:rPr>
          <w:lang w:val="el" w:eastAsia="el"/>
        </w:rPr>
      </w:pPr>
      <w:r>
        <w:rPr>
          <w:b/>
          <w:bCs/>
          <w:lang w:val="el" w:eastAsia="el"/>
        </w:rPr>
        <w:t>βζ)</w:t>
      </w:r>
      <w:r>
        <w:rPr>
          <w:b/>
          <w:bCs/>
          <w:lang w:val="en" w:eastAsia="en"/>
        </w:rPr>
        <w:tab/>
      </w:r>
      <w:r>
        <w:rPr>
          <w:b/>
          <w:bCs/>
          <w:lang w:val="el" w:eastAsia="el"/>
        </w:rPr>
        <w:t>μεγαλύτερη από τριακόσια είκοσι πέντε (325) γρ./ χλμ, οι συντελεστές του τέλους ταξινόμησης της περ. α’ της παρ. 2 αυξάνονται κατά εκατό τοις εκατό (100%).</w:t>
      </w:r>
    </w:p>
    <w:p>
      <w:pPr>
        <w:spacing w:before="240" w:after="240"/>
        <w:rPr>
          <w:lang w:val="el" w:eastAsia="el"/>
        </w:rPr>
      </w:pPr>
      <w:r>
        <w:rPr>
          <w:b/>
          <w:bCs/>
          <w:lang w:val="el" w:eastAsia="el"/>
        </w:rPr>
        <w:t>Γ) Ειδικά για τα αυτοκινούμενα τροχόσπιτα, ανεξαρτήτως της τιμής μέτρησης της εκπεμπόμενης μάζας διοξειδίου του άνθρακα CO2 (συνδυασμένος κύκλος) σύμφωνα με τον Νέο Ευρωπαϊκό Κύκλο Οδήγησης (New European Driving Cycle) ή σύμφωνα με την Παγκοσμίως Εναρμονισμένη Διαδικασία Δοκιμής Ελαφρών Οχημάτων (Worldwide Light Test Procedure), καθώς και για τα αυτοκινούμενα τροχόσπιτα, για τα οποία δεν αποδεικνύονται οι εκπομπές διοξειδίου του άνθρακα, οι συντελεστές του τέλους ταξινόμησης της περ. α’ της παρ. 2, αυξάνονται, πλέον των προσαυξήσεων που προβλέπονται στην παρ. 4, κατά:</w:t>
      </w:r>
    </w:p>
    <w:p>
      <w:pPr>
        <w:spacing w:before="240" w:after="240"/>
        <w:rPr>
          <w:lang w:val="el" w:eastAsia="el"/>
        </w:rPr>
      </w:pPr>
      <w:r>
        <w:rPr>
          <w:b/>
          <w:bCs/>
          <w:lang w:val="el" w:eastAsia="el"/>
        </w:rPr>
        <w:t>Γα) 10%, εφόσον υπάγονται στην περ. α) της παρ. 4 ή πληρούν εκ κατασκευής της προδιαγραφές ορίων εκπομπών EURO 6,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Euro VI, με τελευταία ημερομηνία ταξινόμησης, ως προς την πρώτη ταξινόμηση, από 01.09.2019 και μετά (Καν. 595/2009).</w:t>
      </w:r>
    </w:p>
    <w:p>
      <w:pPr>
        <w:pStyle w:val="StructureList1"/>
        <w:spacing w:before="120" w:after="0"/>
        <w:rPr>
          <w:lang w:val="el" w:eastAsia="el"/>
        </w:rPr>
      </w:pPr>
      <w:r>
        <w:rPr>
          <w:b/>
          <w:bCs/>
          <w:lang w:val="el" w:eastAsia="el"/>
        </w:rPr>
        <w:t>γβ)</w:t>
      </w:r>
      <w:r>
        <w:rPr>
          <w:b/>
          <w:bCs/>
          <w:lang w:val="en" w:eastAsia="en"/>
        </w:rPr>
        <w:tab/>
      </w:r>
      <w:r>
        <w:rPr>
          <w:b/>
          <w:bCs/>
          <w:lang w:val="el" w:eastAsia="el"/>
        </w:rPr>
        <w:t>30%, εφόσον υπάγονται ως προς τις προδιαγραφές ορίων εκπομπών EURO στην περ. β) της παρ. 4.</w:t>
      </w:r>
    </w:p>
    <w:p>
      <w:pPr>
        <w:pStyle w:val="StructureList1"/>
        <w:spacing w:before="120" w:after="0"/>
        <w:rPr>
          <w:lang w:val="el" w:eastAsia="el"/>
        </w:rPr>
      </w:pPr>
      <w:r>
        <w:rPr>
          <w:b/>
          <w:bCs/>
          <w:lang w:val="el" w:eastAsia="el"/>
        </w:rPr>
        <w:t>γγ)</w:t>
      </w:r>
      <w:r>
        <w:rPr>
          <w:b/>
          <w:bCs/>
          <w:lang w:val="en" w:eastAsia="en"/>
        </w:rPr>
        <w:tab/>
      </w:r>
      <w:r>
        <w:rPr>
          <w:b/>
          <w:bCs/>
          <w:lang w:val="el" w:eastAsia="el"/>
        </w:rPr>
        <w:t>60%, εφόσον υπάγονται ως προς τις προδιαγραφές ορίων εκπομπών EURO στην περ. γ) της παρ. 4.</w:t>
      </w:r>
    </w:p>
    <w:p>
      <w:pPr>
        <w:pStyle w:val="StructureList1"/>
        <w:spacing w:before="120" w:after="0"/>
        <w:rPr>
          <w:lang w:val="el" w:eastAsia="el"/>
        </w:rPr>
      </w:pPr>
      <w:r>
        <w:rPr>
          <w:b/>
          <w:bCs/>
          <w:lang w:val="el" w:eastAsia="el"/>
        </w:rPr>
        <w:t>γδ)</w:t>
      </w:r>
      <w:r>
        <w:rPr>
          <w:b/>
          <w:bCs/>
          <w:lang w:val="en" w:eastAsia="en"/>
        </w:rPr>
        <w:tab/>
      </w:r>
      <w:r>
        <w:rPr>
          <w:b/>
          <w:bCs/>
          <w:lang w:val="el" w:eastAsia="el"/>
        </w:rPr>
        <w:t>100%, εφόσον δεν πληρούν προδιαγραφές ορίων εκπομπών (Euro), συμβατικής τεχνολογίας.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74"/>
      </w:r>
      <w:r>
        <w:rPr>
          <w:b/>
          <w:bCs/>
          <w:lang w:val="el" w:eastAsia="el"/>
        </w:rPr>
        <w:t>A. Ως εκπεμπόμενη μάζα διοξειδίου του άνθρακα -CO2, συνδυασμένος κύκλος, λαμβάνεται υπόψη, για τα υβριδικά ηλεκτρικά επιβατικά αυτοκίνητα εξωτερικής φόρτισης, η σταθμισμένη, σε συνδυασμένο κύκλο, τιμή της εκπεμπόμενης μάζας διοξειδίου του άνθρακα - CO2 και για τα επιβατικά αυτοκίνητα διπλής τροφοδοσίας, βενζίνης - αερίου ή πετρελαίου - αερίου, η τιμή, σε συνδυασμένο κύκλο, της εκπεμπόμενης μάζας διοξειδίου του άνθρακα - CO2 του αερίου καυσίμου.</w:t>
      </w:r>
    </w:p>
    <w:p>
      <w:pPr>
        <w:pStyle w:val="MainText"/>
        <w:spacing w:before="120" w:after="0"/>
        <w:rPr>
          <w:lang w:val="el" w:eastAsia="el"/>
        </w:rPr>
      </w:pPr>
      <w:r>
        <w:rPr>
          <w:b/>
          <w:bCs/>
          <w:lang w:val="el" w:eastAsia="el"/>
        </w:rPr>
        <w:t>4.</w:t>
      </w:r>
      <w:r>
        <w:rPr>
          <w:b/>
          <w:bCs/>
          <w:lang w:val="el" w:eastAsia="el"/>
        </w:rPr>
        <w:t xml:space="preserve"> Για επιβατικά αυτοκίνητα της παρ.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μεταγενέστερους τροποποιητικούς αυτών ή τις προδιαγραφές του Κανονισμού 595/2009 (ΕΚ) Euro VI, με τελευταία ημερομηνία ταξινόμησης ως προς την πρώτη ταξινόμηση έως και 31-8-2019 οι συντελεστές της περ. α` της παρ. 2 προσαυξάνονται κατά ποσοστό πενήντα τοις εκατό (50%),</w:t>
      </w:r>
    </w:p>
    <w:p>
      <w:pPr>
        <w:pStyle w:val="StructureList1"/>
        <w:spacing w:before="120" w:after="0"/>
        <w:rPr>
          <w:lang w:val="el" w:eastAsia="el"/>
        </w:rPr>
      </w:pPr>
      <w:r>
        <w:rPr>
          <w:b/>
          <w:bCs/>
          <w:lang w:val="el" w:eastAsia="el"/>
        </w:rPr>
        <w:t>β)</w:t>
      </w:r>
      <w:r>
        <w:rPr>
          <w:b/>
          <w:bCs/>
          <w:lang w:val="en" w:eastAsia="en"/>
        </w:rPr>
        <w:tab/>
      </w:r>
      <w:r>
        <w:rPr>
          <w:b/>
          <w:bCs/>
          <w:lang w:val="el" w:eastAsia="el"/>
        </w:rPr>
        <w:t>πληρούν εκ κατασκευής τις προδιαγραφές ορίων εκπομπών EURO 6 και 5 b, με τελευταία ημερομηνία ταξινόμησης ως προς την πρώτη ταξινόμηση έως και 31-8-2015, όπως αυτά ορίζονται στους Κανονισμούς 715/2007 (ΕΚ), 692/2008 (ΕΕ) ή μεταγενέστερους τροπο-ποιητικούς αυτών ή τις προδιαγραφές των σειρών Β2 ή C (EEV) των Οδηγιών 1999/96 ΕΚ, 2005/55 ΕΚ Euro V, οι συντελεστές της περ. α` της παρ. 2 προσαυξάνονται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μεταγενέστερους τροποποιητικούς αυτών ή τις προδιαγραφές της Οδηγίας 98/69 ΕΚ γραμμή (φάση) Β Euro 4, ή τις προδιαγραφές της σειράς Β1 των Οδηγιών 1999/96 ΕΚ, 2005/55 ΕΚ Euro IV που πληρούν εκ κατασκευής τις προδιαγραφές της Οδηγίας 98/69 ΕΚ γραμμή (φάση) Α Euro 3, της Οδηγίας 94/12 ΕΚ, Euro 2, της Οδηγίας 91/441 ΕΟΚ Euro 1 ή τις προδιαγραφές των Οδηγιών 1999/96/ΕΚ, 2005/55/ΕΚ, φάση Α Euro III, 91/542/ΕΟΚ φάση Β Euro II, 91/542/ΕΟΚ φάση Α Euro I, οι συντελεστές της περ. α` της παρ. 2 προσαυξάνονται κατά ποσοστό διακόσια τοις εκατό (200%),</w:t>
      </w:r>
    </w:p>
    <w:p>
      <w:pPr>
        <w:pStyle w:val="StructureList1"/>
        <w:spacing w:before="120" w:after="0"/>
        <w:rPr>
          <w:lang w:val="el" w:eastAsia="el"/>
        </w:rPr>
      </w:pPr>
      <w:r>
        <w:rPr>
          <w:b/>
          <w:bCs/>
          <w:lang w:val="el" w:eastAsia="el"/>
        </w:rPr>
        <w:t>δ)</w:t>
      </w:r>
      <w:r>
        <w:rPr>
          <w:b/>
          <w:bCs/>
          <w:lang w:val="en" w:eastAsia="en"/>
        </w:rPr>
        <w:tab/>
      </w:r>
      <w:r>
        <w:rPr>
          <w:b/>
          <w:bCs/>
          <w:lang w:val="el" w:eastAsia="el"/>
        </w:rPr>
        <w:t>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περ. α) της παρ. 2 προσαυξάνονται κατά ποσοστό διακόσια τοις εκατό (200%), με επιπλέον εφαρμογή επί αυτών της προσαύξησης της περ. ζ) της παρ. 3,</w:t>
      </w:r>
    </w:p>
    <w:p>
      <w:pPr>
        <w:pStyle w:val="StructureList1"/>
        <w:spacing w:before="120" w:after="0"/>
        <w:rPr>
          <w:lang w:val="el" w:eastAsia="el"/>
        </w:rPr>
      </w:pPr>
      <w:r>
        <w:rPr>
          <w:b/>
          <w:bCs/>
          <w:lang w:val="el" w:eastAsia="el"/>
        </w:rPr>
        <w:t>ε)</w:t>
      </w:r>
      <w:r>
        <w:rPr>
          <w:b/>
          <w:bCs/>
          <w:lang w:val="en" w:eastAsia="en"/>
        </w:rPr>
        <w:tab/>
      </w:r>
      <w:r>
        <w:rPr>
          <w:b/>
          <w:bCs/>
          <w:lang w:val="el" w:eastAsia="el"/>
        </w:rPr>
        <w:t>δεν πληρούν εκ κατασκευής τις προδιαγραφές του Κανονισμού 168/2013 (ΕΕ) ή της Οδηγίας 2002/51 ΕΚ, οι συντελεστές της περ. α) της παρ. 2 προσαυξάνονται κατά ποσοστό τριάντα τοις εκατό (30%).</w:t>
      </w:r>
    </w:p>
    <w:p>
      <w:pPr>
        <w:pStyle w:val="MainText"/>
        <w:spacing w:before="120" w:after="0"/>
        <w:rPr>
          <w:lang w:val="el" w:eastAsia="el"/>
        </w:rPr>
      </w:pPr>
      <w:r>
        <w:rPr>
          <w:b/>
          <w:bCs/>
          <w:lang w:val="el" w:eastAsia="el"/>
        </w:rPr>
        <w:t>5.</w:t>
      </w:r>
      <w:r>
        <w:rPr>
          <w:b/>
          <w:bCs/>
          <w:lang w:val="el" w:eastAsia="el"/>
        </w:rPr>
        <w:t xml:space="preserve"> Τα υβριδικά μηχανοκίνητα επιβατικά αυτοκίνητα, όπως αυτά προσδιορίζονται από την Οδηγία 2007/46/ ΕΚ, όπως ισχύει, και ειδικότερα τα υβριδικά ηλεκτρικά αυτοκίνητα, όπως αυτά προσδιορίζονται από τον Κανονισμό 692/2008, όπως ισχύει, με εκπεμπόμενη μάζα διοξειδίου του άνθρακα μεγαλύτερη από ή ίση με πενήντα ένα (51) γρ./χλμ., απαλλάσσονται από το πενήντα τοις εκατό (50%) του προβλεπόμενου από το άρθρο αυτό τέλους ταξινόμησης. Τα υβριδικά αυτοκίνητα του προηγούμενου εδαφίου με εκπεμπόμενη μάζα διοξειδίου του άνθρακα μικρότερη ή ίση με πενήντα (50) γρ./χλμ. απαλλάσσονται από το εβδομήντα πέντε (75%) του προ-βλεπόμενου από τις διατάξεις του άρθρου αυτού τέλους ταξινόμησης. Τα αμιγώς ηλεκτρικά αυτοκίνητα, όπως αυτά προσδιορίζονται από τον Κανονισμό 692/2008, δεν υπόκεινται στο προβλεπόμενο από τις διατάξεις του παρόντος τέλους ταξινόμησης.</w:t>
      </w:r>
    </w:p>
    <w:p>
      <w:pPr>
        <w:pStyle w:val="MainText"/>
        <w:spacing w:before="120" w:after="0"/>
        <w:rPr>
          <w:lang w:val="el" w:eastAsia="el"/>
        </w:rPr>
      </w:pPr>
      <w:r>
        <w:rPr>
          <w:b/>
          <w:bCs/>
          <w:lang w:val="el" w:eastAsia="el"/>
        </w:rPr>
        <w:t>6.</w:t>
      </w:r>
      <w:r>
        <w:rPr>
          <w:b/>
          <w:bCs/>
          <w:lang w:val="el" w:eastAsia="el"/>
        </w:rPr>
        <w:t xml:space="preserve"> Τα αυτοκινούμενα τροχόσπιτα της Δασμολογικής Κλάσης Δ.Κ. 8703 της Συνδυασμένης Ονοματολογίας (Σ.Ο.), απαλλάσσονται από το εβδομήντα πέντε (75%) του προβλεπόμενου από τις διατάξεις του παρόντος τέλους ταξινόμησης.</w:t>
      </w:r>
    </w:p>
    <w:p>
      <w:pPr>
        <w:pStyle w:val="MainText"/>
        <w:spacing w:before="120" w:after="0"/>
        <w:rPr>
          <w:lang w:val="el" w:eastAsia="el"/>
        </w:rPr>
      </w:pPr>
      <w:r>
        <w:rPr>
          <w:b/>
          <w:bCs/>
          <w:lang w:val="el" w:eastAsia="el"/>
        </w:rPr>
        <w:t>7.</w:t>
      </w:r>
      <w:r>
        <w:rPr>
          <w:b/>
          <w:bCs/>
          <w:lang w:val="el" w:eastAsia="el"/>
        </w:rPr>
        <w:t xml:space="preserve"> Επιβατικά αυτοκίνητα ιδιωτικής χρήσης της Δασμολογικής Κλάσης Δ.Κ. 87.03 της Συνδυασμένης Ονοματολογίας, τα οποία είχαν ταξινομηθεί και κυκλοφορήσει στην Ελλάδα, εφόσον μεταφέρονται ή αποστέλλονται σε άλλο κράτος - 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παρόντος τέλος ταξινόμησης.</w:t>
      </w:r>
    </w:p>
    <w:p>
      <w:pPr>
        <w:spacing w:before="240" w:after="240"/>
        <w:rPr>
          <w:lang w:val="el" w:eastAsia="el"/>
        </w:rPr>
      </w:pPr>
      <w:r>
        <w:rPr>
          <w:b/>
          <w:bCs/>
          <w:lang w:val="el" w:eastAsia="el"/>
        </w:rPr>
        <w:t>Με κοινή απόφαση των Υπουργών Οικονομικών και Υποδομών και Μεταφορών καθορίζεται κάθε ειδικότερο θέμα για την εφαρμογή της παρούσας.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5"/>
      </w:r>
      <w:r>
        <w:rPr>
          <w:b/>
          <w:bCs/>
          <w:lang w:val="el" w:eastAsia="el"/>
        </w:rPr>
        <w:t>Για την υπαγωγή στους αντίστοιχους συντελεστές τέλους ταξινόμησης των παρ. 2, 3 και 4,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έγκριση τύπου που προσκομίζεται σε αυτήν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γίνεται με βάση τις αναγραφόμενες εκπομπές διοξειδίου του άνθρακα και το αναγραφόμενο στο πιστοποιητικό συμμόρφωσης πρότυπο εκπομπών ρύπων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δεν διαθέτουν τα δικαιολογητικά έγγραφα του πρώτου εδαφίου, για την υπαγωγή του οχήματος στον αντίστοιχο συντελεστή τέλους ταξινόμησης, καθορίζονται, με κοινή απόφαση των Υπουργών Οικονομικών, Περιβάλλοντος και Ενέργειας και Υποδομών και Μεταφορών και του Διοικητή της Ανεξάρτητης Αρχής Δημοσίων Εσόδων, οι διαδικασίες και τα δικαιολογητικά έγγραφα που προσκομίζονται στην αρμόδια τελωνειακή αρχή για τον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άλλο ειδικότερο θέμα για την εφαρμογή της παρούσας.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Στα επιβατικά αυτοκίνητα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επιβάλλεται τέλος ταξινόμησης αναλόγως του κυλινδρισμού του κινητήρα τους, ως εξής:</w:t>
      </w:r>
    </w:p>
    <w:p>
      <w:pPr>
        <w:spacing w:before="240" w:after="240"/>
        <w:rPr>
          <w:lang w:val="el" w:eastAsia="el"/>
        </w:rPr>
      </w:pPr>
      <w:r>
        <w:rPr>
          <w:b/>
          <w:bCs/>
          <w:lang w:val="el" w:eastAsia="el"/>
        </w:rPr>
        <w:t>Κυλινδρισμός κινητήρα Ποσό τέλους ταξινόμησης</w:t>
      </w:r>
    </w:p>
    <w:p>
      <w:pPr>
        <w:spacing w:before="240" w:after="240"/>
        <w:rPr>
          <w:lang w:val="el" w:eastAsia="el"/>
        </w:rPr>
      </w:pPr>
      <w:r>
        <w:rPr>
          <w:b/>
          <w:bCs/>
          <w:lang w:val="el" w:eastAsia="el"/>
        </w:rPr>
        <w:t>Έως 1.000 κυβικά εκατοστά 500 ευρώ</w:t>
      </w:r>
    </w:p>
    <w:p>
      <w:pPr>
        <w:spacing w:before="240" w:after="240"/>
        <w:rPr>
          <w:lang w:val="el" w:eastAsia="el"/>
        </w:rPr>
      </w:pPr>
      <w:r>
        <w:rPr>
          <w:b/>
          <w:bCs/>
          <w:lang w:val="el" w:eastAsia="el"/>
        </w:rPr>
        <w:t>από 1.001 έως 1.400 κυβικά εκατοστά 700 ευρώ</w:t>
      </w:r>
    </w:p>
    <w:p>
      <w:pPr>
        <w:spacing w:before="240" w:after="240"/>
        <w:rPr>
          <w:lang w:val="el" w:eastAsia="el"/>
        </w:rPr>
      </w:pPr>
      <w:r>
        <w:rPr>
          <w:b/>
          <w:bCs/>
          <w:lang w:val="el" w:eastAsia="el"/>
        </w:rPr>
        <w:t>από 1.401 έως 1.600 κυβικά εκατοστά 900 ευρώ</w:t>
      </w:r>
    </w:p>
    <w:p>
      <w:pPr>
        <w:spacing w:before="240" w:after="240"/>
        <w:rPr>
          <w:lang w:val="el" w:eastAsia="el"/>
        </w:rPr>
      </w:pPr>
      <w:r>
        <w:rPr>
          <w:b/>
          <w:bCs/>
          <w:lang w:val="el" w:eastAsia="el"/>
        </w:rPr>
        <w:t>από 1.601 έως 1.800 κυβικά εκατοστά 1.100 ευρώ</w:t>
      </w:r>
    </w:p>
    <w:p>
      <w:pPr>
        <w:spacing w:before="240" w:after="240"/>
        <w:rPr>
          <w:lang w:val="el" w:eastAsia="el"/>
        </w:rPr>
      </w:pPr>
      <w:r>
        <w:rPr>
          <w:b/>
          <w:bCs/>
          <w:lang w:val="el" w:eastAsia="el"/>
        </w:rPr>
        <w:t>από 1.801 έως 2000 κυβικά εκατοστά 1.300 ευρώ</w:t>
      </w:r>
    </w:p>
    <w:p>
      <w:pPr>
        <w:spacing w:before="240" w:after="240"/>
        <w:rPr>
          <w:lang w:val="el" w:eastAsia="el"/>
        </w:rPr>
      </w:pPr>
      <w:r>
        <w:rPr>
          <w:b/>
          <w:bCs/>
          <w:lang w:val="el" w:eastAsia="el"/>
        </w:rPr>
        <w:t>από 2001 κυβικά εκατοστά και άνω 1.500 ευρώ</w:t>
      </w:r>
    </w:p>
    <w:p>
      <w:pPr>
        <w:spacing w:before="240" w:after="240"/>
        <w:rPr>
          <w:lang w:val="el" w:eastAsia="el"/>
        </w:rPr>
      </w:pPr>
      <w:r>
        <w:rPr>
          <w:b/>
          <w:bCs/>
          <w:lang w:val="el" w:eastAsia="el"/>
        </w:rPr>
        <w:t>Ως προς τον χρόνο γένεσης της υποχρέωσης καταβολής του τέλους ταξινόμησης και του απαιτητού αυτού, καθώς και για τη βεβαίωση και είσπραξη του τέλους ταξινόμησης, εφαρμόζονται τα άρθρα 128 και 130.</w:t>
      </w:r>
    </w:p>
    <w:p>
      <w:pPr>
        <w:spacing w:before="240" w:after="240"/>
        <w:rPr>
          <w:lang w:val="el" w:eastAsia="el"/>
        </w:rPr>
      </w:pPr>
      <w:r>
        <w:rPr>
          <w:b/>
          <w:bCs/>
          <w:lang w:val="el" w:eastAsia="el"/>
        </w:rPr>
        <w:t>Ειδικότερα για τα εγχωρίως κατασκευαζόμενα Μ.Ο.Ι.Κ., η υποχρέωση καταβολής του τέλους ταξινόμησης γεννάται με την ολοκλήρωση της κατασκευής τους και το τέλος ταξινόμησης καθίσταται απαιτητό και καταβάλλεται, πριν από τη θέση των οχημάτων σε κυκλοφορία, με την υποβολή της ειδικής δήλωσης της παρ. 2 του άρθρου 130.</w:t>
      </w:r>
    </w:p>
    <w:p>
      <w:pPr>
        <w:spacing w:before="240" w:after="240"/>
        <w:rPr>
          <w:lang w:val="el" w:eastAsia="el"/>
        </w:rPr>
      </w:pPr>
      <w:r>
        <w:rPr>
          <w:b/>
          <w:bCs/>
          <w:lang w:val="el" w:eastAsia="el"/>
        </w:rPr>
        <w:t>H παρ. 7 του παρόντος και το άρθρο 129 εφαρμόζονται και για τα επιβατικά οχήματα της παρούσας.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7"/>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78"/>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0"/>
      </w:r>
      <w:r>
        <w:rPr>
          <w:rStyle w:val="Hyperlink"/>
          <w:b/>
          <w:bCs/>
          <w:color w:val="000000"/>
          <w:sz w:val="20"/>
          <w:szCs w:val="20"/>
          <w:u w:val="none" w:color="0000EE"/>
          <w:vertAlign w:val="superscript"/>
          <w:lang w:val="el" w:eastAsia="el"/>
        </w:rPr>
        <w:footnoteReference w:id="281"/>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Δ.Κ. 87.04 της Συνδυασμένης Ονοματολογίας (Σ.Ο.), καθώς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μεταγενέστερους τροποποιητικούς αυτών, ή τις προδιαγραφές των σειρών Β2 ή C (EEV) της Οδηγίας 1999/96 ΕΚ, 2005/55 ΕΚ Euro V και κατά ποσοστό εκατό τοις εκατό (100%), προκειμένου για αυτοκίνητα που δεν πληρούν τις προδιαγραφές των ανωτέρω ορίων εκπομπών και τις προδιαγραφές ορίων εκπομπών Euro 6, όπως αυτά προβλέπονται στους Κανονισμούς 715/2007 (ΕΚ), 692/2008 (ΕΚ), καθώς και αυτά που δεν πληρούν τις προδιαγραφές του Κανονισμού 595/2009 Euro VI.. </w:t>
      </w:r>
    </w:p>
    <w:p>
      <w:pPr>
        <w:spacing w:before="240" w:after="240"/>
        <w:rPr>
          <w:lang w:val="el" w:eastAsia="el"/>
        </w:rPr>
      </w:pPr>
      <w:r>
        <w:rPr>
          <w:rStyle w:val="Hyperlink"/>
          <w:b/>
          <w:bCs/>
          <w:color w:val="000000"/>
          <w:sz w:val="20"/>
          <w:szCs w:val="20"/>
          <w:u w:val="none" w:color="0000EE"/>
          <w:vertAlign w:val="superscript"/>
          <w:lang w:val="el" w:eastAsia="el"/>
        </w:rPr>
        <w:footnoteReference w:id="284"/>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 xml:space="preserve">Τα ανοικτά φορτηγά αυτοκίνητα της δασμολογικής κλάσης 87.04 που διασκευάζονται σε κλειστά φορτηγά της ίδιας δασμολογικής κλάσης, μικτού βάρους μέχρι και τρεισήμισι (3,5) τόνους, κατ` εφαρμογή της παρ. 11 του </w:t>
      </w:r>
      <w:hyperlink r:id="rId5" w:history="1">
        <w:r>
          <w:rPr>
            <w:rStyle w:val="Hyperlink"/>
            <w:b/>
            <w:bCs/>
            <w:color w:val="0000EE"/>
            <w:u w:color="0000EE"/>
            <w:lang w:val="el" w:eastAsia="el"/>
          </w:rPr>
          <w:t>άρθρου 4</w:t>
        </w:r>
      </w:hyperlink>
      <w:r>
        <w:rPr>
          <w:b/>
          <w:bCs/>
          <w:lang w:val="el" w:eastAsia="el"/>
        </w:rPr>
        <w:t xml:space="preserve"> του ν. </w:t>
      </w:r>
      <w:hyperlink r:id="rId6" w:history="1">
        <w:r>
          <w:rPr>
            <w:rStyle w:val="Hyperlink"/>
            <w:b/>
            <w:bCs/>
            <w:color w:val="0000EE"/>
            <w:u w:color="0000EE"/>
            <w:lang w:val="el" w:eastAsia="el"/>
          </w:rPr>
          <w:t>2443/1996</w:t>
        </w:r>
      </w:hyperlink>
      <w:r>
        <w:rPr>
          <w:b/>
          <w:bCs/>
          <w:lang w:val="el" w:eastAsia="el"/>
        </w:rPr>
        <w:t xml:space="preserve"> (</w:t>
      </w:r>
      <w:hyperlink r:id="rId7" w:history="1">
        <w:r>
          <w:rPr>
            <w:rStyle w:val="Hyperlink"/>
            <w:b/>
            <w:bCs/>
            <w:color w:val="0000EE"/>
            <w:u w:color="0000EE"/>
            <w:lang w:val="el" w:eastAsia="el"/>
          </w:rPr>
          <w:t>Α` 265</w:t>
        </w:r>
      </w:hyperlink>
      <w:r>
        <w:rPr>
          <w:b/>
          <w:bCs/>
          <w:lang w:val="el" w:eastAsia="el"/>
        </w:rPr>
        <w:t xml:space="preserve">), υποβάλλονται αντί των φορολογικών επιβαρύνσεων που προβλέπονται από τον ν. </w:t>
      </w:r>
      <w:hyperlink r:id="rId8" w:history="1">
        <w:r>
          <w:rPr>
            <w:rStyle w:val="Hyperlink"/>
            <w:b/>
            <w:bCs/>
            <w:color w:val="0000EE"/>
            <w:u w:color="0000EE"/>
            <w:lang w:val="el" w:eastAsia="el"/>
          </w:rPr>
          <w:t>1573/1985</w:t>
        </w:r>
      </w:hyperlink>
      <w:r>
        <w:rPr>
          <w:b/>
          <w:bCs/>
          <w:lang w:val="el" w:eastAsia="el"/>
        </w:rPr>
        <w:t xml:space="preserve"> (</w:t>
      </w:r>
      <w:hyperlink r:id="rId9" w:history="1">
        <w:r>
          <w:rPr>
            <w:rStyle w:val="Hyperlink"/>
            <w:b/>
            <w:bCs/>
            <w:color w:val="0000EE"/>
            <w:u w:color="0000EE"/>
            <w:lang w:val="el" w:eastAsia="el"/>
          </w:rPr>
          <w:t>Α` 201</w:t>
        </w:r>
      </w:hyperlink>
      <w:r>
        <w:rPr>
          <w:b/>
          <w:bCs/>
          <w:lang w:val="el" w:eastAsia="el"/>
        </w:rPr>
        <w:t>) σε τέλος ταξινόμησης, το ύψος του οποίου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κυλινδρισμού κινητήρα από 901 έως και 1.400 κυβικά εκατοστά, τριακόσια εβδομήντα (370)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κυλινδρισμού κινητήρα από 1.401 έως και 1.800 κυβικά εκατοστά, πεντακόσια είκοσι (520)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κυλινδρισμού κινητήρα από 1.801 έως και 2.000 κυβικά εκατοστά, επτακόσια σαράντα (740)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κυλινδρισμού κινητήρα από 2.001 κυβικά εκατοστά και άνω, χίλια εκατόν ογδόντα (1.180)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86"/>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87"/>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1"/>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2"/>
      </w:r>
      <w:r>
        <w:rPr>
          <w:b/>
          <w:bCs/>
          <w:lang w:val="el" w:eastAsia="el"/>
        </w:rPr>
        <w:t>Με απόφαση του Διοικητή της Ανεξάρτητης Αρχής Δημοσίων Εσόδων (Α.Α.Δ.Ε.),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σχετική διαδικασία και κάθε άλλο σχετικό θέμα.</w:t>
      </w:r>
    </w:p>
    <w:p>
      <w:pPr>
        <w:spacing w:before="240" w:after="240"/>
        <w:rPr>
          <w:lang w:val="el" w:eastAsia="el"/>
        </w:rPr>
      </w:pPr>
      <w:r>
        <w:rPr>
          <w:rStyle w:val="Hyperlink"/>
          <w:b/>
          <w:bCs/>
          <w:color w:val="000000"/>
          <w:sz w:val="20"/>
          <w:szCs w:val="20"/>
          <w:u w:val="none" w:color="0000EE"/>
          <w:vertAlign w:val="superscript"/>
          <w:lang w:val="el" w:eastAsia="el"/>
        </w:rPr>
        <w:footnoteReference w:id="293"/>
      </w:r>
      <w:r>
        <w:rPr>
          <w:rStyle w:val="Hyperlink"/>
          <w:b/>
          <w:bCs/>
          <w:color w:val="000000"/>
          <w:sz w:val="20"/>
          <w:szCs w:val="20"/>
          <w:u w:val="none" w:color="0000EE"/>
          <w:vertAlign w:val="superscript"/>
          <w:lang w:val="el" w:eastAsia="el"/>
        </w:rPr>
        <w:footnoteReference w:id="294"/>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95"/>
      </w:r>
      <w:r>
        <w:rPr>
          <w:rStyle w:val="Hyperlink"/>
          <w:b/>
          <w:bCs/>
          <w:color w:val="000000"/>
          <w:sz w:val="20"/>
          <w:szCs w:val="20"/>
          <w:u w:val="none" w:color="0000EE"/>
          <w:vertAlign w:val="superscript"/>
          <w:lang w:val="el" w:eastAsia="el"/>
        </w:rPr>
        <w:footnoteReference w:id="296"/>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spacing w:before="240" w:after="240"/>
        <w:rPr>
          <w:lang w:val="el" w:eastAsia="el"/>
        </w:rPr>
      </w:pPr>
      <w:r>
        <w:rPr>
          <w:rStyle w:val="Hyperlink"/>
          <w:b/>
          <w:bCs/>
          <w:color w:val="000000"/>
          <w:sz w:val="20"/>
          <w:szCs w:val="20"/>
          <w:u w:val="none" w:color="0000EE"/>
          <w:vertAlign w:val="superscript"/>
          <w:lang w:val="el" w:eastAsia="el"/>
        </w:rPr>
        <w:footnoteReference w:id="302"/>
      </w:r>
      <w:r>
        <w:rPr>
          <w:rStyle w:val="Hyperlink"/>
          <w:b/>
          <w:bCs/>
          <w:color w:val="000000"/>
          <w:sz w:val="20"/>
          <w:szCs w:val="20"/>
          <w:u w:val="none" w:color="0000EE"/>
          <w:vertAlign w:val="superscript"/>
          <w:lang w:val="el" w:eastAsia="el"/>
        </w:rPr>
        <w:footnoteReference w:id="303"/>
      </w:r>
      <w:r>
        <w:rPr>
          <w:rStyle w:val="Hyperlink"/>
          <w:b/>
          <w:bCs/>
          <w:color w:val="000000"/>
          <w:sz w:val="20"/>
          <w:szCs w:val="20"/>
          <w:u w:val="none" w:color="0000EE"/>
          <w:vertAlign w:val="superscript"/>
          <w:lang w:val="el" w:eastAsia="el"/>
        </w:rPr>
        <w:footnoteReference w:id="304"/>
      </w:r>
      <w:r>
        <w:rPr>
          <w:rStyle w:val="Hyperlink"/>
          <w:b/>
          <w:bCs/>
          <w:color w:val="000000"/>
          <w:sz w:val="20"/>
          <w:szCs w:val="20"/>
          <w:u w:val="none" w:color="0000EE"/>
          <w:vertAlign w:val="superscript"/>
          <w:lang w:val="el" w:eastAsia="el"/>
        </w:rPr>
        <w:footnoteReference w:id="305"/>
      </w:r>
      <w:r>
        <w:rPr>
          <w:rStyle w:val="Hyperlink"/>
          <w:b/>
          <w:bCs/>
          <w:color w:val="000000"/>
          <w:sz w:val="20"/>
          <w:szCs w:val="20"/>
          <w:u w:val="none" w:color="0000EE"/>
          <w:vertAlign w:val="superscript"/>
          <w:lang w:val="el" w:eastAsia="el"/>
        </w:rPr>
        <w:footnoteReference w:id="306"/>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7"/>
      </w: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ενωσιακών οχημάτων, υποβάλλεται στην αρμόδια τελωνειακή αρχή ειδική δήλωση μέχρι την ημερομηνία κατά την οποία το τέλος καθίσταται απαιτητό και οπωσδήποτε πριν από την έκδοση της άδειας κυκλοφορίας. Για τα οχήματα των παρ. 1 και 2 του άρθρου 133 η ειδική δήλωση υποβάλλεται κατά την έξοδο αυτών από τα ανασταλτικά καθεστώτα. Με την ειδική δήλωση, που αποτελεί τίτλο υπέρ του Δημοσίου, συνεισπράττεται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της παρ. 2. Η ειδική δήλωση υποβάλλεται στην τελωνειακή αρχή στην οποία έγινε η θέση σε ανάλωση του οχήματος και συσχετίζεται με το παραστατικό θέσης σε ανάλωση που μέχρι τότε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ενωσιακό και του Φ.Π.Α., είναι εκείνοι που ισχύουν κατά το χρόνο που το τέλος καθίσταται απαιτητό. Αν μειωθούν οι συντελεστές του τέλους ταξινόμησης ή και του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Το πρώτο εδάφιο δεν εφαρμόζεται, όταν το αποδεικτικό είσπραξης δεν εκδόθηκε για λόγους που αποκλειστικά βαρύνουν τον υπόχρεο. Αν δεν υποβληθεί η δήλωση των παρ. 1 και 2 του άρθρου 129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α) Με αποφάσεις του Διοικητή της Ανεξάρτητης Αρχής Δημοσίων Εσόδων (Α.Α.Δ.Ε.) καθορίζονται ο τύπος και το περιεχόμενο της ειδικής δήλωσης, του αποδεικτικού είσπραξης, καθώς και κάθε άλλο σχετικό θέμα.</w:t>
      </w:r>
    </w:p>
    <w:p>
      <w:pPr>
        <w:pStyle w:val="StructureList1"/>
        <w:spacing w:before="120" w:after="0"/>
        <w:rPr>
          <w:lang w:val="el" w:eastAsia="el"/>
        </w:rPr>
      </w:pPr>
      <w:r>
        <w:rPr>
          <w:b/>
          <w:bCs/>
          <w:lang w:val="el" w:eastAsia="el"/>
        </w:rPr>
        <w:t>β)</w:t>
      </w:r>
      <w:r>
        <w:rPr>
          <w:b/>
          <w:bCs/>
          <w:lang w:val="en" w:eastAsia="en"/>
        </w:rPr>
        <w:tab/>
      </w:r>
      <w:r>
        <w:rPr>
          <w:b/>
          <w:bCs/>
          <w:lang w:val="el" w:eastAsia="el"/>
        </w:rPr>
        <w:t>Με κοινή απόφαση των Υπουργών Οικονομικών, Ψηφιακής Διακυβέρνησης, Υποδομών και Μεταφορών και του Διοικητή της Α.Α.Δ.Ε. καθορίζονται ο τύπος και το περιεχόμενο του πιστοποιητικού ταξινόμησης και ρυθμίζονται τα θέματα που αφορούν στην ψηφιοποίησή του, τη διακίνηση, τη διαχείριση, την καταχώριση, καθώς και κάθε άλλο σχετικό με την έκδοση του πιστοποιητικού ταξινόμησης θέμα.</w:t>
      </w:r>
    </w:p>
    <w:p>
      <w:pPr>
        <w:pStyle w:val="MainText"/>
        <w:spacing w:before="120" w:after="0"/>
        <w:rPr>
          <w:lang w:val="el" w:eastAsia="el"/>
        </w:rPr>
      </w:pPr>
      <w:r>
        <w:rPr>
          <w:b/>
          <w:bCs/>
          <w:lang w:val="el" w:eastAsia="el"/>
        </w:rPr>
        <w:t>7.</w:t>
      </w:r>
      <w:r>
        <w:rPr>
          <w:b/>
          <w:bCs/>
          <w:lang w:val="el" w:eastAsia="el"/>
        </w:rPr>
        <w:t xml:space="preserve"> 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προϋπόθεση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Μετά από αίτηση του ιδιοκτήτη του οχήματος ή του νόμιμου αντιπροσώπου του επιτρέπεται η ακύρωση της Ειδικής Δήλωσης, εφόσον συντρέχει συγγνωστή νομική ή πραγματική πλάνη αυτού, που συνεπάγεται αδυναμία ταξινόμησης του οχήματος από τις αρμόδιες υπηρεσίες του Υπουργείου Υποδομών και Μεταφορών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Για την επαλήθευση των στοιχείων που αναγράφονται στην Ειδική Δήλωση οχήματος, εφαρμόζεται κατ’ αναλογία το άρθρο 33, καθώς και οι αντίστοιχες περί διασαφήσεων και επαλήθευσης εμπορευμάτων διατάξεις του Κανονισμού (ΕΕ) 952/2013 του Ευρωπαϊκού Κοινοβουλίου και του Συμβουλίου της 9ης Οκτωβρίου 2013 για τη θέσπιση του ενωσιακού τελωνειακού κώδικα (L 269), του κατ’ εξουσιοδότηση Κανονισμού (ΕΕ) 2015/2446 της Επιτροπής της 28ης Ιουλίου 2015 για τη συμπλήρωση του κανονισμού (ΕΕ) 952/2013 του Ευρωπαϊκού Κοινοβουλίου και του Συμβουλίου, όσον αφορά λεπτομερείς κανόνες σχετικούς με ορισμένες από τις διατάξεις του ενωσιακού τελωνειακού κώδικα (L 343) και του Εκτελεστικού Κανονισμού (ΕΕ) 2447/2015 της Επιτροπής της 24ης Νοεμβρίου 2015 για τη θέσπιση λεπτομερών κανόνων εφαρμογής ορισμένων διατάξεων του κανονισμού (ΕΕ) 952/2013 του Ευρωπαϊκού Κοινοβουλίου και του Συμβουλίου για τη θέσπιση του ενωσιακού τελωνειακού κώδικα. Αν κατά τον έλεγχο και την επαλήθευση του οχήματος διαπιστωθούν διαφορές, εφαρμόζεται το άρθρο 42.</w:t>
      </w:r>
    </w:p>
    <w:p>
      <w:pPr>
        <w:pStyle w:val="MainText"/>
        <w:spacing w:before="120" w:after="0"/>
        <w:rPr>
          <w:lang w:val="el" w:eastAsia="el"/>
        </w:rPr>
      </w:pPr>
      <w:r>
        <w:rPr>
          <w:b/>
          <w:bCs/>
          <w:lang w:val="el" w:eastAsia="el"/>
        </w:rPr>
        <w:t>10.</w:t>
      </w:r>
      <w:r>
        <w:rPr>
          <w:b/>
          <w:bCs/>
          <w:lang w:val="el" w:eastAsia="el"/>
        </w:rPr>
        <w:t xml:space="preserve"> Με κοινή απόφαση του Υπουργού Οικονομικών και του Υπουργού Υποδομών και Μεταφορών καθορίζονται εθνικές αρχές, ως εθνικά σημεία επαφής, αρμόδια για την επεξεργασία εισερχόμενων και εξερχόμενων αιτημάτων για δεδομένα ταξινόμησης οχημάτων, καθώς και λοιπά θέματα που αφορούν στους όρους λειτουργίας της αυτοματοποιημένης διαδικασίας ανταλλαγής πληροφοριών ταξινόμησης οχημάτων με χρήση της εφαρμογής λογισμικού του Ευρωπαϊκού Συστήματος Πληροφοριών για Οχήματα και Άδειες Οδήγησης (EUCARIS), για τους σκοπούς του Φ.Π.Α., όπως προβλέπεται στο άρθρο 21α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w:t>
      </w:r>
    </w:p>
    <w:p>
      <w:pPr>
        <w:pStyle w:val="MainText"/>
        <w:spacing w:before="120" w:after="0"/>
        <w:rPr>
          <w:lang w:val="el" w:eastAsia="el"/>
        </w:rPr>
      </w:pPr>
      <w:r>
        <w:rPr>
          <w:b/>
          <w:bCs/>
          <w:lang w:val="el" w:eastAsia="el"/>
        </w:rPr>
        <w:t>11.</w:t>
      </w:r>
      <w:r>
        <w:rPr>
          <w:b/>
          <w:bCs/>
          <w:lang w:val="el" w:eastAsia="el"/>
        </w:rPr>
        <w:t xml:space="preserve"> Το τέλος ταξινόμησης που βεβαιώθηκε και εισπράχθηκε, σύμφωνα με τις διατάξεις του παρόντος, επιστρέφεται, σε περίπτωση οχημάτων, τα οποία δεν ταξινομήθηκαν, με συνέπεια να μην κυκλοφορήσουν στο εσωτερικό της χώρας, λόγω εξαγωγής σε τρίτες χώρες ή αποστολής τους σε άλλα κράτη μέλη της Ε.Ε. Δικαιούχος της επιστροφής είναι το πρόσωπο της παρ. 1, το οποίο κατέβαλε το τέλος ταξινόμησης με την κατά περίπτωση υποβολή του προβλεπόμενου από τις παρ. 2 και 3 τελωνειακού παραστατικού. Το σχετικό δικαίωμα παρέχεται ύστερα από αίτηση του δικαιούχου στις αρμόδιες τελωνειακές αρχές.</w:t>
      </w:r>
    </w:p>
    <w:p>
      <w:pPr>
        <w:spacing w:before="240" w:after="240"/>
        <w:rPr>
          <w:lang w:val="el" w:eastAsia="el"/>
        </w:rPr>
      </w:pPr>
      <w:r>
        <w:rPr>
          <w:b/>
          <w:bCs/>
          <w:lang w:val="el" w:eastAsia="el"/>
        </w:rPr>
        <w:t>Με κοινή απόφαση του Υπουργού Οικονομικών και του Διοικητή της Α.Α.Δ.Ε. καθορίζονται οι όροι, οι προϋποθέσεις, η διαδικασία και κάθε άλλο θέμα σχετικό με την επιστροφή του τέλους ταξινόμησης.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8"/>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9"/>
      </w:r>
      <w:r>
        <w:rPr>
          <w:rStyle w:val="Hyperlink"/>
          <w:b/>
          <w:bCs/>
          <w:color w:val="000000"/>
          <w:sz w:val="20"/>
          <w:szCs w:val="20"/>
          <w:u w:val="none" w:color="0000EE"/>
          <w:vertAlign w:val="superscript"/>
          <w:lang w:val="el" w:eastAsia="el"/>
        </w:rPr>
        <w:footnoteReference w:id="310"/>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11"/>
      </w:r>
      <w:r>
        <w:rPr>
          <w:rStyle w:val="Hyperlink"/>
          <w:b/>
          <w:bCs/>
          <w:color w:val="000000"/>
          <w:sz w:val="20"/>
          <w:szCs w:val="20"/>
          <w:u w:val="none" w:color="0000EE"/>
          <w:vertAlign w:val="superscript"/>
          <w:lang w:val="el" w:eastAsia="el"/>
        </w:rPr>
        <w:footnoteReference w:id="312"/>
      </w:r>
      <w:r>
        <w:rPr>
          <w:rStyle w:val="Hyperlink"/>
          <w:b/>
          <w:bCs/>
          <w:color w:val="000000"/>
          <w:sz w:val="20"/>
          <w:szCs w:val="20"/>
          <w:u w:val="none" w:color="0000EE"/>
          <w:vertAlign w:val="superscript"/>
          <w:lang w:val="el" w:eastAsia="el"/>
        </w:rPr>
        <w:footnoteReference w:id="31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314"/>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315"/>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317"/>
      </w:r>
      <w:r>
        <w:rPr>
          <w:b/>
          <w:bCs/>
          <w:lang w:val="el" w:eastAsia="el"/>
        </w:rPr>
        <w:t>α. Όταν καταστρέφεται ολοσχερώς αυτοκίνητο που έχει παραληφθεί με απαλλαγή από το τέλος ταξινόμησης με βάση τη νομοθεσία που ισχύει για τα άτομα με αναπηρίες, είναι δυνατή η αντικατάστασή του με απαλλαγή από το τέλος ταξινόμησης εντός του ισχύοντος περιοριστικού διαστήματος τελωνειακής παρακολούθησής του.</w:t>
      </w:r>
    </w:p>
    <w:p>
      <w:pPr>
        <w:spacing w:before="240" w:after="240"/>
        <w:rPr>
          <w:lang w:val="el" w:eastAsia="el"/>
        </w:rPr>
      </w:pPr>
      <w:r>
        <w:rPr>
          <w:b/>
          <w:bCs/>
          <w:lang w:val="el" w:eastAsia="el"/>
        </w:rPr>
        <w:t>β. Το δικαίωμα αντικατάστασης αυτοκινήτου λόγω ολικής καταστροφής, σύμφωνα με την παρ. 1 παρέχεται άπαξ ανά δικαιούχο, υπό την προϋπόθεση ότι υποβάλλονται στην τελωνειακή αρχή:</w:t>
      </w:r>
    </w:p>
    <w:p>
      <w:pPr>
        <w:pStyle w:val="StructureList1"/>
        <w:spacing w:before="120" w:after="0"/>
        <w:rPr>
          <w:lang w:val="el" w:eastAsia="el"/>
        </w:rPr>
      </w:pPr>
      <w:r>
        <w:rPr>
          <w:b/>
          <w:bCs/>
          <w:lang w:val="el" w:eastAsia="el"/>
        </w:rPr>
        <w:t>βα)</w:t>
      </w:r>
      <w:r>
        <w:rPr>
          <w:b/>
          <w:bCs/>
          <w:lang w:val="en" w:eastAsia="en"/>
        </w:rPr>
        <w:tab/>
      </w:r>
      <w:r>
        <w:rPr>
          <w:b/>
          <w:bCs/>
          <w:lang w:val="el" w:eastAsia="el"/>
        </w:rPr>
        <w:t>αίτηση για την παραλαβή νέου αυτοκινήτου με απαλλαγή από το τέλος ταξινόμησης,</w:t>
      </w:r>
    </w:p>
    <w:p>
      <w:pPr>
        <w:pStyle w:val="StructureList1"/>
        <w:spacing w:before="120" w:after="0"/>
        <w:rPr>
          <w:lang w:val="el" w:eastAsia="el"/>
        </w:rPr>
      </w:pPr>
      <w:r>
        <w:rPr>
          <w:b/>
          <w:bCs/>
          <w:lang w:val="el" w:eastAsia="el"/>
        </w:rPr>
        <w:t>ββ)</w:t>
      </w:r>
      <w:r>
        <w:rPr>
          <w:b/>
          <w:bCs/>
          <w:lang w:val="en" w:eastAsia="en"/>
        </w:rPr>
        <w:tab/>
      </w:r>
      <w:r>
        <w:rPr>
          <w:b/>
          <w:bCs/>
          <w:lang w:val="el" w:eastAsia="el"/>
        </w:rPr>
        <w:t>ακριβές αντίγραφο από το βιβλίο αδικημάτων και συμβάντων της οικείας Αστυνομικής Υπηρεσίας, από το οποίο προκύπτει ότι ο ενδιαφερόμενος έχει δηλώσει την ολική καταστροφή,</w:t>
      </w:r>
    </w:p>
    <w:p>
      <w:pPr>
        <w:pStyle w:val="StructureList1"/>
        <w:spacing w:before="120" w:after="0"/>
        <w:rPr>
          <w:lang w:val="el" w:eastAsia="el"/>
        </w:rPr>
      </w:pPr>
      <w:r>
        <w:rPr>
          <w:b/>
          <w:bCs/>
          <w:lang w:val="el" w:eastAsia="el"/>
        </w:rPr>
        <w:t>βγ)</w:t>
      </w:r>
      <w:r>
        <w:rPr>
          <w:b/>
          <w:bCs/>
          <w:lang w:val="en" w:eastAsia="en"/>
        </w:rPr>
        <w:tab/>
      </w:r>
      <w:r>
        <w:rPr>
          <w:b/>
          <w:bCs/>
          <w:lang w:val="el" w:eastAsia="el"/>
        </w:rPr>
        <w:t>πράξη οριστικής διαγραφής από τα Μητρώα του Υπουργείου Υποδομών και Μεταφορών του αυτοκινήτου που καταστράφηκε,</w:t>
      </w:r>
    </w:p>
    <w:p>
      <w:pPr>
        <w:pStyle w:val="StructureList1"/>
        <w:spacing w:before="120" w:after="0"/>
        <w:rPr>
          <w:lang w:val="el" w:eastAsia="el"/>
        </w:rPr>
      </w:pPr>
      <w:r>
        <w:rPr>
          <w:b/>
          <w:bCs/>
          <w:lang w:val="el" w:eastAsia="el"/>
        </w:rPr>
        <w:t>βδ)</w:t>
      </w:r>
      <w:r>
        <w:rPr>
          <w:b/>
          <w:bCs/>
          <w:lang w:val="en" w:eastAsia="en"/>
        </w:rPr>
        <w:tab/>
      </w:r>
      <w:r>
        <w:rPr>
          <w:b/>
          <w:bCs/>
          <w:lang w:val="el" w:eastAsia="el"/>
        </w:rPr>
        <w:t>βεβαίωση ότι το αυτοκίνητο που καταστράφηκε έχει εγκαταλειφθεί υπέρ του Δημοσίου μέσω τελωνειακής αρχής και,</w:t>
      </w:r>
    </w:p>
    <w:p>
      <w:pPr>
        <w:pStyle w:val="StructureList1"/>
        <w:spacing w:before="120" w:after="0"/>
        <w:rPr>
          <w:lang w:val="el" w:eastAsia="el"/>
        </w:rPr>
      </w:pPr>
      <w:r>
        <w:rPr>
          <w:b/>
          <w:bCs/>
          <w:lang w:val="el" w:eastAsia="el"/>
        </w:rPr>
        <w:t>βε)</w:t>
      </w:r>
      <w:r>
        <w:rPr>
          <w:b/>
          <w:bCs/>
          <w:lang w:val="en" w:eastAsia="en"/>
        </w:rPr>
        <w:tab/>
      </w:r>
      <w:r>
        <w:rPr>
          <w:b/>
          <w:bCs/>
          <w:lang w:val="el" w:eastAsia="el"/>
        </w:rPr>
        <w:t>βεβαίωση της αρμόδιας Διεύθυνσης Διαχείρισης Δημόσιου Υλικού (ΔΙ.Δ.Δ.Υ.) της Γενικής Διεύθυνσης Τελωνείων και Ειδικών Φόρων Κατανάλωσης της Α.Α.Δ.Ε., ότι το αυτοκίνητο που εγκαταλείφθηκε σύμφωνα με την περ. δ` έχει χαρακτηριστεί ως Όχημα Τέλους Κύκλου Ζωής (Ο.Τ. Κ.Ζ.).</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318"/>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9Α.</w:t>
      </w:r>
      <w:r>
        <w:rPr>
          <w:b/>
          <w:bCs/>
          <w:lang w:val="el" w:eastAsia="el"/>
        </w:rPr>
        <w:t xml:space="preserve"> </w:t>
      </w:r>
      <w:r>
        <w:rPr>
          <w:rStyle w:val="Hyperlink"/>
          <w:b/>
          <w:bCs/>
          <w:color w:val="000000"/>
          <w:sz w:val="20"/>
          <w:szCs w:val="20"/>
          <w:u w:val="none" w:color="0000EE"/>
          <w:vertAlign w:val="superscript"/>
          <w:lang w:val="el" w:eastAsia="el"/>
        </w:rPr>
        <w:footnoteReference w:id="320"/>
      </w:r>
      <w:r>
        <w:rPr>
          <w:b/>
          <w:bCs/>
          <w:lang w:val="el" w:eastAsia="el"/>
        </w:rPr>
        <w:t>Απαλλάσσονται από το τέλος ταξινόμησης τα ασθενοφόρα και οι ειδικές κινητές μονάδες, καινούρια ή μεταχειρισμένα, που αποκτώνται από Ν.Π.Ι.Δ. μη κερδοσκοπικού χαρακτήρα, εφόσον τα οχήματα αυτά παρέχουν υπηρεσίες για λογαριασμό του ΕΚΑΒ ή παρα-χωρούνται για χρήση στο ΕΚΑΒ. Αν η παροχή υπηρεσιών για λογαριασμό του ΕΚΑΒ ή η παραχώρηση της χρήσης των ανωτέρω οχημάτων στο ΕΚΑΒ, λήξουν πριν από τη συμπλήρωση πέντε (5) ετών από την ημερομηνία χορήγησης της απαλλαγής, εισπράττεται το ποσό του τέλους ταξινόμησης που υπολείπεται, κατά τον χρόνο λήξης της παροχής των ανωτέρω υπηρεσιών για λογαριασμό του ΕΚΑΒ ή λήξης της παραχώρησης της ως άνω χρήσης στο ΕΚΑΒ. Το αναλογούν τέλος ταξινόμησης υπολογίζεται με βάση το τέλος ταξινόμησης για το οποίο χορηγήθηκε η απαλλαγή και τους μήνες που υπολείπονται για τη συμπλήρωση της πενταετίας. Για τον υπολογισμό του αναλογούντος τέλους ταξινόμησης λογίζεται ως μήνας διάστημα μεγαλύτερο των δεκαπέντε (15)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21"/>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22"/>
      </w:r>
      <w:r>
        <w:rPr>
          <w:rStyle w:val="Hyperlink"/>
          <w:b/>
          <w:bCs/>
          <w:color w:val="000000"/>
          <w:sz w:val="20"/>
          <w:szCs w:val="20"/>
          <w:u w:val="none" w:color="0000EE"/>
          <w:vertAlign w:val="superscript"/>
          <w:lang w:val="el" w:eastAsia="el"/>
        </w:rPr>
        <w:footnoteReference w:id="323"/>
      </w:r>
      <w:r>
        <w:rPr>
          <w:rStyle w:val="Hyperlink"/>
          <w:b/>
          <w:bCs/>
          <w:color w:val="000000"/>
          <w:sz w:val="20"/>
          <w:szCs w:val="20"/>
          <w:u w:val="none" w:color="0000EE"/>
          <w:vertAlign w:val="superscript"/>
          <w:lang w:val="el" w:eastAsia="el"/>
        </w:rPr>
        <w:footnoteReference w:id="324"/>
      </w:r>
      <w:r>
        <w:rPr>
          <w:rStyle w:val="Hyperlink"/>
          <w:b/>
          <w:bCs/>
          <w:color w:val="000000"/>
          <w:sz w:val="20"/>
          <w:szCs w:val="20"/>
          <w:u w:val="none" w:color="0000EE"/>
          <w:vertAlign w:val="superscript"/>
          <w:lang w:val="el" w:eastAsia="el"/>
        </w:rPr>
        <w:footnoteReference w:id="325"/>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26"/>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327"/>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328"/>
      </w:r>
      <w:r>
        <w:rPr>
          <w:rStyle w:val="Hyperlink"/>
          <w:b/>
          <w:bCs/>
          <w:color w:val="000000"/>
          <w:sz w:val="20"/>
          <w:szCs w:val="20"/>
          <w:u w:val="none" w:color="0000EE"/>
          <w:vertAlign w:val="superscript"/>
          <w:lang w:val="el" w:eastAsia="el"/>
        </w:rPr>
        <w:footnoteReference w:id="329"/>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0"/>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1"/>
      </w:r>
      <w:r>
        <w:rPr>
          <w:rStyle w:val="Hyperlink"/>
          <w:b/>
          <w:bCs/>
          <w:color w:val="000000"/>
          <w:sz w:val="20"/>
          <w:szCs w:val="20"/>
          <w:u w:val="none" w:color="0000EE"/>
          <w:vertAlign w:val="superscript"/>
          <w:lang w:val="el" w:eastAsia="el"/>
        </w:rPr>
        <w:footnoteReference w:id="332"/>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333"/>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334"/>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6"/>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8"/>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9"/>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40"/>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41"/>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42"/>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43"/>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44"/>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45"/>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6"/>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47"/>
      </w:r>
      <w:r>
        <w:rPr>
          <w:rStyle w:val="Hyperlink"/>
          <w:b/>
          <w:bCs/>
          <w:color w:val="000000"/>
          <w:sz w:val="20"/>
          <w:szCs w:val="20"/>
          <w:u w:val="none" w:color="0000EE"/>
          <w:vertAlign w:val="superscript"/>
          <w:lang w:val="el" w:eastAsia="el"/>
        </w:rPr>
        <w:footnoteReference w:id="348"/>
      </w:r>
      <w:r>
        <w:rPr>
          <w:b/>
          <w:bCs/>
          <w:lang w:val="el" w:eastAsia="el"/>
        </w:rPr>
        <w:t>Για τη μη υποβολή δήλωσης συνοδευόμενων ρευστών διαθεσίμων και δήλωσης γνωστοποίησης ασυνό-δευτων ρευστών διαθεσίμων των άρθρων 3 και 4 του Κανονισμού (ΕΕ) 2018/1672 του Ευρωπαϊκού Κοινοβουλίου και του Συμβουλίου της 23ης Οκτωβρίου 2018 σχετικά με τους ελέγχους ρευστών διαθεσίμων που εισέρχονται ή εξέρχονται από την Ένωση και την κατάργηση του κανονισμού (ΕΚ) 1889/2005 (L 284), επιβάλλεται στον υπόχρεο πρόστιμο ίσο με το είκοσι πέντε τοις εκατό (25%) του ποσού των μη δηλωθέντων ρευστών διαθεσίμων.</w:t>
      </w:r>
    </w:p>
    <w:p>
      <w:pPr>
        <w:spacing w:before="240" w:after="240"/>
        <w:rPr>
          <w:lang w:val="el" w:eastAsia="el"/>
        </w:rPr>
      </w:pPr>
      <w:r>
        <w:rPr>
          <w:b/>
          <w:bCs/>
          <w:lang w:val="el" w:eastAsia="el"/>
        </w:rPr>
        <w:t>Το ίδιο πρόστιμο επιβάλλεται και για τις περιπτώσεις ανακριβούς ή ελλιπούς δήλωσης συνοδευόμενων ρευστών διαθεσίμων και δήλωσης γνωστοποίησης ασυνόδευτων ρευστών διαθεσίμων ή σε περίπτωση που τα ρευστά διαθέσιμα δεν καθίστανται διαθέσιμα προς έλεγχο.</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άσκησή της δεν αναστέλλουν την είσπραξη του προστίμου.</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49"/>
      </w:r>
      <w:r>
        <w:rPr>
          <w:rStyle w:val="Hyperlink"/>
          <w:b/>
          <w:bCs/>
          <w:color w:val="000000"/>
          <w:sz w:val="20"/>
          <w:szCs w:val="20"/>
          <w:u w:val="none" w:color="0000EE"/>
          <w:vertAlign w:val="superscript"/>
          <w:lang w:val="el" w:eastAsia="el"/>
        </w:rPr>
        <w:footnoteReference w:id="350"/>
      </w:r>
      <w:r>
        <w:rPr>
          <w:rStyle w:val="Hyperlink"/>
          <w:b/>
          <w:bCs/>
          <w:color w:val="000000"/>
          <w:sz w:val="20"/>
          <w:szCs w:val="20"/>
          <w:u w:val="none" w:color="0000EE"/>
          <w:vertAlign w:val="superscript"/>
          <w:lang w:val="el" w:eastAsia="el"/>
        </w:rPr>
        <w:footnoteReference w:id="351"/>
      </w:r>
      <w:r>
        <w:rPr>
          <w:rStyle w:val="Hyperlink"/>
          <w:b/>
          <w:bCs/>
          <w:color w:val="000000"/>
          <w:sz w:val="20"/>
          <w:szCs w:val="20"/>
          <w:u w:val="none" w:color="0000EE"/>
          <w:vertAlign w:val="superscript"/>
          <w:lang w:val="el" w:eastAsia="el"/>
        </w:rPr>
        <w:footnoteReference w:id="352"/>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53"/>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354"/>
      </w:r>
      <w:r>
        <w:rPr>
          <w:b/>
          <w:bCs/>
          <w:lang w:val="el" w:eastAsia="el"/>
        </w:rPr>
        <w:t>Αν, στο πλαίσιο διενέργειας ελέγχου για τη διαπίστωση της τήρησης ή μη των εθνικών και ενωσιακών διατάξεων της τελωνειακής νομοθεσίας, ο ελεγχόμενος δεν συνεργαστεί με την τελωνειακή αρχή ή δεν προσκομίσει τα ζητούμενα στοιχεία και αρχεία ή δεν επιτρέψει στην τελωνειακή αρχή την είσοδο σε οποιοδήποτε χώρο της επαγγελματικής του εγκατάστασης ή του μεταφορικού του μέσου, επιβάλλεται πρόστιμο ύψους δύο χιλιάδων πεντακοσίων (2.500) ευρώ σε βάρος του. Για την εφαρμογή της παρούσας, ως μη συνεργασία νοείται η μη ανταπόκριση σε αίτημα της τελωνειακής αρχής για παροχή πληροφοριών ή στοιχείων σε χρόνο που ορίζεται από την τελωνειακή αρχή, ο οποίος δεν δύναται να υπερβαίνει τις τριάντα (30) ημέρες, ούτε να υπολείπεται των πέντε (5) ημερών από την κοινοποίηση της σχετικής πρόσκλησης.</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355"/>
      </w:r>
      <w:r>
        <w:rPr>
          <w:b/>
          <w:bCs/>
          <w:lang w:val="el" w:eastAsia="el"/>
        </w:rPr>
        <w:t>Πράξη η οποία έχει ως αποτέλεσμα τη στέρηση από το Δημόσιο δασμών, φόρων και λοιπών επιβαρύνσεων υγρών καυσίμων, τα οποία εισπράττονται από τις τελωνειακές αρχές σύμφωνα με τις διατάξεις του παρόντος και που δεν υπερβαίνουν συνολικά τα πενήντα (50) ευρώ, χαρακτηρίζεται ως απλή τελωνειακή παράβαση και τιμωρείται με πρόστιμο ίσο με το τριπλάσιο των διαφυγουσών επιβαρύνσεων, το οποίο δεν δύναται να είναι κατώτερο των εκατό (100)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56"/>
      </w:r>
      <w:r>
        <w:rPr>
          <w:b/>
          <w:bCs/>
          <w:lang w:val="el" w:eastAsia="el"/>
        </w:rPr>
        <w:t>Με την επιφύλαξη των παρ. 6, 7, 8, 9, 10 και 11 οπότε επιβάλλονται τα πρόστιμα που προβλέπονται από τις διατάξεις αυτές, για τη μη τήρηση των διαδικασιών του ειδικού καθεστώτος ελευθέρων ζωνών, όπως αυτές ορίζονται από τον Κανονισμό (ΕΕ) 952/2013, τον Κανονισμό (ΕΕ) 2446/2015 και τον Κανονισμό (ΕΕ) 2447/2015, το άρθρο 33, το άρθρο 39 και την απόφαση της παρ. 2 αυτού, επιβάλλεται στον φορέα διαχείρισης ή στην εγκατεστημένη επιχείρηση, κατά περίπτωση, πρόστιμο από εκατό (100) μέχρι πέντε χιλιάδες (5.000) ευρώ για κάθε παράβαση, ανάλογα με τη βαρύτητά της.</w:t>
      </w:r>
    </w:p>
    <w:p>
      <w:pPr>
        <w:pStyle w:val="MainText"/>
        <w:spacing w:before="120" w:after="0"/>
        <w:rPr>
          <w:lang w:val="el" w:eastAsia="el"/>
        </w:rPr>
      </w:pPr>
      <w:r>
        <w:rPr>
          <w:b/>
          <w:bCs/>
          <w:lang w:val="el" w:eastAsia="el"/>
        </w:rPr>
        <w:t>6.</w:t>
      </w:r>
      <w:r>
        <w:rPr>
          <w:b/>
          <w:bCs/>
          <w:lang w:val="el" w:eastAsia="el"/>
        </w:rPr>
        <w:t xml:space="preserve"> Στον φορέα διαχείρισης ή την εγκατεστημένη επιχείρηση που συντάσσει Βεβαίωση Τελωνειακού Χαρακτήρα με την οποία μη ενωσιακά εμπορεύματα, τα οποία εισέρχονται έμμεσα στην ελεύθερη ζώνη, δηλώνονται, είτε με έντυπο είτε μέσω ηλεκτρονικής εφαρμογής, ως ενωσιακά, επιβάλλεται πρόστιμο από δύο (2.000) έως πέντε χιλιάδες (5.000) ευρώ, ανάλογα με τη σοβαρότητα της παράβασης.</w:t>
      </w:r>
    </w:p>
    <w:p>
      <w:pPr>
        <w:pStyle w:val="MainText"/>
        <w:spacing w:before="120" w:after="0"/>
        <w:rPr>
          <w:lang w:val="el" w:eastAsia="el"/>
        </w:rPr>
      </w:pPr>
      <w:r>
        <w:rPr>
          <w:b/>
          <w:bCs/>
          <w:lang w:val="el" w:eastAsia="el"/>
        </w:rPr>
        <w:t>7.</w:t>
      </w:r>
      <w:r>
        <w:rPr>
          <w:b/>
          <w:bCs/>
          <w:lang w:val="el" w:eastAsia="el"/>
        </w:rPr>
        <w:t xml:space="preserve"> Όταν κατά τον έλεγχο στις αποθήκες του φορέα διαχείρισης ή εγκατεστημένης επιχείρησης στην ελεύθερη ζώνη ανακαλύπτονται διαφορές κατά ένα ποσοστό μεγαλύτερο ή μικρότερο, οι οποίες υπερβαίνουν κατά δύο τοις εκατό (2%) την, σύμφωνα με την απόφαση της παρ. 2 του άρθρου 39, οριζόμενη φύρα ή μεταβολές του είδους ή της ποιότητας των εμπορευμάτων που τελούν υπό το καθεστώς της ελεύθερης ζώνης επιβάλλεται στον φορέα διαχείρισης ή στην εγκατεστημένη επιχείρηση, κατά περίπτωση, πρόστιμο ίσο με το διπλάσιο των δα-</w:t>
      </w:r>
    </w:p>
    <w:p>
      <w:pPr>
        <w:spacing w:before="240" w:after="240"/>
        <w:rPr>
          <w:lang w:val="el" w:eastAsia="el"/>
        </w:rPr>
      </w:pPr>
      <w:r>
        <w:rPr>
          <w:b/>
          <w:bCs/>
          <w:lang w:val="el" w:eastAsia="el"/>
        </w:rPr>
        <w:t>σμοφορολογικών επιβαρύνσεων για τα εμπορεύματα που λείπουν ή για αυτά στα οποία βρέθηκαν διαφορές στο είδος ή στην ποιότητά τους.</w:t>
      </w:r>
    </w:p>
    <w:p>
      <w:pPr>
        <w:pStyle w:val="MainText"/>
        <w:spacing w:before="120" w:after="0"/>
        <w:rPr>
          <w:lang w:val="el" w:eastAsia="el"/>
        </w:rPr>
      </w:pPr>
      <w:r>
        <w:rPr>
          <w:b/>
          <w:bCs/>
          <w:lang w:val="el" w:eastAsia="el"/>
        </w:rPr>
        <w:t>8.</w:t>
      </w:r>
      <w:r>
        <w:rPr>
          <w:b/>
          <w:bCs/>
          <w:lang w:val="el" w:eastAsia="el"/>
        </w:rPr>
        <w:t xml:space="preserve"> Εάν οι διαφορές στην ποιότητα, στην ποσότητα ή στο είδος υπερβαίνουν το δέκα τοις εκατό (10%), εκτός της πληρωμής του, κατά την παρ. 7 προστίμου, ο φορέας διαχείρισης ή η εγκατεστημένη επιχείρηση, κατά περίπτωση, υποχρεούται να καταβάλλει αμέσως τους δασμούς, τους φόρους και τις λοιπές επιβαρύνσεις για όλα τα εμπορεύματα που αφορούν στον ίδιο Αριθμό Καταχώρισης Λογιστικής Αποθήκης (Α.Κ.Λ.Α.).</w:t>
      </w:r>
    </w:p>
    <w:p>
      <w:pPr>
        <w:pStyle w:val="MainText"/>
        <w:spacing w:before="120" w:after="0"/>
        <w:rPr>
          <w:lang w:val="el" w:eastAsia="el"/>
        </w:rPr>
      </w:pPr>
      <w:r>
        <w:rPr>
          <w:b/>
          <w:bCs/>
          <w:lang w:val="el" w:eastAsia="el"/>
        </w:rPr>
        <w:t>9.</w:t>
      </w:r>
      <w:r>
        <w:rPr>
          <w:b/>
          <w:bCs/>
          <w:lang w:val="el" w:eastAsia="el"/>
        </w:rPr>
        <w:t xml:space="preserve"> Εάν, κατά τον έλεγχο στις αποθήκες του φορέα διαχείρισης ή εγκατεστημένης επιχείρησης στην ελεύθερη ζώνη, προκύπτει έλλειμμα στα δοχεία ή τα δέματα που έχουν καταχωρισθεί στη λογιστική αποθήκη, επιβάλλεται στον φορέα διαχείρισης ή στην εγκατεστημένη επιχείρηση, κατά περίπτωση, πρόστιμο ίσο με το διπλάσιο των οφειλόμενων δασμών, φόρων και λοιπών επιβαρύνσεων για τα εμπορεύματα που λείπουν. Εάν το βάρος κάθε δοχείου ή δέματος που λείπει, δεν είναι γνωστό, αυτό υπολογίζεται βάσει του μέσου βάρους των ομοειδών δοχείων ή δεμάτων, που έχουν καταχωρισθεί με τον ίδιο Αριθμό Καταχώρισης Λογιστικής Αποθήκης (Α.Κ.Λ.Α.). Η εφαρμογή των προηγούμενων εδαφίων δεν αποκλείει τη δίωξη για λαθρεμπορία σύμφωνα με την περ. ιδ` της παρ. 2 του άρθρου 155.</w:t>
      </w:r>
    </w:p>
    <w:p>
      <w:pPr>
        <w:pStyle w:val="MainText"/>
        <w:spacing w:before="120" w:after="0"/>
        <w:rPr>
          <w:lang w:val="el" w:eastAsia="el"/>
        </w:rPr>
      </w:pPr>
      <w:r>
        <w:rPr>
          <w:b/>
          <w:bCs/>
          <w:lang w:val="el" w:eastAsia="el"/>
        </w:rPr>
        <w:t>10.</w:t>
      </w:r>
      <w:r>
        <w:rPr>
          <w:b/>
          <w:bCs/>
          <w:lang w:val="el" w:eastAsia="el"/>
        </w:rPr>
        <w:t xml:space="preserve"> Εάν μέσα στις αποθήκες του φορέα διαχείρισης ή εγκατεστημένης επιχείρησης στην ελεύθερη ζώνη, βρίσκονται εμπορεύματα τα οποία τελούν υπό το ειδικό καθεστώς της ελεύθερης ζώνης και δεν έχουν καταχωρισθεί στη λογιστική αποθήκη, επιβάλλεται στον φορέα διαχείρισης ή την εγκατεστημένη επιχείρηση, κατά περίπτωση, πρόστιμο ίσο με το διπλάσιο των οφειλόμενων δασμών, φόρων και λοιπών επιβαρύνσεων.</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δύναται να ειδικεύονται οι παραβάσεις της παρ. 5 και να ρυθμίζεται το ύψος των προστίμων για κάθε παράβαση μέσα στα όρια που προβλέπονται στο παρόν.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7"/>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58"/>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59"/>
      </w:r>
      <w:r>
        <w:rPr>
          <w:b/>
          <w:bCs/>
          <w:lang w:val="el" w:eastAsia="el"/>
        </w:rPr>
        <w:t>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0"/>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1"/>
      </w:r>
      <w:r>
        <w:rPr>
          <w:rStyle w:val="Hyperlink"/>
          <w:b/>
          <w:bCs/>
          <w:color w:val="000000"/>
          <w:sz w:val="20"/>
          <w:szCs w:val="20"/>
          <w:u w:val="none" w:color="0000EE"/>
          <w:vertAlign w:val="superscript"/>
          <w:lang w:val="el" w:eastAsia="el"/>
        </w:rPr>
        <w:footnoteReference w:id="362"/>
      </w:r>
      <w:r>
        <w:rPr>
          <w:rStyle w:val="Hyperlink"/>
          <w:b/>
          <w:bCs/>
          <w:color w:val="000000"/>
          <w:sz w:val="20"/>
          <w:szCs w:val="20"/>
          <w:u w:val="none" w:color="0000EE"/>
          <w:vertAlign w:val="superscript"/>
          <w:lang w:val="el" w:eastAsia="el"/>
        </w:rPr>
        <w:footnoteReference w:id="363"/>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64"/>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5"/>
      </w:r>
      <w:r>
        <w:rPr>
          <w:b/>
          <w:bCs/>
          <w:lang w:val="el" w:eastAsia="el"/>
        </w:rPr>
        <w:t>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 απόρρητο των καταθέσεων, των λογαριασμών, των κοινών λογαριασμών, των συμβάσεων και πράξεων επί παραγώγων χρηματοοικονομικών προϊόντων και του περιεχομένου θυρίδων του παραβάτη σε Τράπεζες ή άλλα Πιστωτικά Ιδρύματα και δεσμεύεται το πενήντα τοις εκατό (50%) αυτών και κατ` ανώτατο μέχρι του εξαπλάσιου του ποσού δασμών, φόρων και λοιπών επιβαρύνσεων η διαφυγή ή μη απόδοση του οποίου διαπιστώνεται κατά τα ανωτέρω.</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66"/>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7"/>
      </w:r>
      <w:r>
        <w:rPr>
          <w:b/>
          <w:bCs/>
          <w:lang w:val="el" w:eastAsia="el"/>
        </w:rPr>
        <w:t>Η κατά το άρθρο 155 του παρόντος λαθρεμπορία τιμωρείται με:</w:t>
      </w:r>
    </w:p>
    <w:p>
      <w:pPr>
        <w:pStyle w:val="StructureList1"/>
        <w:spacing w:before="120" w:after="0"/>
        <w:rPr>
          <w:lang w:val="el" w:eastAsia="el"/>
        </w:rPr>
      </w:pPr>
      <w:r>
        <w:rPr>
          <w:b/>
          <w:bCs/>
          <w:lang w:val="el" w:eastAsia="el"/>
        </w:rPr>
        <w:t>α)</w:t>
      </w:r>
      <w:r>
        <w:rPr>
          <w:b/>
          <w:bCs/>
          <w:lang w:val="en" w:eastAsia="en"/>
        </w:rPr>
        <w:tab/>
      </w:r>
      <w:r>
        <w:rPr>
          <w:b/>
          <w:bCs/>
          <w:lang w:val="el" w:eastAsia="el"/>
        </w:rPr>
        <w:t>Φυλάκιση έξι (6) τουλάχιστον μηνών. Εάν όμως το αντικείμενο της λαθρεμπορίας δεν έχει σημαντική αξία και προορίζεται για ατομική χρήση ή ανάλωση του υπαιτίου, το ελάχιστο όριο της ποινής μειώνεται στο ένα έκτο.</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 δύο (2) τουλάχιστον ετών εάν:</w:t>
      </w:r>
    </w:p>
    <w:p>
      <w:pPr>
        <w:pStyle w:val="StructureList1"/>
        <w:spacing w:before="120" w:after="0"/>
        <w:rPr>
          <w:lang w:val="el" w:eastAsia="el"/>
        </w:rPr>
      </w:pPr>
      <w:r>
        <w:rPr>
          <w:b/>
          <w:bCs/>
          <w:lang w:val="el" w:eastAsia="el"/>
        </w:rPr>
        <w:t>βα)</w:t>
      </w:r>
      <w:r>
        <w:rPr>
          <w:b/>
          <w:bCs/>
          <w:lang w:val="en" w:eastAsia="en"/>
        </w:rPr>
        <w:tab/>
      </w:r>
      <w:r>
        <w:rPr>
          <w:b/>
          <w:bCs/>
          <w:lang w:val="el" w:eastAsia="el"/>
        </w:rPr>
        <w:t>διαπράχθηκε καθ` υποτροπήν,</w:t>
      </w:r>
    </w:p>
    <w:p>
      <w:pPr>
        <w:pStyle w:val="StructureList1"/>
        <w:spacing w:before="120" w:after="0"/>
        <w:rPr>
          <w:lang w:val="el" w:eastAsia="el"/>
        </w:rPr>
      </w:pPr>
      <w:r>
        <w:rPr>
          <w:b/>
          <w:bCs/>
          <w:lang w:val="el" w:eastAsia="el"/>
        </w:rPr>
        <w:t>ββ)</w:t>
      </w:r>
      <w:r>
        <w:rPr>
          <w:b/>
          <w:bCs/>
          <w:lang w:val="en" w:eastAsia="en"/>
        </w:rPr>
        <w:tab/>
      </w:r>
      <w:r>
        <w:rPr>
          <w:b/>
          <w:bCs/>
          <w:lang w:val="el" w:eastAsia="el"/>
        </w:rPr>
        <w:t>διαπράχθηκε ενόπλως ή υπό τριών ή περισσοτέρων μαζί,</w:t>
      </w:r>
    </w:p>
    <w:p>
      <w:pPr>
        <w:pStyle w:val="StructureList1"/>
        <w:spacing w:before="120" w:after="0"/>
        <w:rPr>
          <w:lang w:val="el" w:eastAsia="el"/>
        </w:rPr>
      </w:pPr>
      <w:r>
        <w:rPr>
          <w:b/>
          <w:bCs/>
          <w:lang w:val="el" w:eastAsia="el"/>
        </w:rPr>
        <w:t>βγ)</w:t>
      </w:r>
      <w:r>
        <w:rPr>
          <w:b/>
          <w:bCs/>
          <w:lang w:val="en" w:eastAsia="en"/>
        </w:rPr>
        <w:tab/>
      </w:r>
      <w:r>
        <w:rPr>
          <w:b/>
          <w:bCs/>
          <w:lang w:val="el" w:eastAsia="el"/>
        </w:rPr>
        <w:t>οι δασμοί, οι φόροι και οι λοιπές επιβαρύνσεις που στερήθηκε το Δημόσιο ή η Ευρωπαϊκή Ένωση ανέρχονται στο ποσό των τριάντα χιλιάδων (30.000) τουλάχιστον ευρώ και άνω,</w:t>
      </w:r>
    </w:p>
    <w:p>
      <w:pPr>
        <w:pStyle w:val="StructureList1"/>
        <w:spacing w:before="120" w:after="0"/>
        <w:rPr>
          <w:lang w:val="el" w:eastAsia="el"/>
        </w:rPr>
      </w:pPr>
      <w:r>
        <w:rPr>
          <w:b/>
          <w:bCs/>
          <w:lang w:val="el" w:eastAsia="el"/>
        </w:rPr>
        <w:t>βδ)</w:t>
      </w:r>
      <w:r>
        <w:rPr>
          <w:b/>
          <w:bCs/>
          <w:lang w:val="en" w:eastAsia="en"/>
        </w:rPr>
        <w:tab/>
      </w:r>
      <w:r>
        <w:rPr>
          <w:b/>
          <w:bCs/>
          <w:lang w:val="el" w:eastAsia="el"/>
        </w:rPr>
        <w:t>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Κάθειρξη, δέκα (10) τουλάχιστον ετών, εάν οι δασμοί, φόροι και οι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68"/>
      </w:r>
      <w:r>
        <w:rPr>
          <w:rStyle w:val="Hyperlink"/>
          <w:b/>
          <w:bCs/>
          <w:color w:val="000000"/>
          <w:sz w:val="20"/>
          <w:szCs w:val="20"/>
          <w:u w:val="none" w:color="0000EE"/>
          <w:vertAlign w:val="superscript"/>
          <w:lang w:val="el" w:eastAsia="el"/>
        </w:rPr>
        <w:footnoteReference w:id="369"/>
      </w:r>
      <w:r>
        <w:rPr>
          <w:b/>
          <w:bCs/>
          <w:lang w:val="el" w:eastAsia="el"/>
        </w:rPr>
        <w:t>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 Τελωνειακής Αρχής και πληρωμή του εισαγωγικού δασμού, φόρου και λοιπών επιβαρύνσεων, εμπορευμάτων, τα οποία έχουν εισαχθεί δυνάμει νόμου ή σύμβασης, ατελώς ή με μειωμένες επιβαρύνσεις για ορισμένες ειδικές χρήσεις ή η χρησιμοποίηση αυτών των εμπορευμάτων σε άλλες χρήσεις 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 απόφαση της αρμόδιας Αρχής, είναι απαγορευμένη η εξαγωγή ή η εισαγωγή, εκτός εάν με έγγραφη άδεια επιτράπηκε αυτή κατ` εξαίρεση της 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 στερήσει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την ανακάλυψη και βεβαίωση του ελλείμματος, οπότε χαρακτηρίζεται η πράξη ως απλή τελωνειακή παράβαση και εφαρμόζεται η παρ. 3 του άρθρου 148 του παρόντος,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 παραπλέουν στην ακτή και κατευθύνονται σε ελληνικό λιμάνι χωρίς να 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 πλοίο, πλοιάριο ή πλωτό μέσο ανεξαρτήτου χωρητικότητας, το οποίο έχει προσορμίσει χωρίς ανώτερη βία σε λιμάνι ή όρμο του Κράτους, στο οποίο 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 που φορτώθηκαν για το εξωτερικό ή για άλλο λιμάνι του Κράτους με 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 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 αυτοκίνητο ή παραποίηση αυτού και η με οποιονδήποτε τρόπο τοποθέτησή του, ενσωμάτωσή του σε άλλο αυτοκίνητο, για το οποίο δεν έχουν καταβληθεί οι οφειλόμενοι δασμοί και λοιποί φόροι. Ως αυτουργοί του αδικήματος διώκονται τόσο οι τεχνικοί και οι άλλοι εκτελούντες τις σχετικές εργασίες, όσο και ο ιδιοκτήτης ή εκμεταλλευόμενος το 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 και χλωρίδας που κινδυνεύουν με εξαφάνιση, και προστατεύονται από Κοινοτικές ή Διεθνείς Συμβάσεις, τιμωρείται με τις διατάξεις περί λαθρεμπορίας, εκτός της περίπτωσης λαθραίας εισαγωγής αγρίων ζώντων ζώων, η οποία τιμωρείται με πρόστιμο τριών χιλιάδων (3.000) ευρώ. Το πρόστιμο επιβάλλεται ανεξαρτήτως των κυρώσεων που τυχόν προβλέπονται 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 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 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 επιβολής του πολλαπλού τέλους θα λαμβάνεται η αξία των ειδών αυτών, όπως αυτή θα προσδιορίζεται από την αρμόδια Υπηρεσία του Υπουργείου 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StructureList1"/>
        <w:spacing w:before="120" w:after="0"/>
        <w:rPr>
          <w:lang w:val="el" w:eastAsia="el"/>
        </w:rPr>
      </w:pPr>
      <w:r>
        <w:rPr>
          <w:b/>
          <w:bCs/>
          <w:lang w:val="el" w:eastAsia="el"/>
        </w:rPr>
        <w:t>ιδ)</w:t>
      </w:r>
      <w:r>
        <w:rPr>
          <w:b/>
          <w:bCs/>
          <w:lang w:val="en" w:eastAsia="en"/>
        </w:rPr>
        <w:tab/>
      </w:r>
      <w:r>
        <w:rPr>
          <w:b/>
          <w:bCs/>
          <w:lang w:val="el" w:eastAsia="el"/>
        </w:rPr>
        <w:t>κάθε έλλειψη από την ελεύθερη ζώνη εμπορευμάτων, τα οποία τελούν υπό το ειδικό καθεστώς της ελεύθερης ζώνης, με σκοπό να στερήσει την Ευρωπαϊκή Ένωση ή το Δημόσιο από τους εισπρακτέους δασμούς, φόρους και λοιπές επιβαρύνσεις επί των ελλειπόντων, εκτός αν το σύνολο των ως άνω δασμοφορολογικών και λοιπών επιβαρύνσεων που αναλογούν στα ελλείποντα εμπορεύματα δεν υπερβαίνει τα χίλια πεντακόσια (1.500) ευρώ και καταβληθούν τα οφειλόμενα μέσα σε σαράντα οκτώ (48) ώρες, από τη βεβαίωση του ελλείμματος, οπότε η πράξη χαρακτηρίζεται ως απλή τελωνειακή παράβαση και εφαρμόζεται η παρ. 9 του άρθρου 148.</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70"/>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7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72"/>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73"/>
      </w:r>
      <w:r>
        <w:rPr>
          <w:b/>
          <w:bCs/>
          <w:lang w:val="el" w:eastAsia="el"/>
        </w:rPr>
        <w:t>Με απόφαση του Υπουργού Οικονομικών, η οποία εκδίδεται ύστερα από εισήγηση του Διοικητή της Α.Α.Δ.Ε.,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και οι προϋποθέσεις χορήγησης αμοιβών σε όσους παρέχουν πληροφορίες, οι οποίοι συμβάλλουν:</w:t>
      </w:r>
    </w:p>
    <w:p>
      <w:pPr>
        <w:pStyle w:val="StructureList1"/>
        <w:spacing w:before="120" w:after="0"/>
        <w:rPr>
          <w:lang w:val="el" w:eastAsia="el"/>
        </w:rPr>
      </w:pPr>
      <w:r>
        <w:rPr>
          <w:b/>
          <w:bCs/>
          <w:lang w:val="el" w:eastAsia="el"/>
        </w:rPr>
        <w:t>αα)</w:t>
      </w:r>
      <w:r>
        <w:rPr>
          <w:b/>
          <w:bCs/>
          <w:lang w:val="en" w:eastAsia="en"/>
        </w:rPr>
        <w:tab/>
      </w:r>
      <w:r>
        <w:rPr>
          <w:b/>
          <w:bCs/>
          <w:lang w:val="el" w:eastAsia="el"/>
        </w:rPr>
        <w:t>στη διευκόλυνση της έρευνας για τη διαπίστωση και καταστολή λαθρεμπορικών πράξεων των άρθρων 155 και επόμενα ή</w:t>
      </w:r>
    </w:p>
    <w:p>
      <w:pPr>
        <w:pStyle w:val="StructureList1"/>
        <w:spacing w:before="120" w:after="0"/>
        <w:rPr>
          <w:lang w:val="el" w:eastAsia="el"/>
        </w:rPr>
      </w:pPr>
      <w:r>
        <w:rPr>
          <w:b/>
          <w:bCs/>
          <w:lang w:val="el" w:eastAsia="el"/>
        </w:rPr>
        <w:t>αβ)</w:t>
      </w:r>
      <w:r>
        <w:rPr>
          <w:b/>
          <w:bCs/>
          <w:lang w:val="en" w:eastAsia="en"/>
        </w:rPr>
        <w:tab/>
      </w:r>
      <w:r>
        <w:rPr>
          <w:b/>
          <w:bCs/>
          <w:lang w:val="el" w:eastAsia="el"/>
        </w:rPr>
        <w:t>στην κατάσχεση λαθραίων ειδών και εμπορευμάτων,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όροι και οι προϋποθέσεις χορήγησης αμοιβών στους υπαλλήλους της Α.Α.Δ.Ε., οι οποίες χορηγούνται για την επίτευξη εξαιρετικών επιδόσεων, πέραν των συνήθων καθηκόντων τους, που συμβάλλουν:</w:t>
      </w:r>
    </w:p>
    <w:p>
      <w:pPr>
        <w:pStyle w:val="StructureList1"/>
        <w:spacing w:before="120" w:after="0"/>
        <w:rPr>
          <w:lang w:val="el" w:eastAsia="el"/>
        </w:rPr>
      </w:pPr>
      <w:r>
        <w:rPr>
          <w:b/>
          <w:bCs/>
          <w:lang w:val="el" w:eastAsia="el"/>
        </w:rPr>
        <w:t>βα)</w:t>
      </w:r>
      <w:r>
        <w:rPr>
          <w:b/>
          <w:bCs/>
          <w:lang w:val="en" w:eastAsia="en"/>
        </w:rPr>
        <w:tab/>
      </w:r>
      <w:r>
        <w:rPr>
          <w:b/>
          <w:bCs/>
          <w:lang w:val="el" w:eastAsia="el"/>
        </w:rPr>
        <w:t>στη διευκόλυνση της έρευνας για τη διαπίστωση και καταστολή σημαντικών υποθέσεων λαθρεμπορικών πράξεων των άρθρων 155 και επόμενα ή</w:t>
      </w:r>
    </w:p>
    <w:p>
      <w:pPr>
        <w:pStyle w:val="StructureList1"/>
        <w:spacing w:before="120" w:after="0"/>
        <w:rPr>
          <w:lang w:val="el" w:eastAsia="el"/>
        </w:rPr>
      </w:pPr>
      <w:r>
        <w:rPr>
          <w:b/>
          <w:bCs/>
          <w:lang w:val="el" w:eastAsia="el"/>
        </w:rPr>
        <w:t>ββ)</w:t>
      </w:r>
      <w:r>
        <w:rPr>
          <w:b/>
          <w:bCs/>
          <w:lang w:val="en" w:eastAsia="en"/>
        </w:rPr>
        <w:tab/>
      </w:r>
      <w:r>
        <w:rPr>
          <w:b/>
          <w:bCs/>
          <w:lang w:val="el" w:eastAsia="el"/>
        </w:rPr>
        <w:t>στην κατάσχεση λαθραίων ειδών και εμπορευμάτων,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ύψος και το είδος των αμοιβών που δίδονται ως αντάλλαγμα στα πρόσωπα των περ. α` και β`, οι οποίες μπορεί να είναι υλικές, χρηματικές ή άλλες. Οι χρηματικές αμοιβές που καταβάλλονται είναι κατ` αποκοπή ποσά ή και ποσοστιαίες, έως είκοσι τοις εκατό (20%) επί των εισπραχθέντων πολλαπλών τελών ή του εκπλειστηριάσματος των κατασχεθέντων λαθραίων ειδών. Με όμοια απόφαση καθορίζονται τα μέτρα προστασίας για τα πρόσωπα των προηγούμενων περιπτώσεων.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4"/>
      </w: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MainText"/>
        <w:spacing w:before="120" w:after="0"/>
        <w:rPr>
          <w:lang w:val="el" w:eastAsia="el"/>
        </w:rPr>
      </w:pPr>
      <w:r>
        <w:rPr>
          <w:b/>
          <w:bCs/>
          <w:lang w:val="el" w:eastAsia="el"/>
        </w:rPr>
        <w:t>3.</w:t>
      </w:r>
      <w:r>
        <w:rPr>
          <w:b/>
          <w:bCs/>
          <w:lang w:val="el" w:eastAsia="el"/>
        </w:rPr>
        <w:t xml:space="preserve">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5"/>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76"/>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1Α.</w:t>
      </w:r>
      <w:r>
        <w:rPr>
          <w:b/>
          <w:bCs/>
          <w:lang w:val="el" w:eastAsia="el"/>
        </w:rPr>
        <w:t xml:space="preserve"> </w:t>
      </w:r>
      <w:r>
        <w:rPr>
          <w:rStyle w:val="Hyperlink"/>
          <w:b/>
          <w:bCs/>
          <w:color w:val="000000"/>
          <w:sz w:val="20"/>
          <w:szCs w:val="20"/>
          <w:u w:val="none" w:color="0000EE"/>
          <w:vertAlign w:val="superscript"/>
          <w:lang w:val="el" w:eastAsia="el"/>
        </w:rPr>
        <w:footnoteReference w:id="377"/>
      </w:r>
      <w:r>
        <w:rPr>
          <w:b/>
          <w:bCs/>
          <w:lang w:val="el" w:eastAsia="el"/>
        </w:rPr>
        <w:t>Κατ` εξαίρεση της παρ. 1, ειδικά τα κατασχεμένα από τις τελωνειακές αρχές ενεργειακά προϊόντα του άρθρου 72, πλην των προϊόντων της περ. α` της παρ. 1 και της παρ. 2 του ίδιου άρθρου, καθώς και τα εύφλεκτα ή επικίνδυνα χημικά υλικά, σε περίπτωση που αυτά δεν εκποιηθούν κατά την πρώτη μονοήμερη δημοπρασία, καταστρέφονται για λόγους δημόσιας υγείας, ασφάλειας και προστασίας του περιβάλλοντος, υπό την προϋπόθεση εξακρίβωσης της χημικής ταυτότητας αυτών από τη Γενική Διεύθυνση Γενικού Χημείου του Κράτους της Α.Α.Δ.Ε., κατά περίπτωση, είτε με τη λήψη και εξέταση δειγμάτων είτε βάσει σχετικών εγγράφων. Η καταστροφή διενεργείται σε εγκαταστάσεις διυλιστηρίων ή αδειοδοτημένων φορέων διαχείρισης επικίνδυνων αποβλήτων. Για την καταστροφή συγκροτείται τριμελής επιτροπή, αποτελούμενη από τον προϊστάμενο του τελωνείου, στη χωρική αρμοδιότητα του οποίου καταστρέφονται τα προϊόντα αυτά ή τον νόμιμο αναπληρωτή του, έναν (1) υπάλληλο με ελεγκτικά καθήκοντα του ίδιου τελωνείου, καθώς και έναν (1) υπάλληλο της κατά τόπον αρμόδιας στον χώρο καταστροφής των προϊόντων αυτών χημικής υπηρεσίας. Για τη συγκρότηση της τριμελούς επιτροπής εκδίδεται απόφαση του ως άνω προϊσταμένου του τελωνείου, στην οποία μνημονεύονται τα μέλη αυτής με τους αναπληρωτές τους και ορίζονται ο χρόνος και ο χώρος καταστροφής. Για την καταστροφή συντάσσεται σχετικό πρωτόκολλο, στο οποίο: α) αναφέρονται τα είδη των προϊόντων, η ποσότητα αυτών και η δασμολογική τους διάκριση, καθώς και ο χρόνος και ο χώρος όπου πραγματοποιήθηκε η καταστροφή και β) βεβαιώνεται ότι τα υπολείμματα και απορρίμματα της καταστροφής δεν μπορούν να χρησιμοποιηθούν, ως καύσιμα κινητήρων ή θέρμανσης.</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78"/>
      </w:r>
      <w:r>
        <w:rPr>
          <w:b/>
          <w:bCs/>
          <w:lang w:val="el" w:eastAsia="el"/>
        </w:rPr>
        <w:t>Βιομηχανοποιημένα καπνά, που κατάσχονται, ως αντικείμενο λαθρεμπορίας, καταστρέφονται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Όσα αναφέρονται στην παρ. 2 του άρθρου 119Β, το αργότερο εντός τεσσάρων (4) μηνών από την κατάσχεση, με την προϋπόθεση ότι έχουν διενεργηθεί και ολοκληρωθεί δειγματοληψίες που προβλέπονται στην παρ. 3 του ίδιου άρθρου και σε κάθε περίπτωση αμέσως μετά από τη γνωστοποίηση των Εκθέσεων Εξέτασης Δειγμάτων της Γενικής Διεύθυνσης του Γενικού Χημείου του Κράτους στην Τελωνειακή Αρχή που διενήργησε την κατάσχεση ή στη χωρική αρμοδιότητα της οποίας διενεργήθηκε η κατάσχεση από άλλη ελεγκτική αρχή και στην εταιρεία καπνικών, για τις περιπτώσεις που υποβάλλεται αίτημα σύμφωνα με την περ. γ` της παρ. 3 του άρθρου 119Β.</w:t>
      </w:r>
    </w:p>
    <w:p>
      <w:pPr>
        <w:pStyle w:val="StructureList1"/>
        <w:spacing w:before="120" w:after="0"/>
        <w:rPr>
          <w:lang w:val="el" w:eastAsia="el"/>
        </w:rPr>
      </w:pPr>
      <w:r>
        <w:rPr>
          <w:b/>
          <w:bCs/>
          <w:lang w:val="el" w:eastAsia="el"/>
        </w:rPr>
        <w:t>β)</w:t>
      </w:r>
      <w:r>
        <w:rPr>
          <w:b/>
          <w:bCs/>
          <w:lang w:val="en" w:eastAsia="en"/>
        </w:rPr>
        <w:tab/>
      </w:r>
      <w:r>
        <w:rPr>
          <w:b/>
          <w:bCs/>
          <w:lang w:val="el" w:eastAsia="el"/>
        </w:rPr>
        <w:t>Τα λοιπά προϊόντα, πλην όσων αναφέρονται στην παρ. 2 του άρθρου 119Β, και ποσότητες μικρότερες των 50.000 τεμαχίων για προϊόντα που φέρουν τα εμπορικά σήματα οποιασδήποτε επιχείρησης καπνικών προϊόντων από τις μνημονευόμενες στην παρ. 1 του ίδιου άρθρου, όταν παρέρχονται άπρακτες οι προθεσμίες που ορίζονται στην παρ. 2 του άρθρου 167.</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καταστροφή διενεργείται ενώπιον τριμελούς επιτροπής, η οποία συγκροτείται με σχετική απόφαση του Προϊσταμένου της αρμόδιας τελωνειακής αρχής. Για κατασχέσεις έως χίλια (1.000) τεμάχια τσιγάρων ή έως πέντε (5) χιλιόγραμμα καθαρού βάρους για τα λοιπά βιομηχανοποιημένα καπνά του άρθρου 94, η επιτροπή καταστροφής αποτελείται από τον προϊστάμενο της αρμόδιας Τελωνειακής Αρχής και τον προϊστάμενο του δικαστικού τμήματος ή τους νόμιμους αναπληρωτές τους και έναν (1) υπάλληλο με ελεγκτικά καθήκοντα της ίδιας Τελωνειακής Αρχής. Για κατασχέσεις οι οποίες υπερβαίνουν τις ποσότητες του προηγούμενου εδαφίου, η επιτροπή καταστροφής αποτελείται από έναν υπάλληλο της αρμόδιας Τελωνειακής Αρχής, ως πρόεδρο, έναν υπάλληλο της κατά τόπο αρμόδιας αστυνομικής ή λιμενικής αρχής και έναν (1) υπάλληλο της πλησιέστερης ομοίως Δ.Ο.Υ., ως μέλη. Ως αναπληρωτής του υπαλλήλου της Δ.Ο.Υ., δύναται να ορίζεται και υπάλληλος του Δήμου, στον οποίο εδρεύει η αρμόδια Τελωνειακή Αρχή. Ο πρόεδρος και τα μέλη της επιτροπής ορίζονται με τους αναπληρωτές τους, κατόπιν εισήγησης των υπηρεσιών προέλευσής τους. Είναι δυνατή η μαζική καταστροφή κατασχεθέντων βιομηχανοποιημένων καπνών από την Επιτροπή του τρίτου εδαφίου, εφόσον αυτά προέρχονται από μεμονωμένες κατασχέσεις οι οποίες υπερβαίνουν τα χίλια (1.000) τεμάχια τσιγάρων ή τα πέντε (5) χιλιόγραμμα καθαρού βάρους για τα λοιπά βιομηχανοποιη-μένα καπνά του άρθρου 94.</w:t>
      </w:r>
    </w:p>
    <w:p>
      <w:pPr>
        <w:spacing w:before="240" w:after="240"/>
        <w:rPr>
          <w:lang w:val="el" w:eastAsia="el"/>
        </w:rPr>
      </w:pPr>
      <w:r>
        <w:rPr>
          <w:b/>
          <w:bCs/>
          <w:lang w:val="el" w:eastAsia="el"/>
        </w:rPr>
        <w:t>Για την καταστροφή συντάσσεται σχετικό πρωτόκολλο.</w:t>
      </w:r>
    </w:p>
    <w:p>
      <w:pPr>
        <w:pStyle w:val="StructureList1"/>
        <w:spacing w:before="120" w:after="0"/>
        <w:rPr>
          <w:lang w:val="el" w:eastAsia="el"/>
        </w:rPr>
      </w:pPr>
      <w:r>
        <w:rPr>
          <w:b/>
          <w:bCs/>
          <w:lang w:val="el" w:eastAsia="el"/>
        </w:rPr>
        <w:t>δ)</w:t>
      </w:r>
      <w:r>
        <w:rPr>
          <w:b/>
          <w:bCs/>
          <w:lang w:val="en" w:eastAsia="en"/>
        </w:rPr>
        <w:tab/>
      </w:r>
      <w:r>
        <w:rPr>
          <w:b/>
          <w:bCs/>
          <w:lang w:val="el" w:eastAsia="el"/>
        </w:rPr>
        <w:t>Ομοίως καταστρέφονται μετά από την τήρηση της διαδικασίας της περ. γ` τα ανωτέρω προϊόντα σε περίπτωση δήμευσής τους από δικαστήριο.</w:t>
      </w:r>
    </w:p>
    <w:p>
      <w:pPr>
        <w:pStyle w:val="StructureList1"/>
        <w:spacing w:before="120" w:after="0"/>
        <w:rPr>
          <w:lang w:val="el" w:eastAsia="el"/>
        </w:rPr>
      </w:pPr>
      <w:r>
        <w:rPr>
          <w:b/>
          <w:bCs/>
          <w:lang w:val="el" w:eastAsia="el"/>
        </w:rPr>
        <w:t>ε)</w:t>
      </w:r>
      <w:r>
        <w:rPr>
          <w:b/>
          <w:bCs/>
          <w:lang w:val="en" w:eastAsia="en"/>
        </w:rPr>
        <w:tab/>
      </w:r>
      <w:r>
        <w:rPr>
          <w:b/>
          <w:bCs/>
          <w:lang w:val="el" w:eastAsia="el"/>
        </w:rPr>
        <w:t>Η καταστροφή σύμφωνα με τις περ. α`, β` δεν κωλύει τη διερεύνηση και την τιμώρηση τυχόν διοικητικών παραβάσεων και ποινικών αδικημάτων..</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79"/>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80"/>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81"/>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4"/>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85"/>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86"/>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88"/>
      </w:r>
      <w:r>
        <w:rPr>
          <w:b/>
          <w:bCs/>
          <w:lang w:val="el" w:eastAsia="el"/>
        </w:rPr>
        <w:t>Με κοινή απόφαση του Υπουργού Οικονομικών και του Διοικητή της Ανεξάρτητης Αρχής Δημοσίων Εσόδων καθορίζονται οι διαδικασίες, οι όροι και οι προϋποθέσεις έκδοσης άδειας λειτουργίας των πλωτών μέσων ως μέσων αποθήκευσης, διακίνησης και εφοδιασμού, κατά περίπτωση, ενεργειακών προϊόντων καθώς και κάθε άλλο σχετικό θέμα.</w:t>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89"/>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0"/>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91"/>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92"/>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7" w:history="1">
        <w:r>
          <w:rPr>
            <w:rStyle w:val="Hyperlink"/>
            <w:color w:val="0000EE"/>
            <w:u w:color="0000EE"/>
            <w:lang w:val="el" w:eastAsia="el"/>
          </w:rPr>
          <w:t>Τροποποίηση 4955/2022, Άρθρο 47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52" w:history="1">
        <w:r>
          <w:rPr>
            <w:rStyle w:val="Hyperlink"/>
            <w:b/>
            <w:bCs/>
            <w:color w:val="0000EE"/>
            <w:u w:color="0000EE"/>
            <w:lang w:val="el" w:eastAsia="el"/>
          </w:rPr>
          <w:t>Τροποποίηση 4701/2020, Άρθρο 52</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Προσθήκη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9" w:history="1">
        <w:r>
          <w:rPr>
            <w:rStyle w:val="Hyperlink"/>
            <w:b/>
            <w:bCs/>
            <w:color w:val="0000EE"/>
            <w:u w:color="0000EE"/>
            <w:lang w:val="el" w:eastAsia="el"/>
          </w:rPr>
          <w:t>Προσθήκη 4211/2013, Άρθρο 9</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8" w:history="1">
        <w:r>
          <w:rPr>
            <w:rStyle w:val="Hyperlink"/>
            <w:b/>
            <w:bCs/>
            <w:color w:val="0000EE"/>
            <w:u w:color="0000EE"/>
            <w:lang w:val="el" w:eastAsia="el"/>
          </w:rPr>
          <w:t>Τροποποίηση 4758/2020, Άρθρο 8</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41" w:history="1">
        <w:r>
          <w:rPr>
            <w:rStyle w:val="Hyperlink"/>
            <w:b/>
            <w:bCs/>
            <w:color w:val="0000EE"/>
            <w:u w:color="0000EE"/>
            <w:lang w:val="el" w:eastAsia="el"/>
          </w:rPr>
          <w:t>Τροποποίηση 4072/2012, Άρθρο 41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03" w:history="1">
        <w:r>
          <w:rPr>
            <w:rStyle w:val="Hyperlink"/>
            <w:b/>
            <w:bCs/>
            <w:color w:val="0000EE"/>
            <w:u w:color="0000EE"/>
            <w:lang w:val="el" w:eastAsia="el"/>
          </w:rPr>
          <w:t>Προσθήκη 4446/2016, Άρθρο 103</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Προσθήκη 4410/2016, Άρθρο 1</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9" w:history="1">
        <w:r>
          <w:rPr>
            <w:rStyle w:val="Hyperlink"/>
            <w:b/>
            <w:bCs/>
            <w:color w:val="0000EE"/>
            <w:u w:color="0000EE"/>
            <w:lang w:val="el" w:eastAsia="el"/>
          </w:rPr>
          <w:t>Τροποποίηση 4410/2016, Άρθρο 9</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50" w:history="1">
        <w:r>
          <w:rPr>
            <w:rStyle w:val="Hyperlink"/>
            <w:b/>
            <w:bCs/>
            <w:color w:val="0000EE"/>
            <w:u w:color="0000EE"/>
            <w:lang w:val="el" w:eastAsia="el"/>
          </w:rPr>
          <w:t>Τροποποίηση 4955/2022, Άρθρο 50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61" w:history="1">
        <w:r>
          <w:rPr>
            <w:rStyle w:val="Hyperlink"/>
            <w:b/>
            <w:bCs/>
            <w:color w:val="0000EE"/>
            <w:u w:color="0000EE"/>
            <w:lang w:val="el" w:eastAsia="el"/>
          </w:rPr>
          <w:t>Τροποποίηση 4758/2020, Άρθρο 61</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3" w:history="1">
        <w:r>
          <w:rPr>
            <w:rStyle w:val="Hyperlink"/>
            <w:b/>
            <w:bCs/>
            <w:color w:val="0000EE"/>
            <w:u w:color="0000EE"/>
            <w:lang w:val="el" w:eastAsia="el"/>
          </w:rPr>
          <w:t>Τροποποίηση 4955/2022, Άρθρο 3</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Τροποποίηση 4955/2022,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 w:history="1">
        <w:r>
          <w:rPr>
            <w:rStyle w:val="Hyperlink"/>
            <w:b/>
            <w:bCs/>
            <w:color w:val="0000EE"/>
            <w:u w:color="0000EE"/>
            <w:lang w:val="el" w:eastAsia="el"/>
          </w:rPr>
          <w:t>Τροποποίηση 3583/2007,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5" w:history="1">
        <w:r>
          <w:rPr>
            <w:rStyle w:val="Hyperlink"/>
            <w:b/>
            <w:bCs/>
            <w:color w:val="0000EE"/>
            <w:u w:color="0000EE"/>
            <w:lang w:val="el" w:eastAsia="el"/>
          </w:rPr>
          <w:t>Τροποποίηση 4955/2022, Άρθρο 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6" w:history="1">
        <w:r>
          <w:rPr>
            <w:rStyle w:val="Hyperlink"/>
            <w:b/>
            <w:bCs/>
            <w:color w:val="0000EE"/>
            <w:u w:color="0000EE"/>
            <w:lang w:val="el" w:eastAsia="el"/>
          </w:rPr>
          <w:t>Τροποποίηση 4955/2022, Άρθρο 6</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7" w:history="1">
        <w:r>
          <w:rPr>
            <w:rStyle w:val="Hyperlink"/>
            <w:b/>
            <w:bCs/>
            <w:color w:val="0000EE"/>
            <w:u w:color="0000EE"/>
            <w:lang w:val="el" w:eastAsia="el"/>
          </w:rPr>
          <w:t>Προσθήκη 4955/2022, Άρθρο 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 w:history="1">
        <w:r>
          <w:rPr>
            <w:rStyle w:val="Hyperlink"/>
            <w:b/>
            <w:bCs/>
            <w:color w:val="0000EE"/>
            <w:u w:color="0000EE"/>
            <w:lang w:val="el" w:eastAsia="el"/>
          </w:rPr>
          <w:t>Προσθήκη 4955/2022, Άρθρο 8</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9" w:history="1">
        <w:r>
          <w:rPr>
            <w:rStyle w:val="Hyperlink"/>
            <w:b/>
            <w:bCs/>
            <w:color w:val="0000EE"/>
            <w:u w:color="0000EE"/>
            <w:lang w:val="el" w:eastAsia="el"/>
          </w:rPr>
          <w:t>Τροποποίηση 4955/2022, Άρθρο 9</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4" w:history="1">
        <w:r>
          <w:rPr>
            <w:rStyle w:val="Hyperlink"/>
            <w:b/>
            <w:bCs/>
            <w:color w:val="0000EE"/>
            <w:u w:color="0000EE"/>
            <w:lang w:val="el" w:eastAsia="el"/>
          </w:rPr>
          <w:t>Προσθήκη 4410/2016, Άρθρο 4</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0" w:history="1">
        <w:r>
          <w:rPr>
            <w:rStyle w:val="Hyperlink"/>
            <w:b/>
            <w:bCs/>
            <w:color w:val="0000EE"/>
            <w:u w:color="0000EE"/>
            <w:lang w:val="el" w:eastAsia="el"/>
          </w:rPr>
          <w:t>Τροποποίηση 4955/2022, Άρθρο 10</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85" w:history="1">
        <w:r>
          <w:rPr>
            <w:rStyle w:val="Hyperlink"/>
            <w:b/>
            <w:bCs/>
            <w:color w:val="0000EE"/>
            <w:u w:color="0000EE"/>
            <w:lang w:val="el" w:eastAsia="el"/>
          </w:rPr>
          <w:t>Τροποποίηση 3842/2010, Άρθρο 85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1" w:history="1">
        <w:r>
          <w:rPr>
            <w:rStyle w:val="Hyperlink"/>
            <w:b/>
            <w:bCs/>
            <w:color w:val="0000EE"/>
            <w:u w:color="0000EE"/>
            <w:lang w:val="el" w:eastAsia="el"/>
          </w:rPr>
          <w:t>Τροποποίηση 4955/2022, Άρθρο 11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2" w:history="1">
        <w:r>
          <w:rPr>
            <w:rStyle w:val="Hyperlink"/>
            <w:b/>
            <w:bCs/>
            <w:color w:val="0000EE"/>
            <w:u w:color="0000EE"/>
            <w:lang w:val="el" w:eastAsia="el"/>
          </w:rPr>
          <w:t>Τροποποίηση 4955/2022, Άρθρο 12</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320" w:history="1">
        <w:r>
          <w:rPr>
            <w:rStyle w:val="Hyperlink"/>
            <w:b/>
            <w:bCs/>
            <w:color w:val="0000EE"/>
            <w:u w:color="0000EE"/>
            <w:lang w:val="el" w:eastAsia="el"/>
          </w:rPr>
          <w:t>Προσθήκη 4072/2012, Άρθρο 320</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9" w:history="1">
        <w:r>
          <w:rPr>
            <w:rStyle w:val="Hyperlink"/>
            <w:b/>
            <w:bCs/>
            <w:color w:val="0000EE"/>
            <w:u w:color="0000EE"/>
            <w:lang w:val="el" w:eastAsia="el"/>
          </w:rPr>
          <w:t>Τροποποίηση 4211/2013, Άρθρο 9</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9" w:history="1">
        <w:r>
          <w:rPr>
            <w:rStyle w:val="Hyperlink"/>
            <w:b/>
            <w:bCs/>
            <w:color w:val="0000EE"/>
            <w:u w:color="0000EE"/>
            <w:lang w:val="el" w:eastAsia="el"/>
          </w:rPr>
          <w:t>Τροποποίηση 4758/2020, Άρθρο 9</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5" w:history="1">
        <w:r>
          <w:rPr>
            <w:rStyle w:val="Hyperlink"/>
            <w:b/>
            <w:bCs/>
            <w:color w:val="0000EE"/>
            <w:u w:color="0000EE"/>
            <w:lang w:val="el" w:eastAsia="el"/>
          </w:rPr>
          <w:t>Προσθήκη 3842/2010, Άρθρο 85</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3" w:history="1">
        <w:r>
          <w:rPr>
            <w:rStyle w:val="Hyperlink"/>
            <w:b/>
            <w:bCs/>
            <w:color w:val="0000EE"/>
            <w:u w:color="0000EE"/>
            <w:lang w:val="el" w:eastAsia="el"/>
          </w:rPr>
          <w:t>Τροποποίηση 4955/2022, Άρθρο 13</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85" w:history="1">
        <w:r>
          <w:rPr>
            <w:rStyle w:val="Hyperlink"/>
            <w:b/>
            <w:bCs/>
            <w:color w:val="0000EE"/>
            <w:u w:color="0000EE"/>
            <w:lang w:val="el" w:eastAsia="el"/>
          </w:rPr>
          <w:t>Τροποποίηση 3842/2010, Άρθρο 85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4" w:history="1">
        <w:r>
          <w:rPr>
            <w:rStyle w:val="Hyperlink"/>
            <w:b/>
            <w:bCs/>
            <w:color w:val="0000EE"/>
            <w:u w:color="0000EE"/>
            <w:lang w:val="el" w:eastAsia="el"/>
          </w:rPr>
          <w:t>Τροποποίηση 4955/2022, Άρθρο 14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85" w:history="1">
        <w:r>
          <w:rPr>
            <w:rStyle w:val="Hyperlink"/>
            <w:b/>
            <w:bCs/>
            <w:color w:val="0000EE"/>
            <w:u w:color="0000EE"/>
            <w:lang w:val="el" w:eastAsia="el"/>
          </w:rPr>
          <w:t>Τροποποίηση 3842/2010, Άρθρο 85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5" w:history="1">
        <w:r>
          <w:rPr>
            <w:rStyle w:val="Hyperlink"/>
            <w:b/>
            <w:bCs/>
            <w:color w:val="0000EE"/>
            <w:u w:color="0000EE"/>
            <w:lang w:val="el" w:eastAsia="el"/>
          </w:rPr>
          <w:t>Τροποποίηση 4955/2022, Άρθρο 15</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85" w:history="1">
        <w:r>
          <w:rPr>
            <w:rStyle w:val="Hyperlink"/>
            <w:b/>
            <w:bCs/>
            <w:color w:val="0000EE"/>
            <w:u w:color="0000EE"/>
            <w:lang w:val="el" w:eastAsia="el"/>
          </w:rPr>
          <w:t>Τροποποίηση 3842/2010, Άρθρο 85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5" w:history="1">
        <w:r>
          <w:rPr>
            <w:rStyle w:val="Hyperlink"/>
            <w:b/>
            <w:bCs/>
            <w:color w:val="0000EE"/>
            <w:u w:color="0000EE"/>
            <w:lang w:val="el" w:eastAsia="el"/>
          </w:rPr>
          <w:t>Τροποποίηση 3842/2010, Άρθρο 85</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6" w:history="1">
        <w:r>
          <w:rPr>
            <w:rStyle w:val="Hyperlink"/>
            <w:b/>
            <w:bCs/>
            <w:color w:val="0000EE"/>
            <w:u w:color="0000EE"/>
            <w:lang w:val="el" w:eastAsia="el"/>
          </w:rPr>
          <w:t>Τροποποίηση 4955/2022, Άρθρο 16</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7" w:history="1">
        <w:r>
          <w:rPr>
            <w:rStyle w:val="Hyperlink"/>
            <w:b/>
            <w:bCs/>
            <w:color w:val="0000EE"/>
            <w:u w:color="0000EE"/>
            <w:lang w:val="el" w:eastAsia="el"/>
          </w:rPr>
          <w:t>Τροποποίηση 4955/2022, Άρθρο 17</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3583/2007,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85" w:history="1">
        <w:r>
          <w:rPr>
            <w:rStyle w:val="Hyperlink"/>
            <w:b/>
            <w:bCs/>
            <w:color w:val="0000EE"/>
            <w:u w:color="0000EE"/>
            <w:lang w:val="el" w:eastAsia="el"/>
          </w:rPr>
          <w:t>Τροποποίηση 3842/2010, Άρθρο 85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8" w:history="1">
        <w:r>
          <w:rPr>
            <w:rStyle w:val="Hyperlink"/>
            <w:b/>
            <w:bCs/>
            <w:color w:val="0000EE"/>
            <w:u w:color="0000EE"/>
            <w:lang w:val="el" w:eastAsia="el"/>
          </w:rPr>
          <w:t>Τροποποίηση 4955/2022, Άρθρο 18</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Προσθήκη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 w:history="1">
        <w:r>
          <w:rPr>
            <w:rStyle w:val="Hyperlink"/>
            <w:b/>
            <w:bCs/>
            <w:color w:val="0000EE"/>
            <w:u w:color="0000EE"/>
            <w:lang w:val="el" w:eastAsia="el"/>
          </w:rPr>
          <w:t>Προσθήκη 3583/2007,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Τροποποίηση 3336/2005,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62" w:history="1">
        <w:r>
          <w:rPr>
            <w:rStyle w:val="Hyperlink"/>
            <w:b/>
            <w:bCs/>
            <w:color w:val="0000EE"/>
            <w:u w:color="0000EE"/>
            <w:lang w:val="el" w:eastAsia="el"/>
          </w:rPr>
          <w:t>Τροποποίηση 4583/2018, Άρθρο 62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4" w:history="1">
        <w:r>
          <w:rPr>
            <w:rStyle w:val="Hyperlink"/>
            <w:b/>
            <w:bCs/>
            <w:color w:val="0000EE"/>
            <w:u w:color="0000EE"/>
            <w:lang w:val="el" w:eastAsia="el"/>
          </w:rPr>
          <w:t>Τροποποίηση 3845/2010, Άρθρο 4</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5" w:history="1">
        <w:r>
          <w:rPr>
            <w:rStyle w:val="Hyperlink"/>
            <w:b/>
            <w:bCs/>
            <w:color w:val="0000EE"/>
            <w:u w:color="0000EE"/>
            <w:lang w:val="el" w:eastAsia="el"/>
          </w:rPr>
          <w:t>Τροποποίηση 3833/2010, Άρθρο 15</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7" w:history="1">
        <w:r>
          <w:rPr>
            <w:rStyle w:val="Hyperlink"/>
            <w:b/>
            <w:bCs/>
            <w:color w:val="0000EE"/>
            <w:u w:color="0000EE"/>
            <w:lang w:val="el" w:eastAsia="el"/>
          </w:rPr>
          <w:t>Τροποποίηση 3899/2010, Άρθρο 7</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6" w:history="1">
        <w:r>
          <w:rPr>
            <w:rStyle w:val="Hyperlink"/>
            <w:b/>
            <w:bCs/>
            <w:color w:val="0000EE"/>
            <w:u w:color="0000EE"/>
            <w:lang w:val="el" w:eastAsia="el"/>
          </w:rPr>
          <w:t>Τροποποίηση 3986/2011, Άρθρο 36</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5" w:history="1">
        <w:r>
          <w:rPr>
            <w:rStyle w:val="Hyperlink"/>
            <w:b/>
            <w:bCs/>
            <w:color w:val="0000EE"/>
            <w:u w:color="0000EE"/>
            <w:lang w:val="el" w:eastAsia="el"/>
          </w:rPr>
          <w:t>Τροποποίηση 4092/2012, Άρθρο 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4093/2012,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60" w:history="1">
        <w:r>
          <w:rPr>
            <w:rStyle w:val="Hyperlink"/>
            <w:b/>
            <w:bCs/>
            <w:color w:val="0000EE"/>
            <w:u w:color="0000EE"/>
            <w:lang w:val="el" w:eastAsia="el"/>
          </w:rPr>
          <w:t>Τροποποίηση 4389/2016, Άρθρο 60</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61" w:history="1">
        <w:r>
          <w:rPr>
            <w:rStyle w:val="Hyperlink"/>
            <w:b/>
            <w:bCs/>
            <w:color w:val="0000EE"/>
            <w:u w:color="0000EE"/>
            <w:lang w:val="el" w:eastAsia="el"/>
          </w:rPr>
          <w:t>Τροποποίηση 4389/2016, Άρθρο 61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34" w:history="1">
        <w:r>
          <w:rPr>
            <w:rStyle w:val="Hyperlink"/>
            <w:b/>
            <w:bCs/>
            <w:color w:val="0000EE"/>
            <w:u w:color="0000EE"/>
            <w:lang w:val="el" w:eastAsia="el"/>
          </w:rPr>
          <w:t>Τροποποίηση 3775/2009, Άρθρο 34</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34" w:history="1">
        <w:r>
          <w:rPr>
            <w:rStyle w:val="Hyperlink"/>
            <w:b/>
            <w:bCs/>
            <w:color w:val="0000EE"/>
            <w:u w:color="0000EE"/>
            <w:lang w:val="el" w:eastAsia="el"/>
          </w:rPr>
          <w:t>Τροποποίηση 3775/2009, Άρθρο 34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62" w:history="1">
        <w:r>
          <w:rPr>
            <w:rStyle w:val="Hyperlink"/>
            <w:b/>
            <w:bCs/>
            <w:color w:val="0000EE"/>
            <w:u w:color="0000EE"/>
            <w:lang w:val="el" w:eastAsia="el"/>
          </w:rPr>
          <w:t>Τροποποίηση 4583/2018, Άρθρο 62</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62" w:history="1">
        <w:r>
          <w:rPr>
            <w:rStyle w:val="Hyperlink"/>
            <w:b/>
            <w:bCs/>
            <w:color w:val="0000EE"/>
            <w:u w:color="0000EE"/>
            <w:lang w:val="el" w:eastAsia="el"/>
          </w:rPr>
          <w:t>Τροποποίηση 4583/2018, Άρθρο 62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63" w:history="1">
        <w:r>
          <w:rPr>
            <w:rStyle w:val="Hyperlink"/>
            <w:b/>
            <w:bCs/>
            <w:color w:val="0000EE"/>
            <w:u w:color="0000EE"/>
            <w:lang w:val="el" w:eastAsia="el"/>
          </w:rPr>
          <w:t>Τροποποίηση 4758/2020, Άρθρο 163</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0" w:history="1">
        <w:r>
          <w:rPr>
            <w:rStyle w:val="Hyperlink"/>
            <w:b w:val="0"/>
            <w:bCs w:val="0"/>
            <w:i w:val="0"/>
            <w:iCs w:val="0"/>
            <w:smallCaps w:val="0"/>
            <w:color w:val="0000EE"/>
            <w:u w:color="0000EE"/>
            <w:lang w:val="el" w:eastAsia="el"/>
          </w:rPr>
          <w:t>Τροποποίηση 3483/2006, Άρθρο 10</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5" w:history="1">
        <w:r>
          <w:rPr>
            <w:rStyle w:val="Hyperlink"/>
            <w:b/>
            <w:bCs/>
            <w:color w:val="0000EE"/>
            <w:u w:color="0000EE"/>
            <w:lang w:val="el" w:eastAsia="el"/>
          </w:rPr>
          <w:t>Τροποποίηση 3899/2010, Άρθρο 5</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Προσθήκη 3634/2008,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36" w:history="1">
        <w:r>
          <w:rPr>
            <w:rStyle w:val="Hyperlink"/>
            <w:b/>
            <w:bCs/>
            <w:color w:val="0000EE"/>
            <w:u w:color="0000EE"/>
            <w:lang w:val="el" w:eastAsia="el"/>
          </w:rPr>
          <w:t>Τροποποίηση 3986/2011, Άρθρο 36</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36" w:history="1">
        <w:r>
          <w:rPr>
            <w:rStyle w:val="Hyperlink"/>
            <w:b/>
            <w:bCs/>
            <w:color w:val="0000EE"/>
            <w:u w:color="0000EE"/>
            <w:lang w:val="el" w:eastAsia="el"/>
          </w:rPr>
          <w:t>Τροποποίηση 3986/2011, Άρθρο 36</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38" w:history="1">
        <w:r>
          <w:rPr>
            <w:rStyle w:val="Hyperlink"/>
            <w:b/>
            <w:bCs/>
            <w:color w:val="0000EE"/>
            <w:u w:color="0000EE"/>
            <w:lang w:val="el" w:eastAsia="el"/>
          </w:rPr>
          <w:t>Τροποποίηση 4024/2011, Άρθρο 38</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9" w:history="1">
        <w:r>
          <w:rPr>
            <w:rStyle w:val="Hyperlink"/>
            <w:b/>
            <w:bCs/>
            <w:color w:val="0000EE"/>
            <w:u w:color="0000EE"/>
            <w:lang w:val="el" w:eastAsia="el"/>
          </w:rPr>
          <w:t>Τροποποίηση 4301/2014, Άρθρο 29</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60" w:history="1">
        <w:r>
          <w:rPr>
            <w:rStyle w:val="Hyperlink"/>
            <w:b/>
            <w:bCs/>
            <w:color w:val="0000EE"/>
            <w:u w:color="0000EE"/>
            <w:lang w:val="el" w:eastAsia="el"/>
          </w:rPr>
          <w:t>Τροποποίηση 4389/2016, Άρθρο 60</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3336/2005,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5" w:history="1">
        <w:r>
          <w:rPr>
            <w:rStyle w:val="Hyperlink"/>
            <w:b/>
            <w:bCs/>
            <w:color w:val="0000EE"/>
            <w:u w:color="0000EE"/>
            <w:lang w:val="el" w:eastAsia="el"/>
          </w:rPr>
          <w:t>Προσθήκη 3833/2010,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36" w:history="1">
        <w:r>
          <w:rPr>
            <w:rStyle w:val="Hyperlink"/>
            <w:b/>
            <w:bCs/>
            <w:color w:val="0000EE"/>
            <w:u w:color="0000EE"/>
            <w:lang w:val="el" w:eastAsia="el"/>
          </w:rPr>
          <w:t>Τροποποίηση 3986/2011, Άρθρο 36</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51" w:history="1">
        <w:r>
          <w:rPr>
            <w:rStyle w:val="Hyperlink"/>
            <w:b/>
            <w:bCs/>
            <w:color w:val="0000EE"/>
            <w:u w:color="0000EE"/>
            <w:lang w:val="el" w:eastAsia="el"/>
          </w:rPr>
          <w:t>Τροποποίηση 4607/2019, Άρθρο 51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24" w:history="1">
        <w:r>
          <w:rPr>
            <w:rStyle w:val="Hyperlink"/>
            <w:b/>
            <w:bCs/>
            <w:color w:val="0000EE"/>
            <w:u w:color="0000EE"/>
            <w:lang w:val="el" w:eastAsia="el"/>
          </w:rPr>
          <w:t>Τροποποίηση 4514/2018, Άρθρο 124</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3336/2005,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3336/2005,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5" w:history="1">
        <w:r>
          <w:rPr>
            <w:rStyle w:val="Hyperlink"/>
            <w:b/>
            <w:bCs/>
            <w:color w:val="0000EE"/>
            <w:u w:color="0000EE"/>
            <w:lang w:val="el" w:eastAsia="el"/>
          </w:rPr>
          <w:t>Τροποποίηση 3842/2010, Άρθρο 85</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3336/2005,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3336/2005,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7" w:history="1">
        <w:r>
          <w:rPr>
            <w:rStyle w:val="Hyperlink"/>
            <w:b/>
            <w:bCs/>
            <w:color w:val="0000EE"/>
            <w:u w:color="0000EE"/>
            <w:lang w:val="el" w:eastAsia="el"/>
          </w:rPr>
          <w:t>Προσθήκη 3899/2010, Άρθρο 7</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5" w:history="1">
        <w:r>
          <w:rPr>
            <w:rStyle w:val="Hyperlink"/>
            <w:b/>
            <w:bCs/>
            <w:color w:val="0000EE"/>
            <w:u w:color="0000EE"/>
            <w:lang w:val="el" w:eastAsia="el"/>
          </w:rPr>
          <w:t>Προσθήκη 3833/2010, Άρθρο 15</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84" w:history="1">
        <w:r>
          <w:rPr>
            <w:rStyle w:val="Hyperlink"/>
            <w:b/>
            <w:bCs/>
            <w:color w:val="0000EE"/>
            <w:u w:color="0000EE"/>
            <w:lang w:val="el" w:eastAsia="el"/>
          </w:rPr>
          <w:t>Τροποποίηση 4261/2014, Άρθρο 184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1" w:history="1">
        <w:r>
          <w:rPr>
            <w:rStyle w:val="Hyperlink"/>
            <w:b/>
            <w:bCs/>
            <w:color w:val="0000EE"/>
            <w:u w:color="0000EE"/>
            <w:lang w:val="el" w:eastAsia="el"/>
          </w:rPr>
          <w:t>Τροποποίηση 4389/2016, Άρθρο 61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0" w:history="1">
        <w:r>
          <w:rPr>
            <w:rStyle w:val="Hyperlink"/>
            <w:b/>
            <w:bCs/>
            <w:color w:val="0000EE"/>
            <w:u w:color="0000EE"/>
            <w:lang w:val="el" w:eastAsia="el"/>
          </w:rPr>
          <w:t>Τροποποίηση 3483/2006, Άρθρο 10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62" w:history="1">
        <w:r>
          <w:rPr>
            <w:rStyle w:val="Hyperlink"/>
            <w:b/>
            <w:bCs/>
            <w:color w:val="0000EE"/>
            <w:u w:color="0000EE"/>
            <w:lang w:val="el" w:eastAsia="el"/>
          </w:rPr>
          <w:t>Τροποποίηση 4583/2018, Άρθρο 62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58" w:history="1">
        <w:r>
          <w:rPr>
            <w:rStyle w:val="Hyperlink"/>
            <w:b/>
            <w:bCs/>
            <w:color w:val="0000EE"/>
            <w:u w:color="0000EE"/>
            <w:lang w:val="el" w:eastAsia="el"/>
          </w:rPr>
          <w:t>Προσθήκη 4758/2020, Άρθρο 58</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50</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Προσθήκη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2" w:history="1">
        <w:r>
          <w:rPr>
            <w:rStyle w:val="Hyperlink"/>
            <w:b/>
            <w:bCs/>
            <w:color w:val="0000EE"/>
            <w:u w:color="0000EE"/>
            <w:lang w:val="el" w:eastAsia="el"/>
          </w:rPr>
          <w:t>Αφαίρεση 3634/2008, Άρθρο 22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2" w:history="1">
        <w:r>
          <w:rPr>
            <w:rStyle w:val="Hyperlink"/>
            <w:b/>
            <w:bCs/>
            <w:color w:val="0000EE"/>
            <w:u w:color="0000EE"/>
            <w:lang w:val="el" w:eastAsia="el"/>
          </w:rPr>
          <w:t>Προσθήκη 3634/2008, Άρθρο 22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4093/2012,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2" w:history="1">
        <w:r>
          <w:rPr>
            <w:rStyle w:val="Hyperlink"/>
            <w:b/>
            <w:bCs/>
            <w:color w:val="0000EE"/>
            <w:u w:color="0000EE"/>
            <w:lang w:val="el" w:eastAsia="el"/>
          </w:rPr>
          <w:t>Τροποποίηση 4336/2015, Άρθρο 2</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 w:history="1">
        <w:r>
          <w:rPr>
            <w:rStyle w:val="Hyperlink"/>
            <w:b/>
            <w:bCs/>
            <w:color w:val="0000EE"/>
            <w:u w:color="0000EE"/>
            <w:lang w:val="el" w:eastAsia="el"/>
          </w:rPr>
          <w:t>Αφαίρεση 4336/2015, Άρθρο 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2" w:history="1">
        <w:r>
          <w:rPr>
            <w:rStyle w:val="Hyperlink"/>
            <w:b/>
            <w:bCs/>
            <w:color w:val="0000EE"/>
            <w:u w:color="0000EE"/>
            <w:lang w:val="el" w:eastAsia="el"/>
          </w:rPr>
          <w:t>Τροποποίηση 3634/2008, Άρθρο 22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3336/2005,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15" w:history="1">
        <w:r>
          <w:rPr>
            <w:rStyle w:val="Hyperlink"/>
            <w:b/>
            <w:bCs/>
            <w:color w:val="0000EE"/>
            <w:u w:color="0000EE"/>
            <w:lang w:val="el" w:eastAsia="el"/>
          </w:rPr>
          <w:t>Προσθήκη 4537/2018, Άρθρο 115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Τροποποίηση 3634/2008,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2" w:history="1">
        <w:r>
          <w:rPr>
            <w:rStyle w:val="Hyperlink"/>
            <w:b/>
            <w:bCs/>
            <w:color w:val="0000EE"/>
            <w:u w:color="0000EE"/>
            <w:lang w:val="el" w:eastAsia="el"/>
          </w:rPr>
          <w:t>Τροποποίηση 4583/2018, Άρθρο 62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2" w:history="1">
        <w:r>
          <w:rPr>
            <w:rStyle w:val="Hyperlink"/>
            <w:b/>
            <w:bCs/>
            <w:color w:val="0000EE"/>
            <w:u w:color="0000EE"/>
            <w:lang w:val="el" w:eastAsia="el"/>
          </w:rPr>
          <w:t>Τροποποίηση 4583/2018, Άρθρο 62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Αφαίρεση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2" w:history="1">
        <w:r>
          <w:rPr>
            <w:rStyle w:val="Hyperlink"/>
            <w:b/>
            <w:bCs/>
            <w:color w:val="0000EE"/>
            <w:u w:color="0000EE"/>
            <w:lang w:val="el" w:eastAsia="el"/>
          </w:rPr>
          <w:t>Αφαίρεση 3634/2008, Άρθρο 22</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5" w:history="1">
        <w:r>
          <w:rPr>
            <w:rStyle w:val="Hyperlink"/>
            <w:b/>
            <w:bCs/>
            <w:color w:val="0000EE"/>
            <w:u w:color="0000EE"/>
            <w:lang w:val="el" w:eastAsia="el"/>
          </w:rPr>
          <w:t>Αφαίρεση 3833/2010, Άρθρο 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Αφαίρεση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2" w:history="1">
        <w:r>
          <w:rPr>
            <w:rStyle w:val="Hyperlink"/>
            <w:b/>
            <w:bCs/>
            <w:color w:val="0000EE"/>
            <w:u w:color="0000EE"/>
            <w:lang w:val="el" w:eastAsia="el"/>
          </w:rPr>
          <w:t>Τροποποίηση 4583/2018, Άρθρο 62</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8" w:history="1">
        <w:r>
          <w:rPr>
            <w:rStyle w:val="Hyperlink"/>
            <w:b/>
            <w:bCs/>
            <w:color w:val="0000EE"/>
            <w:u w:color="0000EE"/>
            <w:lang w:val="el" w:eastAsia="el"/>
          </w:rPr>
          <w:t>Τροποποίηση 5036/2023, Άρθρο 28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Προσθήκη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68" w:history="1">
        <w:r>
          <w:rPr>
            <w:rStyle w:val="Hyperlink"/>
            <w:b/>
            <w:bCs/>
            <w:color w:val="0000EE"/>
            <w:u w:color="0000EE"/>
            <w:lang w:val="el" w:eastAsia="el"/>
          </w:rPr>
          <w:t>Τροποποίηση 4472/2017, Άρθρο 68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3336/2005,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60" w:history="1">
        <w:r>
          <w:rPr>
            <w:rStyle w:val="Hyperlink"/>
            <w:b/>
            <w:bCs/>
            <w:color w:val="0000EE"/>
            <w:u w:color="0000EE"/>
            <w:lang w:val="el" w:eastAsia="el"/>
          </w:rPr>
          <w:t>Τροποποίηση 4389/2016, Άρθρο 60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66" w:history="1">
        <w:r>
          <w:rPr>
            <w:rStyle w:val="Hyperlink"/>
            <w:b/>
            <w:bCs/>
            <w:color w:val="0000EE"/>
            <w:u w:color="0000EE"/>
            <w:lang w:val="el" w:eastAsia="el"/>
          </w:rPr>
          <w:t>Τροποποίηση 5042/2023, Άρθρο 66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Προσθήκη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8" w:history="1">
        <w:r>
          <w:rPr>
            <w:rStyle w:val="Hyperlink"/>
            <w:b/>
            <w:bCs/>
            <w:color w:val="0000EE"/>
            <w:u w:color="0000EE"/>
            <w:lang w:val="el" w:eastAsia="el"/>
          </w:rPr>
          <w:t>Αφαίρεση 4472/2017, Άρθρο 68</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3583/2007,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8" w:history="1">
        <w:r>
          <w:rPr>
            <w:rStyle w:val="Hyperlink"/>
            <w:b/>
            <w:bCs/>
            <w:color w:val="0000EE"/>
            <w:u w:color="0000EE"/>
            <w:lang w:val="el" w:eastAsia="el"/>
          </w:rPr>
          <w:t>Αφαίρεση 4472/2017, Άρθρο 68</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8" w:history="1">
        <w:r>
          <w:rPr>
            <w:rStyle w:val="Hyperlink"/>
            <w:b/>
            <w:bCs/>
            <w:color w:val="0000EE"/>
            <w:u w:color="0000EE"/>
            <w:lang w:val="el" w:eastAsia="el"/>
          </w:rPr>
          <w:t>Τροποποίηση 4472/2017, Άρθρο 68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Τροποποίηση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8" w:history="1">
        <w:r>
          <w:rPr>
            <w:rStyle w:val="Hyperlink"/>
            <w:b/>
            <w:bCs/>
            <w:color w:val="0000EE"/>
            <w:u w:color="0000EE"/>
            <w:lang w:val="el" w:eastAsia="el"/>
          </w:rPr>
          <w:t>Αφαίρεση 4472/2017, Άρθρο 68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85" w:history="1">
        <w:r>
          <w:rPr>
            <w:rStyle w:val="Hyperlink"/>
            <w:b/>
            <w:bCs/>
            <w:color w:val="0000EE"/>
            <w:u w:color="0000EE"/>
            <w:lang w:val="el" w:eastAsia="el"/>
          </w:rPr>
          <w:t>Τροποποίηση 3842/2010, Άρθρο 85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29</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0" w:history="1">
        <w:r>
          <w:rPr>
            <w:rStyle w:val="Hyperlink"/>
            <w:b/>
            <w:bCs/>
            <w:color w:val="0000EE"/>
            <w:u w:color="0000EE"/>
            <w:lang w:val="el" w:eastAsia="el"/>
          </w:rPr>
          <w:t>Τροποποίηση 3752/2009, Άρθρο 10</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4" w:history="1">
        <w:r>
          <w:rPr>
            <w:rStyle w:val="Hyperlink"/>
            <w:b/>
            <w:bCs/>
            <w:color w:val="0000EE"/>
            <w:u w:color="0000EE"/>
            <w:lang w:val="el" w:eastAsia="el"/>
          </w:rPr>
          <w:t>Τροποποίηση 3833/2010, Άρθρο 14</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4" w:history="1">
        <w:r>
          <w:rPr>
            <w:rStyle w:val="Hyperlink"/>
            <w:b/>
            <w:bCs/>
            <w:color w:val="0000EE"/>
            <w:u w:color="0000EE"/>
            <w:lang w:val="el" w:eastAsia="el"/>
          </w:rPr>
          <w:t>Τροποποίηση 3845/2010, Άρθρο 4</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60" w:history="1">
        <w:r>
          <w:rPr>
            <w:rStyle w:val="Hyperlink"/>
            <w:b/>
            <w:bCs/>
            <w:color w:val="0000EE"/>
            <w:u w:color="0000EE"/>
            <w:lang w:val="el" w:eastAsia="el"/>
          </w:rPr>
          <w:t>Τροποποίηση 4389/2016, Άρθρο 60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0" w:history="1">
        <w:r>
          <w:rPr>
            <w:rStyle w:val="Hyperlink"/>
            <w:b/>
            <w:bCs/>
            <w:color w:val="0000EE"/>
            <w:u w:color="0000EE"/>
            <w:lang w:val="el" w:eastAsia="el"/>
          </w:rPr>
          <w:t>Τροποποίηση 3752/2009, Άρθρο 10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4" w:history="1">
        <w:r>
          <w:rPr>
            <w:rStyle w:val="Hyperlink"/>
            <w:b/>
            <w:bCs/>
            <w:color w:val="0000EE"/>
            <w:u w:color="0000EE"/>
            <w:lang w:val="el" w:eastAsia="el"/>
          </w:rPr>
          <w:t>Τροποποίηση 3833/2010, Άρθρο 14</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4" w:history="1">
        <w:r>
          <w:rPr>
            <w:rStyle w:val="Hyperlink"/>
            <w:b/>
            <w:bCs/>
            <w:color w:val="0000EE"/>
            <w:u w:color="0000EE"/>
            <w:lang w:val="el" w:eastAsia="el"/>
          </w:rPr>
          <w:t>Τροποποίηση 3845/2010, Άρθρο 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60" w:history="1">
        <w:r>
          <w:rPr>
            <w:rStyle w:val="Hyperlink"/>
            <w:b/>
            <w:bCs/>
            <w:color w:val="0000EE"/>
            <w:u w:color="0000EE"/>
            <w:lang w:val="el" w:eastAsia="el"/>
          </w:rPr>
          <w:t>Τροποποίηση 4389/2016, Άρθρο 60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0" w:history="1">
        <w:r>
          <w:rPr>
            <w:rStyle w:val="Hyperlink"/>
            <w:b/>
            <w:bCs/>
            <w:color w:val="0000EE"/>
            <w:u w:color="0000EE"/>
            <w:lang w:val="el" w:eastAsia="el"/>
          </w:rPr>
          <w:t>Τροποποίηση 3752/2009, Άρθρο 10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4" w:history="1">
        <w:r>
          <w:rPr>
            <w:rStyle w:val="Hyperlink"/>
            <w:b/>
            <w:bCs/>
            <w:color w:val="0000EE"/>
            <w:u w:color="0000EE"/>
            <w:lang w:val="el" w:eastAsia="el"/>
          </w:rPr>
          <w:t>Τροποποίηση 3833/2010, Άρθρο 14</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 w:history="1">
        <w:r>
          <w:rPr>
            <w:rStyle w:val="Hyperlink"/>
            <w:b/>
            <w:bCs/>
            <w:color w:val="0000EE"/>
            <w:u w:color="0000EE"/>
            <w:lang w:val="el" w:eastAsia="el"/>
          </w:rPr>
          <w:t>Τροποποίηση 3845/2010, Άρθρο 4</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30</w:t>
      </w:r>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31</w:t>
      </w:r>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92" w:history="1">
        <w:r>
          <w:rPr>
            <w:rStyle w:val="Hyperlink"/>
            <w:b/>
            <w:bCs/>
            <w:color w:val="0000EE"/>
            <w:u w:color="0000EE"/>
            <w:lang w:val="el" w:eastAsia="el"/>
          </w:rPr>
          <w:t>Τροποποίηση 4583/2018, Άρθρο 92</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32</w:t>
      </w:r>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92" w:history="1">
        <w:r>
          <w:rPr>
            <w:rStyle w:val="Hyperlink"/>
            <w:b/>
            <w:bCs/>
            <w:color w:val="0000EE"/>
            <w:u w:color="0000EE"/>
            <w:lang w:val="el" w:eastAsia="el"/>
          </w:rPr>
          <w:t>Τροποποίηση 4583/2018, Άρθρο 92</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4" w:history="1">
        <w:r>
          <w:rPr>
            <w:rStyle w:val="Hyperlink"/>
            <w:b/>
            <w:bCs/>
            <w:color w:val="0000EE"/>
            <w:u w:color="0000EE"/>
            <w:lang w:val="el" w:eastAsia="el"/>
          </w:rPr>
          <w:t>Προσθήκη 4758/2020, Άρθρο 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5" w:history="1">
        <w:r>
          <w:rPr>
            <w:rStyle w:val="Hyperlink"/>
            <w:b/>
            <w:bCs/>
            <w:color w:val="0000EE"/>
            <w:u w:color="0000EE"/>
            <w:lang w:val="el" w:eastAsia="el"/>
          </w:rPr>
          <w:t>Προσθήκη 4758/2020, Άρθρο 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33</w:t>
      </w:r>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6" w:history="1">
        <w:r>
          <w:rPr>
            <w:rStyle w:val="Hyperlink"/>
            <w:b/>
            <w:bCs/>
            <w:color w:val="0000EE"/>
            <w:u w:color="0000EE"/>
            <w:lang w:val="el" w:eastAsia="el"/>
          </w:rPr>
          <w:t>Τροποποίηση 3899/2010, Άρθρο 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6" w:history="1">
        <w:r>
          <w:rPr>
            <w:rStyle w:val="Hyperlink"/>
            <w:b/>
            <w:bCs/>
            <w:color w:val="0000EE"/>
            <w:u w:color="0000EE"/>
            <w:lang w:val="el" w:eastAsia="el"/>
          </w:rPr>
          <w:t>Τροποποίηση 3899/2010, Άρθρο 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 w:history="1">
        <w:r>
          <w:rPr>
            <w:rStyle w:val="Hyperlink"/>
            <w:b/>
            <w:bCs/>
            <w:color w:val="0000EE"/>
            <w:u w:color="0000EE"/>
            <w:lang w:val="el" w:eastAsia="el"/>
          </w:rPr>
          <w:t>Τροποποίηση 4093/2012, Άρθρο 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6" w:history="1">
        <w:r>
          <w:rPr>
            <w:rStyle w:val="Hyperlink"/>
            <w:b/>
            <w:bCs/>
            <w:color w:val="0000EE"/>
            <w:u w:color="0000EE"/>
            <w:lang w:val="el" w:eastAsia="el"/>
          </w:rPr>
          <w:t>Τροποποίηση 3899/2010, Άρθρο 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36" w:history="1">
        <w:r>
          <w:rPr>
            <w:rStyle w:val="Hyperlink"/>
            <w:b/>
            <w:bCs/>
            <w:color w:val="0000EE"/>
            <w:u w:color="0000EE"/>
            <w:lang w:val="el" w:eastAsia="el"/>
          </w:rPr>
          <w:t>Τροποποίηση 3986/2011, Άρθρο 36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4093/2012,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69" w:history="1">
        <w:r>
          <w:rPr>
            <w:rStyle w:val="Hyperlink"/>
            <w:b/>
            <w:bCs/>
            <w:color w:val="0000EE"/>
            <w:u w:color="0000EE"/>
            <w:lang w:val="el" w:eastAsia="el"/>
          </w:rPr>
          <w:t>Τροποποίηση 4235/2014, Άρθρο 69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60" w:history="1">
        <w:r>
          <w:rPr>
            <w:rStyle w:val="Hyperlink"/>
            <w:b/>
            <w:bCs/>
            <w:color w:val="0000EE"/>
            <w:u w:color="0000EE"/>
            <w:lang w:val="el" w:eastAsia="el"/>
          </w:rPr>
          <w:t>Τροποποίηση 4389/2016, Άρθρο 60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60" w:history="1">
        <w:r>
          <w:rPr>
            <w:rStyle w:val="Hyperlink"/>
            <w:b/>
            <w:bCs/>
            <w:color w:val="0000EE"/>
            <w:u w:color="0000EE"/>
            <w:lang w:val="el" w:eastAsia="el"/>
          </w:rPr>
          <w:t>Τροποποίηση 4389/2016, Άρθρο 60</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 w:history="1">
        <w:r>
          <w:rPr>
            <w:rStyle w:val="Hyperlink"/>
            <w:b/>
            <w:bCs/>
            <w:color w:val="0000EE"/>
            <w:u w:color="0000EE"/>
            <w:lang w:val="el" w:eastAsia="el"/>
          </w:rPr>
          <w:t>Τροποποίηση 4093/2012, Άρθρο 2</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9" w:history="1">
        <w:r>
          <w:rPr>
            <w:rStyle w:val="Hyperlink"/>
            <w:b/>
            <w:bCs/>
            <w:color w:val="0000EE"/>
            <w:u w:color="0000EE"/>
            <w:lang w:val="el" w:eastAsia="el"/>
          </w:rPr>
          <w:t>Προσθήκη 4758/2020, Άρθρο 19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30" w:history="1">
        <w:r>
          <w:rPr>
            <w:rStyle w:val="Hyperlink"/>
            <w:b/>
            <w:bCs/>
            <w:color w:val="0000EE"/>
            <w:u w:color="0000EE"/>
            <w:lang w:val="el" w:eastAsia="el"/>
          </w:rPr>
          <w:t>Προσθήκη 3943/2011, Άρθρο 30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4410/2016,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5" w:history="1">
        <w:r>
          <w:rPr>
            <w:rStyle w:val="Hyperlink"/>
            <w:b/>
            <w:bCs/>
            <w:color w:val="0000EE"/>
            <w:u w:color="0000EE"/>
            <w:lang w:val="el" w:eastAsia="el"/>
          </w:rPr>
          <w:t>Τροποποίηση 4758/2020, Άρθρο 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 w:history="1">
        <w:r>
          <w:rPr>
            <w:rStyle w:val="Hyperlink"/>
            <w:b/>
            <w:bCs/>
            <w:color w:val="0000EE"/>
            <w:u w:color="0000EE"/>
            <w:lang w:val="el" w:eastAsia="el"/>
          </w:rPr>
          <w:t>Προσθήκη 4410/2016, Άρθρο 2</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6" w:history="1">
        <w:r>
          <w:rPr>
            <w:rStyle w:val="Hyperlink"/>
            <w:b/>
            <w:bCs/>
            <w:color w:val="0000EE"/>
            <w:u w:color="0000EE"/>
            <w:lang w:val="el" w:eastAsia="el"/>
          </w:rPr>
          <w:t>Τροποποίηση 4758/2020, Άρθρο 16</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3" w:history="1">
        <w:r>
          <w:rPr>
            <w:rStyle w:val="Hyperlink"/>
            <w:b/>
            <w:bCs/>
            <w:color w:val="0000EE"/>
            <w:u w:color="0000EE"/>
            <w:lang w:val="el" w:eastAsia="el"/>
          </w:rPr>
          <w:t>Προσθήκη 4410/2016, Άρθρο 3</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7" w:history="1">
        <w:r>
          <w:rPr>
            <w:rStyle w:val="Hyperlink"/>
            <w:b/>
            <w:bCs/>
            <w:color w:val="0000EE"/>
            <w:u w:color="0000EE"/>
            <w:lang w:val="el" w:eastAsia="el"/>
          </w:rPr>
          <w:t>Τροποποίηση 4758/2020, Άρθρο 17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16" w:history="1">
        <w:r>
          <w:rPr>
            <w:rStyle w:val="Hyperlink"/>
            <w:b/>
            <w:bCs/>
            <w:color w:val="0000EE"/>
            <w:u w:color="0000EE"/>
            <w:lang w:val="el" w:eastAsia="el"/>
          </w:rPr>
          <w:t>Τροποποίηση 4537/2018, Άρθρο 116</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6" w:history="1">
        <w:r>
          <w:rPr>
            <w:rStyle w:val="Hyperlink"/>
            <w:b/>
            <w:bCs/>
            <w:color w:val="0000EE"/>
            <w:u w:color="0000EE"/>
            <w:lang w:val="el" w:eastAsia="el"/>
          </w:rPr>
          <w:t>Τροποποίηση 3899/2010, Άρθρο 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36" w:history="1">
        <w:r>
          <w:rPr>
            <w:rStyle w:val="Hyperlink"/>
            <w:b/>
            <w:bCs/>
            <w:color w:val="0000EE"/>
            <w:u w:color="0000EE"/>
            <w:lang w:val="el" w:eastAsia="el"/>
          </w:rPr>
          <w:t>Τροποποίηση 3986/2011, Άρθρο 36</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Προσθήκη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5" w:history="1">
        <w:r>
          <w:rPr>
            <w:rStyle w:val="Hyperlink"/>
            <w:b/>
            <w:bCs/>
            <w:color w:val="0000EE"/>
            <w:u w:color="0000EE"/>
            <w:lang w:val="el" w:eastAsia="el"/>
          </w:rPr>
          <w:t>Προσθήκη 4410/2016, Άρθρο 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5" w:history="1">
        <w:r>
          <w:rPr>
            <w:rStyle w:val="Hyperlink"/>
            <w:b/>
            <w:bCs/>
            <w:color w:val="0000EE"/>
            <w:u w:color="0000EE"/>
            <w:lang w:val="el" w:eastAsia="el"/>
          </w:rPr>
          <w:t>Προσθήκη 4410/2016, Άρθρο 5</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03" w:history="1">
        <w:r>
          <w:rPr>
            <w:rStyle w:val="Hyperlink"/>
            <w:b/>
            <w:bCs/>
            <w:color w:val="0000EE"/>
            <w:u w:color="0000EE"/>
            <w:lang w:val="el" w:eastAsia="el"/>
          </w:rPr>
          <w:t>Τροποποίηση 4446/2016, Άρθρο 103</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24" w:history="1">
        <w:r>
          <w:rPr>
            <w:rStyle w:val="Hyperlink"/>
            <w:b/>
            <w:bCs/>
            <w:color w:val="0000EE"/>
            <w:u w:color="0000EE"/>
            <w:lang w:val="el" w:eastAsia="el"/>
          </w:rPr>
          <w:t>Τροποποίηση 4514/2018, Άρθρο 124</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5" w:history="1">
        <w:r>
          <w:rPr>
            <w:rStyle w:val="Hyperlink"/>
            <w:b/>
            <w:bCs/>
            <w:color w:val="0000EE"/>
            <w:u w:color="0000EE"/>
            <w:lang w:val="el" w:eastAsia="el"/>
          </w:rPr>
          <w:t>Τροποποίηση 3833/2010, Άρθρο 15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Προσθήκη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28" w:history="1">
        <w:r>
          <w:rPr>
            <w:rStyle w:val="Hyperlink"/>
            <w:b/>
            <w:bCs/>
            <w:color w:val="0000EE"/>
            <w:u w:color="0000EE"/>
            <w:lang w:val="el" w:eastAsia="el"/>
          </w:rPr>
          <w:t>Προσθήκη 3634/2008, Άρθρο 28</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 w:history="1">
        <w:r>
          <w:rPr>
            <w:rStyle w:val="Hyperlink"/>
            <w:b/>
            <w:bCs/>
            <w:color w:val="0000EE"/>
            <w:u w:color="0000EE"/>
            <w:lang w:val="el" w:eastAsia="el"/>
          </w:rPr>
          <w:t>Τροποποίηση 3899/2010, Άρθρο 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8" w:history="1">
        <w:r>
          <w:rPr>
            <w:rStyle w:val="Hyperlink"/>
            <w:b/>
            <w:bCs/>
            <w:color w:val="0000EE"/>
            <w:u w:color="0000EE"/>
            <w:lang w:val="el" w:eastAsia="el"/>
          </w:rPr>
          <w:t>Προσθήκη 3634/2008, Άρθρο 28</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 w:history="1">
        <w:r>
          <w:rPr>
            <w:rStyle w:val="Hyperlink"/>
            <w:b/>
            <w:bCs/>
            <w:color w:val="0000EE"/>
            <w:u w:color="0000EE"/>
            <w:lang w:val="el" w:eastAsia="el"/>
          </w:rPr>
          <w:t>Αφαίρεση 3899/2010, Άρθρο 5</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5" w:history="1">
        <w:r>
          <w:rPr>
            <w:rStyle w:val="Hyperlink"/>
            <w:b/>
            <w:bCs/>
            <w:color w:val="0000EE"/>
            <w:u w:color="0000EE"/>
            <w:lang w:val="el" w:eastAsia="el"/>
          </w:rPr>
          <w:t>Προσθήκη 3833/2010, Άρθρο 15</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6" w:history="1">
        <w:r>
          <w:rPr>
            <w:rStyle w:val="Hyperlink"/>
            <w:b/>
            <w:bCs/>
            <w:color w:val="0000EE"/>
            <w:u w:color="0000EE"/>
            <w:lang w:val="el" w:eastAsia="el"/>
          </w:rPr>
          <w:t>Τροποποίηση 3986/2011, Άρθρο 36</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15" w:history="1">
        <w:r>
          <w:rPr>
            <w:rStyle w:val="Hyperlink"/>
            <w:b/>
            <w:bCs/>
            <w:color w:val="0000EE"/>
            <w:u w:color="0000EE"/>
            <w:lang w:val="el" w:eastAsia="el"/>
          </w:rPr>
          <w:t>Τροποποίηση 4537/2018, Άρθρο 115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03" w:history="1">
        <w:r>
          <w:rPr>
            <w:rStyle w:val="Hyperlink"/>
            <w:b/>
            <w:bCs/>
            <w:color w:val="0000EE"/>
            <w:u w:color="0000EE"/>
            <w:lang w:val="el" w:eastAsia="el"/>
          </w:rPr>
          <w:t>Προσθήκη 4446/2016, Άρθρο 103</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24" w:history="1">
        <w:r>
          <w:rPr>
            <w:rStyle w:val="Hyperlink"/>
            <w:b/>
            <w:bCs/>
            <w:color w:val="0000EE"/>
            <w:u w:color="0000EE"/>
            <w:lang w:val="el" w:eastAsia="el"/>
          </w:rPr>
          <w:t>Τροποποίηση 4514/2018, Άρθρο 124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8" w:history="1">
        <w:r>
          <w:rPr>
            <w:rStyle w:val="Hyperlink"/>
            <w:b/>
            <w:bCs/>
            <w:color w:val="0000EE"/>
            <w:u w:color="0000EE"/>
            <w:lang w:val="el" w:eastAsia="el"/>
          </w:rPr>
          <w:t>Τροποποίηση 3634/2008, Άρθρο 28</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5" w:history="1">
        <w:r>
          <w:rPr>
            <w:rStyle w:val="Hyperlink"/>
            <w:b/>
            <w:bCs/>
            <w:color w:val="0000EE"/>
            <w:u w:color="0000EE"/>
            <w:lang w:val="el" w:eastAsia="el"/>
          </w:rPr>
          <w:t>Τροποποίηση 3833/2010, Άρθρο 15</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03" w:history="1">
        <w:r>
          <w:rPr>
            <w:rStyle w:val="Hyperlink"/>
            <w:b/>
            <w:bCs/>
            <w:color w:val="0000EE"/>
            <w:u w:color="0000EE"/>
            <w:lang w:val="el" w:eastAsia="el"/>
          </w:rPr>
          <w:t>Προσθήκη 4446/2016, Άρθρο 103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50" w:history="1">
        <w:r>
          <w:rPr>
            <w:rStyle w:val="Hyperlink"/>
            <w:b/>
            <w:bCs/>
            <w:color w:val="0000EE"/>
            <w:u w:color="0000EE"/>
            <w:lang w:val="el" w:eastAsia="el"/>
          </w:rPr>
          <w:t>Προσθήκη 4808/2021, Άρθρο 150</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85" w:history="1">
        <w:r>
          <w:rPr>
            <w:rStyle w:val="Hyperlink"/>
            <w:b/>
            <w:bCs/>
            <w:color w:val="0000EE"/>
            <w:u w:color="0000EE"/>
            <w:lang w:val="el" w:eastAsia="el"/>
          </w:rPr>
          <w:t>Τροποποίηση 3842/2010, Άρθρο 85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85" w:history="1">
        <w:r>
          <w:rPr>
            <w:rStyle w:val="Hyperlink"/>
            <w:b/>
            <w:bCs/>
            <w:color w:val="0000EE"/>
            <w:u w:color="0000EE"/>
            <w:lang w:val="el" w:eastAsia="el"/>
          </w:rPr>
          <w:t>Τροποποίηση 3842/2010, Άρθρο 85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9" w:history="1">
        <w:r>
          <w:rPr>
            <w:rStyle w:val="Hyperlink"/>
            <w:b/>
            <w:bCs/>
            <w:color w:val="0000EE"/>
            <w:u w:color="0000EE"/>
            <w:lang w:val="el" w:eastAsia="el"/>
          </w:rPr>
          <w:t>Τροποποίηση 4955/2022, Άρθρο 19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63" w:history="1">
        <w:r>
          <w:rPr>
            <w:rStyle w:val="Hyperlink"/>
            <w:b/>
            <w:bCs/>
            <w:color w:val="0000EE"/>
            <w:u w:color="0000EE"/>
            <w:lang w:val="el" w:eastAsia="el"/>
          </w:rPr>
          <w:t>Προσθήκη 4758/2020, Άρθρο 63</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3" w:history="1">
        <w:r>
          <w:rPr>
            <w:rStyle w:val="Hyperlink"/>
            <w:b/>
            <w:bCs/>
            <w:color w:val="0000EE"/>
            <w:u w:color="0000EE"/>
            <w:lang w:val="el" w:eastAsia="el"/>
          </w:rPr>
          <w:t>Προσθήκη 5036/2023, Άρθρο 43</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85" w:history="1">
        <w:r>
          <w:rPr>
            <w:rStyle w:val="Hyperlink"/>
            <w:b/>
            <w:bCs/>
            <w:color w:val="0000EE"/>
            <w:u w:color="0000EE"/>
            <w:lang w:val="el" w:eastAsia="el"/>
          </w:rPr>
          <w:t>Τροποποίηση 3842/2010, Άρθρο 85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0" w:history="1">
        <w:r>
          <w:rPr>
            <w:rStyle w:val="Hyperlink"/>
            <w:b/>
            <w:bCs/>
            <w:color w:val="0000EE"/>
            <w:u w:color="0000EE"/>
            <w:lang w:val="el" w:eastAsia="el"/>
          </w:rPr>
          <w:t>Τροποποίηση 4955/2022, Άρθρο 20</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85" w:history="1">
        <w:r>
          <w:rPr>
            <w:rStyle w:val="Hyperlink"/>
            <w:b/>
            <w:bCs/>
            <w:color w:val="0000EE"/>
            <w:u w:color="0000EE"/>
            <w:lang w:val="el" w:eastAsia="el"/>
          </w:rPr>
          <w:t>Τροποποίηση 3842/2010, Άρθρο 85</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1" w:history="1">
        <w:r>
          <w:rPr>
            <w:rStyle w:val="Hyperlink"/>
            <w:b/>
            <w:bCs/>
            <w:color w:val="0000EE"/>
            <w:u w:color="0000EE"/>
            <w:lang w:val="el" w:eastAsia="el"/>
          </w:rPr>
          <w:t>Τροποποίηση 4955/2022, Άρθρο 21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85" w:history="1">
        <w:r>
          <w:rPr>
            <w:rStyle w:val="Hyperlink"/>
            <w:b/>
            <w:bCs/>
            <w:color w:val="0000EE"/>
            <w:u w:color="0000EE"/>
            <w:lang w:val="el" w:eastAsia="el"/>
          </w:rPr>
          <w:t>Τροποποίηση 3842/2010, Άρθρο 85</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2" w:history="1">
        <w:r>
          <w:rPr>
            <w:rStyle w:val="Hyperlink"/>
            <w:b/>
            <w:bCs/>
            <w:color w:val="0000EE"/>
            <w:u w:color="0000EE"/>
            <w:lang w:val="el" w:eastAsia="el"/>
          </w:rPr>
          <w:t>Τροποποίηση 4955/2022, Άρθρο 22</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85" w:history="1">
        <w:r>
          <w:rPr>
            <w:rStyle w:val="Hyperlink"/>
            <w:b/>
            <w:bCs/>
            <w:color w:val="0000EE"/>
            <w:u w:color="0000EE"/>
            <w:lang w:val="el" w:eastAsia="el"/>
          </w:rPr>
          <w:t>Τροποποίηση 3842/2010, Άρθρο 85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23" w:history="1">
        <w:r>
          <w:rPr>
            <w:rStyle w:val="Hyperlink"/>
            <w:b/>
            <w:bCs/>
            <w:color w:val="0000EE"/>
            <w:u w:color="0000EE"/>
            <w:lang w:val="el" w:eastAsia="el"/>
          </w:rPr>
          <w:t>Τροποποίηση 4955/2022, Άρθρο 23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Τροποποίηση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3583/2007,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85" w:history="1">
        <w:r>
          <w:rPr>
            <w:rStyle w:val="Hyperlink"/>
            <w:b/>
            <w:bCs/>
            <w:color w:val="0000EE"/>
            <w:u w:color="0000EE"/>
            <w:lang w:val="el" w:eastAsia="el"/>
          </w:rPr>
          <w:t>Τροποποίηση 3842/2010, Άρθρο 85</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85" w:history="1">
        <w:r>
          <w:rPr>
            <w:rStyle w:val="Hyperlink"/>
            <w:b/>
            <w:bCs/>
            <w:color w:val="0000EE"/>
            <w:u w:color="0000EE"/>
            <w:lang w:val="el" w:eastAsia="el"/>
          </w:rPr>
          <w:t>Τροποποίηση 3842/2010, Άρθρο 85</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24" w:history="1">
        <w:r>
          <w:rPr>
            <w:rStyle w:val="Hyperlink"/>
            <w:b/>
            <w:bCs/>
            <w:color w:val="0000EE"/>
            <w:u w:color="0000EE"/>
            <w:lang w:val="el" w:eastAsia="el"/>
          </w:rPr>
          <w:t>Τροποποίηση 4955/2022, Άρθρο 24</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85" w:history="1">
        <w:r>
          <w:rPr>
            <w:rStyle w:val="Hyperlink"/>
            <w:b/>
            <w:bCs/>
            <w:color w:val="0000EE"/>
            <w:u w:color="0000EE"/>
            <w:lang w:val="el" w:eastAsia="el"/>
          </w:rPr>
          <w:t>Προσθήκη 3842/2010, Άρθρο 85</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6" w:history="1">
        <w:r>
          <w:rPr>
            <w:rStyle w:val="Hyperlink"/>
            <w:b/>
            <w:bCs/>
            <w:color w:val="0000EE"/>
            <w:u w:color="0000EE"/>
            <w:lang w:val="el" w:eastAsia="el"/>
          </w:rPr>
          <w:t>Τροποποίηση 3943/2011, Άρθρο 26</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7" w:history="1">
        <w:r>
          <w:rPr>
            <w:rStyle w:val="Hyperlink"/>
            <w:b/>
            <w:bCs/>
            <w:color w:val="0000EE"/>
            <w:u w:color="0000EE"/>
            <w:lang w:val="el" w:eastAsia="el"/>
          </w:rPr>
          <w:t>Προσθήκη 4758/2020, Άρθρο 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4" w:history="1">
        <w:r>
          <w:rPr>
            <w:rStyle w:val="Hyperlink"/>
            <w:b/>
            <w:bCs/>
            <w:color w:val="0000EE"/>
            <w:u w:color="0000EE"/>
            <w:lang w:val="el" w:eastAsia="el"/>
          </w:rPr>
          <w:t>Τροποποίηση 5036/2023, Άρθρο 44</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8" w:history="1">
        <w:r>
          <w:rPr>
            <w:rStyle w:val="Hyperlink"/>
            <w:b/>
            <w:bCs/>
            <w:color w:val="0000EE"/>
            <w:u w:color="0000EE"/>
            <w:lang w:val="el" w:eastAsia="el"/>
          </w:rPr>
          <w:t>Προσθήκη 4955/2022, Άρθρο 48</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10" w:history="1">
        <w:r>
          <w:rPr>
            <w:rStyle w:val="Hyperlink"/>
            <w:b/>
            <w:bCs/>
            <w:color w:val="0000EE"/>
            <w:u w:color="0000EE"/>
            <w:lang w:val="el" w:eastAsia="el"/>
          </w:rPr>
          <w:t>Προσθήκη 4549/2018, Άρθρο 110</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8" w:history="1">
        <w:r>
          <w:rPr>
            <w:rStyle w:val="Hyperlink"/>
            <w:b/>
            <w:bCs/>
            <w:color w:val="0000EE"/>
            <w:u w:color="0000EE"/>
            <w:lang w:val="el" w:eastAsia="el"/>
          </w:rPr>
          <w:t>Τροποποίηση 4758/2020, Άρθρο 18</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3" w:history="1">
        <w:r>
          <w:rPr>
            <w:rStyle w:val="Hyperlink"/>
            <w:b/>
            <w:bCs/>
            <w:color w:val="0000EE"/>
            <w:u w:color="0000EE"/>
            <w:lang w:val="el" w:eastAsia="el"/>
          </w:rPr>
          <w:t>Προσθήκη 4758/2020, Άρθρο 13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5" w:history="1">
        <w:r>
          <w:rPr>
            <w:rStyle w:val="Hyperlink"/>
            <w:b/>
            <w:bCs/>
            <w:color w:val="0000EE"/>
            <w:u w:color="0000EE"/>
            <w:lang w:val="el" w:eastAsia="el"/>
          </w:rPr>
          <w:t>Τροποποίηση 5036/2023, Άρθρο 45</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1" w:history="1">
        <w:r>
          <w:rPr>
            <w:rStyle w:val="Hyperlink"/>
            <w:b/>
            <w:bCs/>
            <w:color w:val="0000EE"/>
            <w:u w:color="0000EE"/>
            <w:lang w:val="el" w:eastAsia="el"/>
          </w:rPr>
          <w:t>Προσθήκη 4378/2016, Άρθρο 11</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Αφαίρεση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0" w:history="1">
        <w:r>
          <w:rPr>
            <w:rStyle w:val="Hyperlink"/>
            <w:b/>
            <w:bCs/>
            <w:color w:val="0000EE"/>
            <w:u w:color="0000EE"/>
            <w:lang w:val="el" w:eastAsia="el"/>
          </w:rPr>
          <w:t>Τροποποίηση 4410/2016, Άρθρο 60</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59" w:history="1">
        <w:r>
          <w:rPr>
            <w:rStyle w:val="Hyperlink"/>
            <w:b/>
            <w:bCs/>
            <w:color w:val="0000EE"/>
            <w:u w:color="0000EE"/>
            <w:lang w:val="el" w:eastAsia="el"/>
          </w:rPr>
          <w:t>Τροποποίηση 4389/2016, Άρθρο 59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39" w:history="1">
        <w:r>
          <w:rPr>
            <w:rStyle w:val="Hyperlink"/>
            <w:b/>
            <w:bCs/>
            <w:color w:val="0000EE"/>
            <w:u w:color="0000EE"/>
            <w:lang w:val="el" w:eastAsia="el"/>
          </w:rPr>
          <w:t>Τροποποίηση 4758/2020, Άρθρο 39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83" w:history="1">
        <w:r>
          <w:rPr>
            <w:rStyle w:val="Hyperlink"/>
            <w:b/>
            <w:bCs/>
            <w:color w:val="0000EE"/>
            <w:u w:color="0000EE"/>
            <w:lang w:val="el" w:eastAsia="el"/>
          </w:rPr>
          <w:t>Τροποποίηση 4821/2021, Άρθρο 83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39" w:history="1">
        <w:r>
          <w:rPr>
            <w:rStyle w:val="Hyperlink"/>
            <w:b/>
            <w:bCs/>
            <w:color w:val="0000EE"/>
            <w:u w:color="0000EE"/>
            <w:lang w:val="el" w:eastAsia="el"/>
          </w:rPr>
          <w:t>Προσθήκη 4758/2020, Άρθρο 39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39" w:history="1">
        <w:r>
          <w:rPr>
            <w:rStyle w:val="Hyperlink"/>
            <w:b/>
            <w:bCs/>
            <w:color w:val="0000EE"/>
            <w:u w:color="0000EE"/>
            <w:lang w:val="el" w:eastAsia="el"/>
          </w:rPr>
          <w:t>Τροποποίηση 4758/2020, Άρθρο 39</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30" w:history="1">
        <w:r>
          <w:rPr>
            <w:rStyle w:val="Hyperlink"/>
            <w:b/>
            <w:bCs/>
            <w:color w:val="0000EE"/>
            <w:u w:color="0000EE"/>
            <w:lang w:val="el" w:eastAsia="el"/>
          </w:rPr>
          <w:t>Προσθήκη 4831/2021, Άρθρο 130</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1" w:history="1">
        <w:r>
          <w:rPr>
            <w:rStyle w:val="Hyperlink"/>
            <w:b/>
            <w:bCs/>
            <w:color w:val="0000EE"/>
            <w:u w:color="0000EE"/>
            <w:lang w:val="el" w:eastAsia="el"/>
          </w:rPr>
          <w:t>Προσθήκη 4378/2016, Άρθρο 11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3583/2007, Άρθρο 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6" w:history="1">
        <w:r>
          <w:rPr>
            <w:rStyle w:val="Hyperlink"/>
            <w:b/>
            <w:bCs/>
            <w:color w:val="0000EE"/>
            <w:u w:color="0000EE"/>
            <w:lang w:val="el" w:eastAsia="el"/>
          </w:rPr>
          <w:t>Προσθήκη 3763/2009,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Τροποποίηση 3583/2007, Άρθρο 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Προσθήκη 3583/2007,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17" w:history="1">
        <w:r>
          <w:rPr>
            <w:rStyle w:val="Hyperlink"/>
            <w:b/>
            <w:bCs/>
            <w:color w:val="0000EE"/>
            <w:u w:color="0000EE"/>
            <w:lang w:val="el" w:eastAsia="el"/>
          </w:rPr>
          <w:t>Προσθήκη 4537/2018, Άρθρο 117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33" w:history="1">
        <w:r>
          <w:rPr>
            <w:rStyle w:val="Hyperlink"/>
            <w:b/>
            <w:bCs/>
            <w:color w:val="0000EE"/>
            <w:u w:color="0000EE"/>
            <w:lang w:val="el" w:eastAsia="el"/>
          </w:rPr>
          <w:t>Τροποποίηση 4831/2021, Άρθρο 133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17" w:history="1">
        <w:r>
          <w:rPr>
            <w:rStyle w:val="Hyperlink"/>
            <w:b/>
            <w:bCs/>
            <w:color w:val="0000EE"/>
            <w:u w:color="0000EE"/>
            <w:lang w:val="el" w:eastAsia="el"/>
          </w:rPr>
          <w:t>Τροποποίηση 4537/2018, Άρθρο 117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1" w:history="1">
        <w:r>
          <w:rPr>
            <w:rStyle w:val="Hyperlink"/>
            <w:b/>
            <w:bCs/>
            <w:color w:val="0000EE"/>
            <w:u w:color="0000EE"/>
            <w:lang w:val="el" w:eastAsia="el"/>
          </w:rPr>
          <w:t>Τροποποίηση 3583/2007,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9" w:history="1">
        <w:r>
          <w:rPr>
            <w:rStyle w:val="Hyperlink"/>
            <w:b/>
            <w:bCs/>
            <w:color w:val="0000EE"/>
            <w:u w:color="0000EE"/>
            <w:lang w:val="el" w:eastAsia="el"/>
          </w:rPr>
          <w:t>Τροποποίηση 3634/2008, Άρθρο 29</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5" w:history="1">
        <w:r>
          <w:rPr>
            <w:rStyle w:val="Hyperlink"/>
            <w:b/>
            <w:bCs/>
            <w:color w:val="0000EE"/>
            <w:u w:color="0000EE"/>
            <w:lang w:val="el" w:eastAsia="el"/>
          </w:rPr>
          <w:t>Τροποποίηση 4211/2013, Άρθρο 5</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59" w:history="1">
        <w:r>
          <w:rPr>
            <w:rStyle w:val="Hyperlink"/>
            <w:b/>
            <w:bCs/>
            <w:color w:val="0000EE"/>
            <w:u w:color="0000EE"/>
            <w:lang w:val="el" w:eastAsia="el"/>
          </w:rPr>
          <w:t>Τροποποίηση 4389/2016, Άρθρο 59</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49" w:history="1">
        <w:r>
          <w:rPr>
            <w:rStyle w:val="Hyperlink"/>
            <w:b/>
            <w:bCs/>
            <w:color w:val="0000EE"/>
            <w:u w:color="0000EE"/>
            <w:lang w:val="el" w:eastAsia="el"/>
          </w:rPr>
          <w:t>Τροποποίηση 4818/2021, Άρθρο 49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6" w:history="1">
        <w:r>
          <w:rPr>
            <w:rStyle w:val="Hyperlink"/>
            <w:b/>
            <w:bCs/>
            <w:color w:val="0000EE"/>
            <w:u w:color="0000EE"/>
            <w:lang w:val="el" w:eastAsia="el"/>
          </w:rPr>
          <w:t>Τροποποίηση 3763/2009, Άρθρο 26</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49" w:history="1">
        <w:r>
          <w:rPr>
            <w:rStyle w:val="Hyperlink"/>
            <w:b/>
            <w:bCs/>
            <w:color w:val="0000EE"/>
            <w:u w:color="0000EE"/>
            <w:lang w:val="el" w:eastAsia="el"/>
          </w:rPr>
          <w:t>Αφαίρεση 4818/2021, Άρθρο 49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1" w:history="1">
        <w:r>
          <w:rPr>
            <w:rStyle w:val="Hyperlink"/>
            <w:b/>
            <w:bCs/>
            <w:color w:val="0000EE"/>
            <w:u w:color="0000EE"/>
            <w:lang w:val="el" w:eastAsia="el"/>
          </w:rPr>
          <w:t>Προσθήκη 4378/2016,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4" w:history="1">
        <w:r>
          <w:rPr>
            <w:rStyle w:val="Hyperlink"/>
            <w:b/>
            <w:bCs/>
            <w:color w:val="0000EE"/>
            <w:u w:color="0000EE"/>
            <w:lang w:val="el" w:eastAsia="el"/>
          </w:rPr>
          <w:t>Τροποποίηση 4583/2018, Άρθρο 64</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64" w:history="1">
        <w:r>
          <w:rPr>
            <w:rStyle w:val="Hyperlink"/>
            <w:b/>
            <w:bCs/>
            <w:color w:val="0000EE"/>
            <w:u w:color="0000EE"/>
            <w:lang w:val="el" w:eastAsia="el"/>
          </w:rPr>
          <w:t>Τροποποίηση 4583/2018, Άρθρο 64</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64" w:history="1">
        <w:r>
          <w:rPr>
            <w:rStyle w:val="Hyperlink"/>
            <w:b/>
            <w:bCs/>
            <w:color w:val="0000EE"/>
            <w:u w:color="0000EE"/>
            <w:lang w:val="el" w:eastAsia="el"/>
          </w:rPr>
          <w:t>Τροποποίηση 4583/2018, Άρθρο 64</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Προσθήκη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Προσθήκη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Προσθήκη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3701/2020, Άρθρο 53</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65" w:history="1">
        <w:r>
          <w:rPr>
            <w:rStyle w:val="Hyperlink"/>
            <w:b/>
            <w:bCs/>
            <w:color w:val="0000EE"/>
            <w:u w:color="0000EE"/>
            <w:lang w:val="el" w:eastAsia="el"/>
          </w:rPr>
          <w:t>Προσθήκη 4758/2020, Άρθρο 65</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38" w:history="1">
        <w:r>
          <w:rPr>
            <w:rStyle w:val="Hyperlink"/>
            <w:b/>
            <w:bCs/>
            <w:color w:val="0000EE"/>
            <w:u w:color="0000EE"/>
            <w:lang w:val="el" w:eastAsia="el"/>
          </w:rPr>
          <w:t>Τροποποίηση 5036/2023, Άρθρο 38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62" w:history="1">
        <w:r>
          <w:rPr>
            <w:rStyle w:val="Hyperlink"/>
            <w:b/>
            <w:bCs/>
            <w:color w:val="0000EE"/>
            <w:u w:color="0000EE"/>
            <w:lang w:val="el" w:eastAsia="el"/>
          </w:rPr>
          <w:t>Προσθήκη 4370/2016, Άρθρο 62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 w:history="1">
        <w:r>
          <w:rPr>
            <w:rStyle w:val="Hyperlink"/>
            <w:b/>
            <w:bCs/>
            <w:color w:val="0000EE"/>
            <w:u w:color="0000EE"/>
            <w:lang w:val="el" w:eastAsia="el"/>
          </w:rPr>
          <w:t>Τροποποίηση 3583/2007,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5" w:history="1">
        <w:r>
          <w:rPr>
            <w:rStyle w:val="Hyperlink"/>
            <w:b/>
            <w:bCs/>
            <w:color w:val="0000EE"/>
            <w:u w:color="0000EE"/>
            <w:lang w:val="el" w:eastAsia="el"/>
          </w:rPr>
          <w:t>Προσθήκη 4583/2018, Άρθρο 65</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Τροποποίηση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 w:history="1">
        <w:r>
          <w:rPr>
            <w:rStyle w:val="Hyperlink"/>
            <w:b/>
            <w:bCs/>
            <w:color w:val="0000EE"/>
            <w:u w:color="0000EE"/>
            <w:lang w:val="el" w:eastAsia="el"/>
          </w:rPr>
          <w:t>Τροποποίηση 4254/2014, Άρθρο 3</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65" w:history="1">
        <w:r>
          <w:rPr>
            <w:rStyle w:val="Hyperlink"/>
            <w:b/>
            <w:bCs/>
            <w:color w:val="0000EE"/>
            <w:u w:color="0000EE"/>
            <w:lang w:val="el" w:eastAsia="el"/>
          </w:rPr>
          <w:t>Προσθήκη 4583/2018, Άρθρο 65</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13" w:history="1">
        <w:r>
          <w:rPr>
            <w:rStyle w:val="Hyperlink"/>
            <w:b/>
            <w:bCs/>
            <w:color w:val="0000EE"/>
            <w:u w:color="0000EE"/>
            <w:lang w:val="el" w:eastAsia="el"/>
          </w:rPr>
          <w:t>Τροποποίηση 4514/2018, Άρθρο 113</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113" w:history="1">
        <w:r>
          <w:rPr>
            <w:rStyle w:val="Hyperlink"/>
            <w:b/>
            <w:bCs/>
            <w:color w:val="0000EE"/>
            <w:u w:color="0000EE"/>
            <w:lang w:val="el" w:eastAsia="el"/>
          </w:rPr>
          <w:t>Προσθήκη 4514/2018, Άρθρο 113</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3610/2007, Άρθρο 24</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53" w:history="1">
        <w:r>
          <w:rPr>
            <w:rStyle w:val="Hyperlink"/>
            <w:b/>
            <w:bCs/>
            <w:color w:val="0000EE"/>
            <w:u w:color="0000EE"/>
            <w:lang w:val="el" w:eastAsia="el"/>
          </w:rPr>
          <w:t>Προσθήκη 4818/2021, Άρθρο 53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6" w:history="1">
        <w:r>
          <w:rPr>
            <w:rStyle w:val="Hyperlink"/>
            <w:b/>
            <w:bCs/>
            <w:color w:val="0000EE"/>
            <w:u w:color="0000EE"/>
            <w:lang w:val="el" w:eastAsia="el"/>
          </w:rPr>
          <w:t>Τροποποίηση 3259/2004, Άρθρο 16</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1" w:history="1">
        <w:r>
          <w:rPr>
            <w:rStyle w:val="Hyperlink"/>
            <w:b/>
            <w:bCs/>
            <w:color w:val="0000EE"/>
            <w:u w:color="0000EE"/>
            <w:lang w:val="el" w:eastAsia="el"/>
          </w:rPr>
          <w:t>Προσθήκη 4949/2022, Άρθρο 41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9" w:history="1">
        <w:r>
          <w:rPr>
            <w:rStyle w:val="Hyperlink"/>
            <w:b/>
            <w:bCs/>
            <w:color w:val="0000EE"/>
            <w:u w:color="0000EE"/>
            <w:lang w:val="el" w:eastAsia="el"/>
          </w:rPr>
          <w:t>Προσθήκη 3790/2009, Άρθρο 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3" w:history="1">
        <w:r>
          <w:rPr>
            <w:rStyle w:val="Hyperlink"/>
            <w:b/>
            <w:bCs/>
            <w:color w:val="0000EE"/>
            <w:u w:color="0000EE"/>
            <w:lang w:val="el" w:eastAsia="el"/>
          </w:rPr>
          <w:t>Προσθήκη 4138/2013, Άρθρο 13</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7" w:history="1">
        <w:r>
          <w:rPr>
            <w:rStyle w:val="Hyperlink"/>
            <w:b/>
            <w:bCs/>
            <w:color w:val="0000EE"/>
            <w:u w:color="0000EE"/>
            <w:lang w:val="el" w:eastAsia="el"/>
          </w:rPr>
          <w:t>Τροποποίηση 4238/2014, Άρθρο 27</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3" w:history="1">
        <w:r>
          <w:rPr>
            <w:rStyle w:val="Hyperlink"/>
            <w:b/>
            <w:bCs/>
            <w:color w:val="0000EE"/>
            <w:u w:color="0000EE"/>
            <w:lang w:val="el" w:eastAsia="el"/>
          </w:rPr>
          <w:t>Τροποποίηση 4254/2014, Άρθρο 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55" w:history="1">
        <w:r>
          <w:rPr>
            <w:rStyle w:val="Hyperlink"/>
            <w:b/>
            <w:bCs/>
            <w:color w:val="0000EE"/>
            <w:u w:color="0000EE"/>
            <w:lang w:val="el" w:eastAsia="el"/>
          </w:rPr>
          <w:t>Τροποποίηση 4410/2016, Άρθρο 55</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43" w:history="1">
        <w:r>
          <w:rPr>
            <w:rStyle w:val="Hyperlink"/>
            <w:b/>
            <w:bCs/>
            <w:color w:val="0000EE"/>
            <w:u w:color="0000EE"/>
            <w:lang w:val="el" w:eastAsia="el"/>
          </w:rPr>
          <w:t>Τροποποίηση 4537/2018, Άρθρο 143</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43" w:history="1">
        <w:r>
          <w:rPr>
            <w:rStyle w:val="Hyperlink"/>
            <w:b/>
            <w:bCs/>
            <w:color w:val="0000EE"/>
            <w:u w:color="0000EE"/>
            <w:lang w:val="el" w:eastAsia="el"/>
          </w:rPr>
          <w:t>Τροποποίηση 4537/2018, Άρθρο 143</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3" w:history="1">
        <w:r>
          <w:rPr>
            <w:rStyle w:val="Hyperlink"/>
            <w:b/>
            <w:bCs/>
            <w:color w:val="0000EE"/>
            <w:u w:color="0000EE"/>
            <w:lang w:val="el" w:eastAsia="el"/>
          </w:rPr>
          <w:t>Τροποποίηση 4254/2014, Άρθρο 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13" w:history="1">
        <w:r>
          <w:rPr>
            <w:rStyle w:val="Hyperlink"/>
            <w:b/>
            <w:bCs/>
            <w:color w:val="0000EE"/>
            <w:u w:color="0000EE"/>
            <w:lang w:val="el" w:eastAsia="el"/>
          </w:rPr>
          <w:t>Τροποποίηση 4514/2018, Άρθρο 113</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 w:history="1">
        <w:r>
          <w:rPr>
            <w:rStyle w:val="Hyperlink"/>
            <w:b/>
            <w:bCs/>
            <w:color w:val="0000EE"/>
            <w:u w:color="0000EE"/>
            <w:lang w:val="el" w:eastAsia="el"/>
          </w:rPr>
          <w:t>Τροποποίηση 3583/2007, Άρθρο 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7" w:history="1">
        <w:r>
          <w:rPr>
            <w:rStyle w:val="Hyperlink"/>
            <w:b/>
            <w:bCs/>
            <w:color w:val="0000EE"/>
            <w:u w:color="0000EE"/>
            <w:lang w:val="el" w:eastAsia="el"/>
          </w:rPr>
          <w:t>Τροποποίηση 3453/2006, Άρθρο 7</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3" w:history="1">
        <w:r>
          <w:rPr>
            <w:rStyle w:val="Hyperlink"/>
            <w:b/>
            <w:bCs/>
            <w:color w:val="0000EE"/>
            <w:u w:color="0000EE"/>
            <w:lang w:val="el" w:eastAsia="el"/>
          </w:rPr>
          <w:t>Τροποποίηση 4254/2014, Άρθρο 3</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1" w:history="1">
        <w:r>
          <w:rPr>
            <w:rStyle w:val="Hyperlink"/>
            <w:b/>
            <w:bCs/>
            <w:color w:val="0000EE"/>
            <w:u w:color="0000EE"/>
            <w:lang w:val="el" w:eastAsia="el"/>
          </w:rPr>
          <w:t>Προσθήκη 4378/2016, Άρθρο 11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 w:history="1">
        <w:r>
          <w:rPr>
            <w:rStyle w:val="Hyperlink"/>
            <w:b/>
            <w:bCs/>
            <w:color w:val="0000EE"/>
            <w:u w:color="0000EE"/>
            <w:lang w:val="el" w:eastAsia="el"/>
          </w:rPr>
          <w:t>Τροποποίηση 3583/2007, Άρθρο 1</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 w:history="1">
        <w:r>
          <w:rPr>
            <w:rStyle w:val="Hyperlink"/>
            <w:b/>
            <w:bCs/>
            <w:color w:val="0000EE"/>
            <w:u w:color="0000EE"/>
            <w:lang w:val="el" w:eastAsia="el"/>
          </w:rPr>
          <w:t>Τροποποίηση 4254/2014, Άρθρο 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Τροποποίηση 3583/2007, Άρθρο 1</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Τροποποίηση 3583/2007, Άρθρο 1</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59" w:history="1">
        <w:r>
          <w:rPr>
            <w:rStyle w:val="Hyperlink"/>
            <w:b/>
            <w:bCs/>
            <w:color w:val="0000EE"/>
            <w:u w:color="0000EE"/>
            <w:lang w:val="el" w:eastAsia="el"/>
          </w:rPr>
          <w:t>Προσθήκη 4389/2016, Άρθρο 59</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3583/2007, Άρθρο 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1" w:history="1">
        <w:r>
          <w:rPr>
            <w:rStyle w:val="Hyperlink"/>
            <w:b/>
            <w:bCs/>
            <w:color w:val="0000EE"/>
            <w:u w:color="0000EE"/>
            <w:lang w:val="el" w:eastAsia="el"/>
          </w:rPr>
          <w:t>Τροποποίηση 3583/2007, Άρθρο 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 w:history="1">
        <w:r>
          <w:rPr>
            <w:rStyle w:val="Hyperlink"/>
            <w:b/>
            <w:bCs/>
            <w:color w:val="0000EE"/>
            <w:u w:color="0000EE"/>
            <w:lang w:val="el" w:eastAsia="el"/>
          </w:rPr>
          <w:t>Προσθήκη 3583/2007, Άρθρο 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 w:history="1">
        <w:r>
          <w:rPr>
            <w:rStyle w:val="Hyperlink"/>
            <w:b/>
            <w:bCs/>
            <w:color w:val="0000EE"/>
            <w:u w:color="0000EE"/>
            <w:lang w:val="el" w:eastAsia="el"/>
          </w:rPr>
          <w:t>Τροποποίηση 3583/2007, Άρθρο 1</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3583/2007, Άρθρο 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3583/2007, Άρθρο 1</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 w:history="1">
        <w:r>
          <w:rPr>
            <w:rStyle w:val="Hyperlink"/>
            <w:b/>
            <w:bCs/>
            <w:color w:val="0000EE"/>
            <w:u w:color="0000EE"/>
            <w:lang w:val="el" w:eastAsia="el"/>
          </w:rPr>
          <w:t>Προσθήκη 3583/2007, Άρθρο 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1" w:history="1">
        <w:r>
          <w:rPr>
            <w:rStyle w:val="Hyperlink"/>
            <w:b/>
            <w:bCs/>
            <w:color w:val="0000EE"/>
            <w:u w:color="0000EE"/>
            <w:lang w:val="el" w:eastAsia="el"/>
          </w:rPr>
          <w:t>Προσθήκη 3583/2007, Άρθρο 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4" w:history="1">
        <w:r>
          <w:rPr>
            <w:rStyle w:val="Hyperlink"/>
            <w:b/>
            <w:bCs/>
            <w:color w:val="0000EE"/>
            <w:u w:color="0000EE"/>
            <w:lang w:val="el" w:eastAsia="el"/>
          </w:rPr>
          <w:t>Προσθήκη 3610/2007, Άρθρο 24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49" w:history="1">
        <w:r>
          <w:rPr>
            <w:rStyle w:val="Hyperlink"/>
            <w:b/>
            <w:bCs/>
            <w:color w:val="0000EE"/>
            <w:u w:color="0000EE"/>
            <w:lang w:val="el" w:eastAsia="el"/>
          </w:rPr>
          <w:t>Τροποποίηση 4955/2022, Άρθρο 49</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5" w:history="1">
        <w:r>
          <w:rPr>
            <w:rStyle w:val="Hyperlink"/>
            <w:b/>
            <w:bCs/>
            <w:color w:val="0000EE"/>
            <w:u w:color="0000EE"/>
            <w:lang w:val="el" w:eastAsia="el"/>
          </w:rPr>
          <w:t>Προσθήκη 3899/2010, Άρθρο 5</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320" w:history="1">
        <w:r>
          <w:rPr>
            <w:rStyle w:val="Hyperlink"/>
            <w:b/>
            <w:bCs/>
            <w:color w:val="0000EE"/>
            <w:u w:color="0000EE"/>
            <w:lang w:val="el" w:eastAsia="el"/>
          </w:rPr>
          <w:t>Τροποποίηση 4072/2012, Άρθρο 320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39" w:history="1">
        <w:r>
          <w:rPr>
            <w:rStyle w:val="Hyperlink"/>
            <w:b/>
            <w:bCs/>
            <w:color w:val="0000EE"/>
            <w:u w:color="0000EE"/>
            <w:lang w:val="el" w:eastAsia="el"/>
          </w:rPr>
          <w:t>Τροποποίηση 4141/2013, Άρθρο 39</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66" w:history="1">
        <w:r>
          <w:rPr>
            <w:rStyle w:val="Hyperlink"/>
            <w:b/>
            <w:bCs/>
            <w:color w:val="0000EE"/>
            <w:u w:color="0000EE"/>
            <w:lang w:val="el" w:eastAsia="el"/>
          </w:rPr>
          <w:t>Προσθήκη 4583/2018, Άρθρο 66</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10" w:history="1">
        <w:r>
          <w:rPr>
            <w:rStyle w:val="Hyperlink"/>
            <w:b/>
            <w:bCs/>
            <w:color w:val="0000EE"/>
            <w:u w:color="0000EE"/>
            <w:lang w:val="el" w:eastAsia="el"/>
          </w:rPr>
          <w:t>Τροποποίηση 4410/2016, Άρθρο 10</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Προσθήκη 4758/2020, Άρθρο 21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60" w:history="1">
        <w:r>
          <w:rPr>
            <w:rStyle w:val="Hyperlink"/>
            <w:b/>
            <w:bCs/>
            <w:color w:val="0000EE"/>
            <w:u w:color="0000EE"/>
            <w:lang w:val="el" w:eastAsia="el"/>
          </w:rPr>
          <w:t>Προσθήκη 4758/2020, Άρθρο 60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4" w:history="1">
        <w:r>
          <w:rPr>
            <w:rStyle w:val="Hyperlink"/>
            <w:b/>
            <w:bCs/>
            <w:color w:val="0000EE"/>
            <w:u w:color="0000EE"/>
            <w:lang w:val="el" w:eastAsia="el"/>
          </w:rPr>
          <w:t>Προσθήκη 4758/2020, Άρθρο 24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Προσθήκη 3583/2007, Άρθρο 1</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 w:history="1">
        <w:r>
          <w:rPr>
            <w:rStyle w:val="Hyperlink"/>
            <w:b/>
            <w:bCs/>
            <w:color w:val="0000EE"/>
            <w:u w:color="0000EE"/>
            <w:lang w:val="el" w:eastAsia="el"/>
          </w:rPr>
          <w:t>Τροποποίηση 3583/2007, Άρθρο 1</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32" w:history="1">
        <w:r>
          <w:rPr>
            <w:rStyle w:val="Hyperlink"/>
            <w:b/>
            <w:bCs/>
            <w:color w:val="0000EE"/>
            <w:u w:color="0000EE"/>
            <w:lang w:val="el" w:eastAsia="el"/>
          </w:rPr>
          <w:t>Τροποποίηση 4745/2020, Άρθρο 32</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1" w:history="1">
        <w:r>
          <w:rPr>
            <w:rStyle w:val="Hyperlink"/>
            <w:b/>
            <w:bCs/>
            <w:color w:val="0000EE"/>
            <w:u w:color="0000EE"/>
            <w:lang w:val="el" w:eastAsia="el"/>
          </w:rPr>
          <w:t>Τροποποίηση 3583/2007, Άρθρο 1</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6" w:history="1">
        <w:r>
          <w:rPr>
            <w:rStyle w:val="Hyperlink"/>
            <w:b/>
            <w:bCs/>
            <w:color w:val="0000EE"/>
            <w:u w:color="0000EE"/>
            <w:lang w:val="el" w:eastAsia="el"/>
          </w:rPr>
          <w:t>Προσθήκη 3583/2007, Άρθρο 6</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2" w:history="1">
        <w:r>
          <w:rPr>
            <w:rStyle w:val="Hyperlink"/>
            <w:b/>
            <w:bCs/>
            <w:color w:val="0000EE"/>
            <w:u w:color="0000EE"/>
            <w:lang w:val="el" w:eastAsia="el"/>
          </w:rPr>
          <w:t>Τροποποίηση 4469/2017, Άρθρο 22</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1" w:history="1">
        <w:r>
          <w:rPr>
            <w:rStyle w:val="Hyperlink"/>
            <w:b/>
            <w:bCs/>
            <w:color w:val="0000EE"/>
            <w:u w:color="0000EE"/>
            <w:lang w:val="el" w:eastAsia="el"/>
          </w:rPr>
          <w:t>Αφαίρεση 3583/2007, Άρθρο 1</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8" w:history="1">
        <w:r>
          <w:rPr>
            <w:rStyle w:val="Hyperlink"/>
            <w:b/>
            <w:bCs/>
            <w:color w:val="0000EE"/>
            <w:u w:color="0000EE"/>
            <w:lang w:val="el" w:eastAsia="el"/>
          </w:rPr>
          <w:t>Τροποποίηση 4646/2019, Άρθρο 38</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22" w:history="1">
        <w:r>
          <w:rPr>
            <w:rStyle w:val="Hyperlink"/>
            <w:b/>
            <w:bCs/>
            <w:color w:val="0000EE"/>
            <w:u w:color="0000EE"/>
            <w:lang w:val="el" w:eastAsia="el"/>
          </w:rPr>
          <w:t>Τροποποίηση 4758/2020, Άρθρο 22</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1" w:history="1">
        <w:r>
          <w:rPr>
            <w:rStyle w:val="Hyperlink"/>
            <w:b/>
            <w:bCs/>
            <w:color w:val="0000EE"/>
            <w:u w:color="0000EE"/>
            <w:lang w:val="el" w:eastAsia="el"/>
          </w:rPr>
          <w:t>Προσθήκη 3583/2007, Άρθρο 1</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4" w:history="1">
        <w:r>
          <w:rPr>
            <w:rStyle w:val="Hyperlink"/>
            <w:b/>
            <w:bCs/>
            <w:color w:val="0000EE"/>
            <w:u w:color="0000EE"/>
            <w:lang w:val="el" w:eastAsia="el"/>
          </w:rPr>
          <w:t>Τροποποίηση 4758/2020, Άρθρο 24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1" w:history="1">
        <w:r>
          <w:rPr>
            <w:rStyle w:val="Hyperlink"/>
            <w:b/>
            <w:bCs/>
            <w:color w:val="0000EE"/>
            <w:u w:color="0000EE"/>
            <w:lang w:val="el" w:eastAsia="el"/>
          </w:rPr>
          <w:t>Προσθήκη 3583/2007, Άρθρο 1</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1" w:history="1">
        <w:r>
          <w:rPr>
            <w:rStyle w:val="Hyperlink"/>
            <w:b/>
            <w:bCs/>
            <w:color w:val="0000EE"/>
            <w:u w:color="0000EE"/>
            <w:lang w:val="el" w:eastAsia="el"/>
          </w:rPr>
          <w:t>Αφαίρεση 3583/2007, Άρθρο 1</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 w:history="1">
        <w:r>
          <w:rPr>
            <w:rStyle w:val="Hyperlink"/>
            <w:b/>
            <w:bCs/>
            <w:color w:val="0000EE"/>
            <w:u w:color="0000EE"/>
            <w:lang w:val="el" w:eastAsia="el"/>
          </w:rPr>
          <w:t>Προσθήκη 3610/2007, Άρθρο 1</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3" w:history="1">
        <w:r>
          <w:rPr>
            <w:rStyle w:val="Hyperlink"/>
            <w:b/>
            <w:bCs/>
            <w:color w:val="0000EE"/>
            <w:u w:color="0000EE"/>
            <w:lang w:val="el" w:eastAsia="el"/>
          </w:rPr>
          <w:t>Τροποποίηση 4758/2020, Άρθρο 23</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2" w:history="1">
        <w:r>
          <w:rPr>
            <w:rStyle w:val="Hyperlink"/>
            <w:b/>
            <w:bCs/>
            <w:color w:val="0000EE"/>
            <w:u w:color="0000EE"/>
            <w:lang w:val="el" w:eastAsia="el"/>
          </w:rPr>
          <w:t>Τροποποίηση 4745/2020, Άρθρο 32</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1" w:history="1">
        <w:r>
          <w:rPr>
            <w:rStyle w:val="Hyperlink"/>
            <w:b/>
            <w:bCs/>
            <w:color w:val="0000EE"/>
            <w:u w:color="0000EE"/>
            <w:lang w:val="el" w:eastAsia="el"/>
          </w:rPr>
          <w:t>Τροποποίηση 3583/2007, Άρθρο 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49" w:history="1">
        <w:r>
          <w:rPr>
            <w:rStyle w:val="Hyperlink"/>
            <w:b/>
            <w:bCs/>
            <w:color w:val="0000EE"/>
            <w:u w:color="0000EE"/>
            <w:lang w:val="el" w:eastAsia="el"/>
          </w:rPr>
          <w:t>Προσθήκη 4818/2021, Άρθρο 49</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20" w:history="1">
        <w:r>
          <w:rPr>
            <w:rStyle w:val="Hyperlink"/>
            <w:b/>
            <w:bCs/>
            <w:color w:val="0000EE"/>
            <w:u w:color="0000EE"/>
            <w:lang w:val="el" w:eastAsia="el"/>
          </w:rPr>
          <w:t>Τροποποίηση 4758/2020, Άρθρο 20</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45" w:history="1">
        <w:r>
          <w:rPr>
            <w:rStyle w:val="Hyperlink"/>
            <w:b/>
            <w:bCs/>
            <w:color w:val="0000EE"/>
            <w:u w:color="0000EE"/>
            <w:lang w:val="el" w:eastAsia="el"/>
          </w:rPr>
          <w:t>Αφαίρεση 2992/2002, Άρθρο 45</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3" w:history="1">
        <w:r>
          <w:rPr>
            <w:rStyle w:val="Hyperlink"/>
            <w:b/>
            <w:bCs/>
            <w:color w:val="0000EE"/>
            <w:u w:color="0000EE"/>
            <w:lang w:val="el" w:eastAsia="el"/>
          </w:rPr>
          <w:t>Τροποποίηση 4254/2014, Άρθρο 3</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 w:history="1">
        <w:r>
          <w:rPr>
            <w:rStyle w:val="Hyperlink"/>
            <w:b/>
            <w:bCs/>
            <w:color w:val="0000EE"/>
            <w:u w:color="0000EE"/>
            <w:lang w:val="el" w:eastAsia="el"/>
          </w:rPr>
          <w:t>Τροποποίηση 4474/2017,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6" w:history="1">
        <w:r>
          <w:rPr>
            <w:rStyle w:val="Hyperlink"/>
            <w:b/>
            <w:bCs/>
            <w:color w:val="0000EE"/>
            <w:u w:color="0000EE"/>
            <w:lang w:val="el" w:eastAsia="el"/>
          </w:rPr>
          <w:t>Προσθήκη 3259/2004, Άρθρο 16</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1" w:history="1">
        <w:r>
          <w:rPr>
            <w:rStyle w:val="Hyperlink"/>
            <w:b/>
            <w:bCs/>
            <w:color w:val="0000EE"/>
            <w:u w:color="0000EE"/>
            <w:lang w:val="el" w:eastAsia="el"/>
          </w:rPr>
          <w:t>Τροποποίηση 3583/2007, Άρθρο 1</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36" w:history="1">
        <w:r>
          <w:rPr>
            <w:rStyle w:val="Hyperlink"/>
            <w:b/>
            <w:bCs/>
            <w:color w:val="0000EE"/>
            <w:u w:color="0000EE"/>
            <w:lang w:val="el" w:eastAsia="el"/>
          </w:rPr>
          <w:t>Τροποποίηση 3986/2011, Άρθρο 36</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 w:history="1">
        <w:r>
          <w:rPr>
            <w:rStyle w:val="Hyperlink"/>
            <w:b/>
            <w:bCs/>
            <w:color w:val="0000EE"/>
            <w:u w:color="0000EE"/>
            <w:lang w:val="el" w:eastAsia="el"/>
          </w:rPr>
          <w:t>Τροποποίηση 3583/2007, Άρθρο 1</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 w:history="1">
        <w:r>
          <w:rPr>
            <w:rStyle w:val="Hyperlink"/>
            <w:b/>
            <w:bCs/>
            <w:color w:val="0000EE"/>
            <w:u w:color="0000EE"/>
            <w:lang w:val="el" w:eastAsia="el"/>
          </w:rPr>
          <w:t>Προσθήκη 3336/2005, Άρθρο 1</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6" w:history="1">
        <w:r>
          <w:rPr>
            <w:rStyle w:val="Hyperlink"/>
            <w:b/>
            <w:bCs/>
            <w:color w:val="0000EE"/>
            <w:u w:color="0000EE"/>
            <w:lang w:val="el" w:eastAsia="el"/>
          </w:rPr>
          <w:t>Προσθήκη 4758/2020, Άρθρο 26</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 w:history="1">
        <w:r>
          <w:rPr>
            <w:rStyle w:val="Hyperlink"/>
            <w:b/>
            <w:bCs/>
            <w:color w:val="0000EE"/>
            <w:u w:color="0000EE"/>
            <w:lang w:val="el" w:eastAsia="el"/>
          </w:rPr>
          <w:t>Προσθήκη 3583/2007, Άρθρο 1</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84" w:history="1">
        <w:r>
          <w:rPr>
            <w:rStyle w:val="Hyperlink"/>
            <w:b/>
            <w:bCs/>
            <w:color w:val="0000EE"/>
            <w:u w:color="0000EE"/>
            <w:lang w:val="el" w:eastAsia="el"/>
          </w:rPr>
          <w:t>Προσθήκη 4623/2019, Άρθρο 84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4" w:history="1">
        <w:r>
          <w:rPr>
            <w:rStyle w:val="Hyperlink"/>
            <w:b/>
            <w:bCs/>
            <w:color w:val="0000EE"/>
            <w:u w:color="0000EE"/>
            <w:lang w:val="el" w:eastAsia="el"/>
          </w:rPr>
          <w:t>Προσθήκη 4623/2019, Άρθρο 84</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172391,'4')" TargetMode="External" /><Relationship Id="rId6" Type="http://schemas.openxmlformats.org/officeDocument/2006/relationships/hyperlink" Target="javascript:open_links('802439,172391')" TargetMode="External" /><Relationship Id="rId7" Type="http://schemas.openxmlformats.org/officeDocument/2006/relationships/hyperlink" Target="javascript:open_fek_links('%CE%91','265','1996')" TargetMode="External" /><Relationship Id="rId8" Type="http://schemas.openxmlformats.org/officeDocument/2006/relationships/hyperlink" Target="javascript:open_links('802439,46481')" TargetMode="External" /><Relationship Id="rId9" Type="http://schemas.openxmlformats.org/officeDocument/2006/relationships/hyperlink" Target="javascript:open_fek_links('%CE%91','201','1985')"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5/04/20/3336" TargetMode="External" /><Relationship Id="rId101" Type="http://schemas.openxmlformats.org/officeDocument/2006/relationships/hyperlink" Target="http://data.aade.gr/eli/pri/law/2005/04/20/3336"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05/04/20/3336" TargetMode="External" /><Relationship Id="rId104" Type="http://schemas.openxmlformats.org/officeDocument/2006/relationships/hyperlink" Target="http://data.aade.gr/eli/pri/law/2005/04/20/3336" TargetMode="External" /><Relationship Id="rId105" Type="http://schemas.openxmlformats.org/officeDocument/2006/relationships/hyperlink" Target="http://data.aade.gr/eli/pri/law/2010/12/17/3899" TargetMode="External" /><Relationship Id="rId106" Type="http://schemas.openxmlformats.org/officeDocument/2006/relationships/hyperlink" Target="http://data.aade.gr/eli/pri/law/2010/03/15/383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14/05/05/4261" TargetMode="External" /><Relationship Id="rId109" Type="http://schemas.openxmlformats.org/officeDocument/2006/relationships/hyperlink" Target="http://data.aade.gr/eli/pri/law/2016/05/27/4389"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6/08/07/3483" TargetMode="External" /><Relationship Id="rId112" Type="http://schemas.openxmlformats.org/officeDocument/2006/relationships/hyperlink" Target="http://data.aade.gr/eli/pri/law/2018/12/18/4583" TargetMode="External" /><Relationship Id="rId113" Type="http://schemas.openxmlformats.org/officeDocument/2006/relationships/hyperlink" Target="http://data.aade.gr/eli/pri/law/2020/12/04/4758"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8/01/29/3634" TargetMode="External" /><Relationship Id="rId116" Type="http://schemas.openxmlformats.org/officeDocument/2006/relationships/hyperlink" Target="http://data.aade.gr/eli/pri/law/2008/01/29/3634" TargetMode="External" /><Relationship Id="rId117" Type="http://schemas.openxmlformats.org/officeDocument/2006/relationships/hyperlink" Target="http://data.aade.gr/eli/pri/law/2012/11/12/4093"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08/14/4336"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08/01/29/3634" TargetMode="External" /><Relationship Id="rId121" Type="http://schemas.openxmlformats.org/officeDocument/2006/relationships/hyperlink" Target="http://data.aade.gr/eli/pri/law/2005/04/20/3336" TargetMode="External" /><Relationship Id="rId122" Type="http://schemas.openxmlformats.org/officeDocument/2006/relationships/hyperlink" Target="http://data.aade.gr/eli/pri/law/2018/05/15/4537"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18/12/18/4583" TargetMode="External" /><Relationship Id="rId125" Type="http://schemas.openxmlformats.org/officeDocument/2006/relationships/hyperlink" Target="http://data.aade.gr/eli/pri/law/2018/12/18/4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8/01/29/3634" TargetMode="External" /><Relationship Id="rId129" Type="http://schemas.openxmlformats.org/officeDocument/2006/relationships/hyperlink" Target="http://data.aade.gr/eli/pri/law/2010/03/15/3833" TargetMode="External" /><Relationship Id="rId13" Type="http://schemas.openxmlformats.org/officeDocument/2006/relationships/hyperlink" Target="http://data.aade.gr/eli/pri/law/2020/06/30/4701"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18/12/18/4583" TargetMode="External" /><Relationship Id="rId133" Type="http://schemas.openxmlformats.org/officeDocument/2006/relationships/hyperlink" Target="http://data.aade.gr/eli/pri/law/2023/03/27/5036"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17/05/19/447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05/04/20/3336"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6/05/27/4389" TargetMode="External" /><Relationship Id="rId143" Type="http://schemas.openxmlformats.org/officeDocument/2006/relationships/hyperlink" Target="http://data.aade.gr/eli/pri/law/2023/04/08/5042"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17/05/19/4472"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17/05/19/4472"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7/05/19/4472"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17/05/19/4472" TargetMode="External" /><Relationship Id="rId153" Type="http://schemas.openxmlformats.org/officeDocument/2006/relationships/hyperlink" Target="http://data.aade.gr/eli/pri/law/2010/04/23/3842" TargetMode="External" /><Relationship Id="rId154" Type="http://schemas.openxmlformats.org/officeDocument/2006/relationships/hyperlink" Target="http://data.aade.gr/eli/pri/law/2009/03/04/3752" TargetMode="External" /><Relationship Id="rId155" Type="http://schemas.openxmlformats.org/officeDocument/2006/relationships/hyperlink" Target="http://data.aade.gr/eli/pri/law/2010/03/15/3833" TargetMode="External" /><Relationship Id="rId156" Type="http://schemas.openxmlformats.org/officeDocument/2006/relationships/hyperlink" Target="http://data.aade.gr/eli/pri/law/2010/05/06/3845" TargetMode="External" /><Relationship Id="rId157" Type="http://schemas.openxmlformats.org/officeDocument/2006/relationships/hyperlink" Target="http://data.aade.gr/eli/pri/law/2016/05/27/4389" TargetMode="External" /><Relationship Id="rId158" Type="http://schemas.openxmlformats.org/officeDocument/2006/relationships/hyperlink" Target="http://data.aade.gr/eli/pri/law/2009/03/04/3752" TargetMode="External" /><Relationship Id="rId159" Type="http://schemas.openxmlformats.org/officeDocument/2006/relationships/hyperlink" Target="http://data.aade.gr/eli/pri/law/2010/03/15/383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10/05/06/3845" TargetMode="External" /><Relationship Id="rId161" Type="http://schemas.openxmlformats.org/officeDocument/2006/relationships/hyperlink" Target="http://data.aade.gr/eli/pri/law/2016/05/27/4389" TargetMode="External" /><Relationship Id="rId162" Type="http://schemas.openxmlformats.org/officeDocument/2006/relationships/hyperlink" Target="http://data.aade.gr/eli/pri/law/2009/03/04/3752" TargetMode="External" /><Relationship Id="rId163" Type="http://schemas.openxmlformats.org/officeDocument/2006/relationships/hyperlink" Target="http://data.aade.gr/eli/pri/law/2010/03/15/3833" TargetMode="External" /><Relationship Id="rId164" Type="http://schemas.openxmlformats.org/officeDocument/2006/relationships/hyperlink" Target="http://data.aade.gr/eli/pri/law/2010/05/06/3845" TargetMode="External" /><Relationship Id="rId165" Type="http://schemas.openxmlformats.org/officeDocument/2006/relationships/hyperlink" Target="http://data.aade.gr/eli/pri/law/2018/12/18/4583" TargetMode="External" /><Relationship Id="rId166" Type="http://schemas.openxmlformats.org/officeDocument/2006/relationships/hyperlink" Target="http://data.aade.gr/eli/pri/law/2018/12/18/4583" TargetMode="External" /><Relationship Id="rId167" Type="http://schemas.openxmlformats.org/officeDocument/2006/relationships/hyperlink" Target="http://data.aade.gr/eli/pri/law/2020/12/04/4758" TargetMode="External" /><Relationship Id="rId168" Type="http://schemas.openxmlformats.org/officeDocument/2006/relationships/hyperlink" Target="http://data.aade.gr/eli/pri/law/2020/12/04/4758" TargetMode="External" /><Relationship Id="rId169" Type="http://schemas.openxmlformats.org/officeDocument/2006/relationships/hyperlink" Target="http://data.aade.gr/eli/pri/law/2010/12/17/3899" TargetMode="External" /><Relationship Id="rId17" Type="http://schemas.openxmlformats.org/officeDocument/2006/relationships/hyperlink" Target="http://data.aade.gr/eli/pri/law/2013/11/28/4211" TargetMode="External" /><Relationship Id="rId170" Type="http://schemas.openxmlformats.org/officeDocument/2006/relationships/hyperlink" Target="http://data.aade.gr/eli/pri/law/2010/12/17/3899" TargetMode="External" /><Relationship Id="rId171" Type="http://schemas.openxmlformats.org/officeDocument/2006/relationships/hyperlink" Target="http://data.aade.gr/eli/pri/law/2012/11/12/4093" TargetMode="External" /><Relationship Id="rId172" Type="http://schemas.openxmlformats.org/officeDocument/2006/relationships/hyperlink" Target="http://data.aade.gr/eli/pri/law/2010/12/17/3899" TargetMode="External" /><Relationship Id="rId173" Type="http://schemas.openxmlformats.org/officeDocument/2006/relationships/hyperlink" Target="http://data.aade.gr/eli/pri/law/2011/07/01/3986" TargetMode="External" /><Relationship Id="rId174" Type="http://schemas.openxmlformats.org/officeDocument/2006/relationships/hyperlink" Target="http://data.aade.gr/eli/pri/law/2012/11/12/4093" TargetMode="External" /><Relationship Id="rId175" Type="http://schemas.openxmlformats.org/officeDocument/2006/relationships/hyperlink" Target="http://data.aade.gr/eli/pri/law/2014/02/11/4235" TargetMode="External" /><Relationship Id="rId176" Type="http://schemas.openxmlformats.org/officeDocument/2006/relationships/hyperlink" Target="http://data.aade.gr/eli/pri/law/2016/05/27/4389" TargetMode="External" /><Relationship Id="rId177" Type="http://schemas.openxmlformats.org/officeDocument/2006/relationships/hyperlink" Target="http://data.aade.gr/eli/pri/law/2016/05/27/4389" TargetMode="External" /><Relationship Id="rId178" Type="http://schemas.openxmlformats.org/officeDocument/2006/relationships/hyperlink" Target="http://data.aade.gr/eli/pri/law/2012/11/12/4093" TargetMode="External" /><Relationship Id="rId179" Type="http://schemas.openxmlformats.org/officeDocument/2006/relationships/hyperlink" Target="http://data.aade.gr/eli/pri/law/2020/12/04/4758" TargetMode="External" /><Relationship Id="rId18" Type="http://schemas.openxmlformats.org/officeDocument/2006/relationships/hyperlink" Target="http://data.aade.gr/eli/pri/law/2020/12/04/4758" TargetMode="External" /><Relationship Id="rId180" Type="http://schemas.openxmlformats.org/officeDocument/2006/relationships/hyperlink" Target="http://data.aade.gr/eli/pri/law/2011/03/31/3943" TargetMode="External" /><Relationship Id="rId181" Type="http://schemas.openxmlformats.org/officeDocument/2006/relationships/hyperlink" Target="http://data.aade.gr/eli/pri/law/2016/08/03/4410" TargetMode="External" /><Relationship Id="rId182" Type="http://schemas.openxmlformats.org/officeDocument/2006/relationships/hyperlink" Target="http://data.aade.gr/eli/pri/law/2020/12/04/4758" TargetMode="External" /><Relationship Id="rId183" Type="http://schemas.openxmlformats.org/officeDocument/2006/relationships/hyperlink" Target="http://data.aade.gr/eli/pri/law/2016/08/03/4410" TargetMode="External" /><Relationship Id="rId184" Type="http://schemas.openxmlformats.org/officeDocument/2006/relationships/hyperlink" Target="http://data.aade.gr/eli/pri/law/2020/12/04/4758" TargetMode="External" /><Relationship Id="rId185" Type="http://schemas.openxmlformats.org/officeDocument/2006/relationships/hyperlink" Target="http://data.aade.gr/eli/pri/law/2016/08/03/4410" TargetMode="External" /><Relationship Id="rId186" Type="http://schemas.openxmlformats.org/officeDocument/2006/relationships/hyperlink" Target="http://data.aade.gr/eli/pri/law/2020/12/04/4758" TargetMode="External" /><Relationship Id="rId187" Type="http://schemas.openxmlformats.org/officeDocument/2006/relationships/hyperlink" Target="http://data.aade.gr/eli/pri/law/2018/05/15/4537"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0/12/17/3899" TargetMode="External" /><Relationship Id="rId191" Type="http://schemas.openxmlformats.org/officeDocument/2006/relationships/hyperlink" Target="http://data.aade.gr/eli/pri/law/2011/07/01/3986"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16/08/03/4410" TargetMode="External" /><Relationship Id="rId196" Type="http://schemas.openxmlformats.org/officeDocument/2006/relationships/hyperlink" Target="http://data.aade.gr/eli/pri/law/2016/08/03/4410" TargetMode="External" /><Relationship Id="rId197" Type="http://schemas.openxmlformats.org/officeDocument/2006/relationships/hyperlink" Target="http://data.aade.gr/eli/pri/law/2016/12/22/4446" TargetMode="External" /><Relationship Id="rId198" Type="http://schemas.openxmlformats.org/officeDocument/2006/relationships/hyperlink" Target="http://data.aade.gr/eli/pri/law/2018/01/30/4514" TargetMode="External" /><Relationship Id="rId199" Type="http://schemas.openxmlformats.org/officeDocument/2006/relationships/hyperlink" Target="http://data.aade.gr/eli/pri/law/2010/03/15/3833" TargetMode="External" /><Relationship Id="rId2" Type="http://schemas.openxmlformats.org/officeDocument/2006/relationships/hyperlink" Target="http://data.aade.gr/eli/pri/law/2022/07/13/4955"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8/01/29/3634" TargetMode="External" /><Relationship Id="rId202" Type="http://schemas.openxmlformats.org/officeDocument/2006/relationships/hyperlink" Target="http://data.aade.gr/eli/pri/law/2010/12/17/3899" TargetMode="External" /><Relationship Id="rId203" Type="http://schemas.openxmlformats.org/officeDocument/2006/relationships/hyperlink" Target="http://data.aade.gr/eli/pri/law/2008/01/29/3634" TargetMode="External" /><Relationship Id="rId204" Type="http://schemas.openxmlformats.org/officeDocument/2006/relationships/hyperlink" Target="http://data.aade.gr/eli/pri/law/2010/12/17/3899" TargetMode="External" /><Relationship Id="rId205" Type="http://schemas.openxmlformats.org/officeDocument/2006/relationships/hyperlink" Target="http://data.aade.gr/eli/pri/law/2010/03/15/3833" TargetMode="External" /><Relationship Id="rId206" Type="http://schemas.openxmlformats.org/officeDocument/2006/relationships/hyperlink" Target="http://data.aade.gr/eli/pri/law/2011/07/01/3986" TargetMode="External" /><Relationship Id="rId207" Type="http://schemas.openxmlformats.org/officeDocument/2006/relationships/hyperlink" Target="http://data.aade.gr/eli/pri/law/2018/05/15/4537" TargetMode="External" /><Relationship Id="rId208" Type="http://schemas.openxmlformats.org/officeDocument/2006/relationships/hyperlink" Target="http://data.aade.gr/eli/pri/law/2016/12/22/4446" TargetMode="External" /><Relationship Id="rId209" Type="http://schemas.openxmlformats.org/officeDocument/2006/relationships/hyperlink" Target="http://data.aade.gr/eli/pri/law/2018/01/30/4514" TargetMode="External" /><Relationship Id="rId21" Type="http://schemas.openxmlformats.org/officeDocument/2006/relationships/hyperlink" Target="http://data.aade.gr/eli/pri/law/2012/04/11/4072" TargetMode="External" /><Relationship Id="rId210" Type="http://schemas.openxmlformats.org/officeDocument/2006/relationships/hyperlink" Target="http://data.aade.gr/eli/pri/law/2008/01/29/3634" TargetMode="External" /><Relationship Id="rId211" Type="http://schemas.openxmlformats.org/officeDocument/2006/relationships/hyperlink" Target="http://data.aade.gr/eli/pri/law/2010/03/15/3833" TargetMode="External" /><Relationship Id="rId212" Type="http://schemas.openxmlformats.org/officeDocument/2006/relationships/hyperlink" Target="http://data.aade.gr/eli/pri/law/2016/12/22/4446" TargetMode="External" /><Relationship Id="rId213" Type="http://schemas.openxmlformats.org/officeDocument/2006/relationships/hyperlink" Target="http://data.aade.gr/eli/pri/law/2021/06/19/4808"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10/04/23/3842" TargetMode="External" /><Relationship Id="rId216" Type="http://schemas.openxmlformats.org/officeDocument/2006/relationships/hyperlink" Target="http://data.aade.gr/eli/pri/law/2010/04/23/3842" TargetMode="External" /><Relationship Id="rId217" Type="http://schemas.openxmlformats.org/officeDocument/2006/relationships/hyperlink" Target="http://data.aade.gr/eli/pri/law/2022/07/13/4955" TargetMode="External" /><Relationship Id="rId218" Type="http://schemas.openxmlformats.org/officeDocument/2006/relationships/hyperlink" Target="http://data.aade.gr/eli/pri/law/2020/12/04/4758" TargetMode="External" /><Relationship Id="rId219" Type="http://schemas.openxmlformats.org/officeDocument/2006/relationships/hyperlink" Target="http://data.aade.gr/eli/pri/law/2023/03/27/5036" TargetMode="External" /><Relationship Id="rId22" Type="http://schemas.openxmlformats.org/officeDocument/2006/relationships/hyperlink" Target="http://data.aade.gr/eli/pri/law/2016/12/22/4446"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22/07/13/4955"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22/07/13/4955" TargetMode="External" /><Relationship Id="rId224" Type="http://schemas.openxmlformats.org/officeDocument/2006/relationships/hyperlink" Target="http://data.aade.gr/eli/pri/law/2010/04/23/3842" TargetMode="External" /><Relationship Id="rId225" Type="http://schemas.openxmlformats.org/officeDocument/2006/relationships/hyperlink" Target="http://data.aade.gr/eli/pri/law/2022/07/13/4955" TargetMode="External" /><Relationship Id="rId226" Type="http://schemas.openxmlformats.org/officeDocument/2006/relationships/hyperlink" Target="http://data.aade.gr/eli/pri/law/2010/04/23/3842" TargetMode="External" /><Relationship Id="rId227" Type="http://schemas.openxmlformats.org/officeDocument/2006/relationships/hyperlink" Target="http://data.aade.gr/eli/pri/law/2022/07/13/4955" TargetMode="External" /><Relationship Id="rId228" Type="http://schemas.openxmlformats.org/officeDocument/2006/relationships/hyperlink" Target="http://data.aade.gr/eli/pri/law/2007/06/28/3583" TargetMode="External" /><Relationship Id="rId229"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10/04/23/3842" TargetMode="External" /><Relationship Id="rId231" Type="http://schemas.openxmlformats.org/officeDocument/2006/relationships/hyperlink" Target="http://data.aade.gr/eli/pri/law/2010/04/23/3842" TargetMode="External" /><Relationship Id="rId232" Type="http://schemas.openxmlformats.org/officeDocument/2006/relationships/hyperlink" Target="http://data.aade.gr/eli/pri/law/2022/07/13/4955" TargetMode="External" /><Relationship Id="rId233" Type="http://schemas.openxmlformats.org/officeDocument/2006/relationships/hyperlink" Target="http://data.aade.gr/eli/pri/law/2010/04/23/3842" TargetMode="External" /><Relationship Id="rId234" Type="http://schemas.openxmlformats.org/officeDocument/2006/relationships/hyperlink" Target="http://data.aade.gr/eli/pri/law/2011/03/31/3943" TargetMode="External" /><Relationship Id="rId235" Type="http://schemas.openxmlformats.org/officeDocument/2006/relationships/hyperlink" Target="http://data.aade.gr/eli/pri/law/2020/12/04/4758" TargetMode="External" /><Relationship Id="rId236" Type="http://schemas.openxmlformats.org/officeDocument/2006/relationships/hyperlink" Target="http://data.aade.gr/eli/pri/law/2023/03/27/5036" TargetMode="External" /><Relationship Id="rId237" Type="http://schemas.openxmlformats.org/officeDocument/2006/relationships/hyperlink" Target="http://data.aade.gr/eli/pri/law/2022/07/13/4955"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20/12/04/4758"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20/12/04/4758" TargetMode="External" /><Relationship Id="rId241" Type="http://schemas.openxmlformats.org/officeDocument/2006/relationships/hyperlink" Target="http://data.aade.gr/eli/pri/law/2023/03/27/5036" TargetMode="External" /><Relationship Id="rId242" Type="http://schemas.openxmlformats.org/officeDocument/2006/relationships/hyperlink" Target="http://data.aade.gr/eli/pri/law/2016/04/05/4378"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16/08/03/4410" TargetMode="External" /><Relationship Id="rId245" Type="http://schemas.openxmlformats.org/officeDocument/2006/relationships/hyperlink" Target="http://data.aade.gr/eli/pri/law/2016/05/27/4389" TargetMode="External" /><Relationship Id="rId246" Type="http://schemas.openxmlformats.org/officeDocument/2006/relationships/hyperlink" Target="http://data.aade.gr/eli/pri/law/2020/12/04/4758" TargetMode="External" /><Relationship Id="rId247" Type="http://schemas.openxmlformats.org/officeDocument/2006/relationships/hyperlink" Target="http://data.aade.gr/eli/pri/law/2021/07/31/4821" TargetMode="External" /><Relationship Id="rId248" Type="http://schemas.openxmlformats.org/officeDocument/2006/relationships/hyperlink" Target="http://data.aade.gr/eli/pri/law/2020/12/04/4758" TargetMode="External" /><Relationship Id="rId249" Type="http://schemas.openxmlformats.org/officeDocument/2006/relationships/hyperlink" Target="http://data.aade.gr/eli/pri/law/2020/12/04/4758"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21/09/23/4831" TargetMode="External" /><Relationship Id="rId251" Type="http://schemas.openxmlformats.org/officeDocument/2006/relationships/hyperlink" Target="http://data.aade.gr/eli/pri/law/2016/04/05/4378" TargetMode="External" /><Relationship Id="rId252" Type="http://schemas.openxmlformats.org/officeDocument/2006/relationships/hyperlink" Target="http://data.aade.gr/eli/pri/law/2007/06/28/3583" TargetMode="External" /><Relationship Id="rId253" Type="http://schemas.openxmlformats.org/officeDocument/2006/relationships/hyperlink" Target="http://data.aade.gr/eli/pri/law/2009/05/27/3763" TargetMode="External" /><Relationship Id="rId254" Type="http://schemas.openxmlformats.org/officeDocument/2006/relationships/hyperlink" Target="http://data.aade.gr/eli/pri/law/2007/06/28/3583" TargetMode="External" /><Relationship Id="rId255" Type="http://schemas.openxmlformats.org/officeDocument/2006/relationships/hyperlink" Target="http://data.aade.gr/eli/pri/law/2007/06/28/3583" TargetMode="External" /><Relationship Id="rId256" Type="http://schemas.openxmlformats.org/officeDocument/2006/relationships/hyperlink" Target="http://data.aade.gr/eli/pri/law/2018/05/15/4537" TargetMode="External" /><Relationship Id="rId257" Type="http://schemas.openxmlformats.org/officeDocument/2006/relationships/hyperlink" Target="http://data.aade.gr/eli/pri/law/2021/09/23/4831" TargetMode="External" /><Relationship Id="rId258" Type="http://schemas.openxmlformats.org/officeDocument/2006/relationships/hyperlink" Target="http://data.aade.gr/eli/pri/law/2018/05/15/4537" TargetMode="External" /><Relationship Id="rId259"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08/01/29/3634" TargetMode="External" /><Relationship Id="rId261" Type="http://schemas.openxmlformats.org/officeDocument/2006/relationships/hyperlink" Target="http://data.aade.gr/eli/pri/law/2013/11/28/4211" TargetMode="External" /><Relationship Id="rId262" Type="http://schemas.openxmlformats.org/officeDocument/2006/relationships/hyperlink" Target="http://data.aade.gr/eli/pri/law/2016/05/27/4389" TargetMode="External" /><Relationship Id="rId263" Type="http://schemas.openxmlformats.org/officeDocument/2006/relationships/hyperlink" Target="http://data.aade.gr/eli/pri/law/2021/07/18/4818"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09/05/27/3763" TargetMode="External" /><Relationship Id="rId266" Type="http://schemas.openxmlformats.org/officeDocument/2006/relationships/hyperlink" Target="http://data.aade.gr/eli/pri/law/2021/07/18/4818" TargetMode="External" /><Relationship Id="rId267" Type="http://schemas.openxmlformats.org/officeDocument/2006/relationships/hyperlink" Target="http://data.aade.gr/eli/pri/law/2016/04/05/4378"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18/12/18/4583" TargetMode="External" /><Relationship Id="rId27" Type="http://schemas.openxmlformats.org/officeDocument/2006/relationships/hyperlink" Target="http://data.aade.gr/eli/pri/law/2007/06/28/3583" TargetMode="External" /><Relationship Id="rId270" Type="http://schemas.openxmlformats.org/officeDocument/2006/relationships/hyperlink" Target="http://data.aade.gr/eli/pri/law/2018/12/18/4583" TargetMode="External" /><Relationship Id="rId271" Type="http://schemas.openxmlformats.org/officeDocument/2006/relationships/hyperlink" Target="http://data.aade.gr/eli/pri/law/2018/12/18/4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20/12/04/4758" TargetMode="External" /><Relationship Id="rId276" Type="http://schemas.openxmlformats.org/officeDocument/2006/relationships/hyperlink" Target="http://data.aade.gr/eli/pri/law/2023/03/27/5036" TargetMode="External" /><Relationship Id="rId277" Type="http://schemas.openxmlformats.org/officeDocument/2006/relationships/hyperlink" Target="http://data.aade.gr/eli/pri/law/2016/03/07/4370" TargetMode="External" /><Relationship Id="rId278" Type="http://schemas.openxmlformats.org/officeDocument/2006/relationships/hyperlink" Target="http://data.aade.gr/eli/pri/law/2007/06/28/3583" TargetMode="External" /><Relationship Id="rId279" Type="http://schemas.openxmlformats.org/officeDocument/2006/relationships/hyperlink" Target="http://data.aade.gr/eli/pri/law/2018/12/18/4583" TargetMode="External" /><Relationship Id="rId28" Type="http://schemas.openxmlformats.org/officeDocument/2006/relationships/hyperlink" Target="http://data.aade.gr/eli/pri/law/2007/06/28/3583" TargetMode="External" /><Relationship Id="rId280" Type="http://schemas.openxmlformats.org/officeDocument/2006/relationships/hyperlink" Target="http://data.aade.gr/eli/pri/law/2007/06/28/3583" TargetMode="External" /><Relationship Id="rId281" Type="http://schemas.openxmlformats.org/officeDocument/2006/relationships/hyperlink" Target="http://data.aade.gr/eli/pri/law/2014/04/07/4254" TargetMode="External" /><Relationship Id="rId282" Type="http://schemas.openxmlformats.org/officeDocument/2006/relationships/hyperlink" Target="http://data.aade.gr/eli/pri/law/2018/12/18/4583" TargetMode="External" /><Relationship Id="rId283" Type="http://schemas.openxmlformats.org/officeDocument/2006/relationships/hyperlink" Target="http://data.aade.gr/eli/pri/law/2018/01/30/4514" TargetMode="External" /><Relationship Id="rId284" Type="http://schemas.openxmlformats.org/officeDocument/2006/relationships/hyperlink" Target="http://data.aade.gr/eli/pri/law/2018/01/30/4514" TargetMode="External" /><Relationship Id="rId285" Type="http://schemas.openxmlformats.org/officeDocument/2006/relationships/hyperlink" Target="http://data.aade.gr/eli/pri/law/2007/11/22/3610" TargetMode="External" /><Relationship Id="rId286" Type="http://schemas.openxmlformats.org/officeDocument/2006/relationships/hyperlink" Target="http://data.aade.gr/eli/pri/law/2021/07/18/4818" TargetMode="External" /><Relationship Id="rId287" Type="http://schemas.openxmlformats.org/officeDocument/2006/relationships/hyperlink" Target="http://data.aade.gr/eli/pri/law/2004/08/04/3259" TargetMode="External" /><Relationship Id="rId288" Type="http://schemas.openxmlformats.org/officeDocument/2006/relationships/hyperlink" Target="http://data.aade.gr/eli/pri/law/2022/06/30/4949" TargetMode="External" /><Relationship Id="rId289" Type="http://schemas.openxmlformats.org/officeDocument/2006/relationships/hyperlink" Target="http://data.aade.gr/eli/pri/law/2009/08/07/3790" TargetMode="External" /><Relationship Id="rId29" Type="http://schemas.openxmlformats.org/officeDocument/2006/relationships/hyperlink" Target="http://data.aade.gr/eli/pri/law/2005/04/20/3336" TargetMode="External" /><Relationship Id="rId290" Type="http://schemas.openxmlformats.org/officeDocument/2006/relationships/hyperlink" Target="http://data.aade.gr/eli/pri/law/2013/03/19/4138" TargetMode="External" /><Relationship Id="rId291" Type="http://schemas.openxmlformats.org/officeDocument/2006/relationships/hyperlink" Target="http://data.aade.gr/eli/pri/law/2014/02/17/4238"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16/08/03/4410" TargetMode="External" /><Relationship Id="rId294" Type="http://schemas.openxmlformats.org/officeDocument/2006/relationships/hyperlink" Target="http://data.aade.gr/eli/pri/law/2018/05/15/4537" TargetMode="External" /><Relationship Id="rId295" Type="http://schemas.openxmlformats.org/officeDocument/2006/relationships/hyperlink" Target="http://data.aade.gr/eli/pri/law/2018/05/15/4537" TargetMode="External" /><Relationship Id="rId296" Type="http://schemas.openxmlformats.org/officeDocument/2006/relationships/hyperlink" Target="http://data.aade.gr/eli/pri/law/2014/04/07/4254" TargetMode="External" /><Relationship Id="rId297" Type="http://schemas.openxmlformats.org/officeDocument/2006/relationships/hyperlink" Target="http://data.aade.gr/eli/pri/law/2018/01/30/4514" TargetMode="External" /><Relationship Id="rId298" Type="http://schemas.openxmlformats.org/officeDocument/2006/relationships/hyperlink" Target="http://data.aade.gr/eli/pri/law/2007/06/28/3583" TargetMode="External" /><Relationship Id="rId299" Type="http://schemas.openxmlformats.org/officeDocument/2006/relationships/hyperlink" Target="http://data.aade.gr/eli/pri/law/2006/04/07/345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6/08/03/4410"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6/04/05/4378" TargetMode="External" /><Relationship Id="rId302" Type="http://schemas.openxmlformats.org/officeDocument/2006/relationships/hyperlink" Target="http://data.aade.gr/eli/pri/law/2007/06/28/3583" TargetMode="External" /><Relationship Id="rId303" Type="http://schemas.openxmlformats.org/officeDocument/2006/relationships/hyperlink" Target="http://data.aade.gr/eli/pri/law/2014/04/07/4254" TargetMode="External" /><Relationship Id="rId304" Type="http://schemas.openxmlformats.org/officeDocument/2006/relationships/hyperlink" Target="http://data.aade.gr/eli/pri/law/2007/06/28/3583" TargetMode="External" /><Relationship Id="rId305" Type="http://schemas.openxmlformats.org/officeDocument/2006/relationships/hyperlink" Target="http://data.aade.gr/eli/pri/law/2007/06/28/3583" TargetMode="External" /><Relationship Id="rId306" Type="http://schemas.openxmlformats.org/officeDocument/2006/relationships/hyperlink" Target="http://data.aade.gr/eli/pri/law/2016/05/27/4389" TargetMode="External" /><Relationship Id="rId307" Type="http://schemas.openxmlformats.org/officeDocument/2006/relationships/hyperlink" Target="http://data.aade.gr/eli/pri/law/2007/06/28/3583" TargetMode="External" /><Relationship Id="rId308" Type="http://schemas.openxmlformats.org/officeDocument/2006/relationships/hyperlink" Target="http://data.aade.gr/eli/pri/law/2007/06/28/3583" TargetMode="External" /><Relationship Id="rId309" Type="http://schemas.openxmlformats.org/officeDocument/2006/relationships/hyperlink" Target="http://data.aade.gr/eli/pri/law/2007/06/28/3583" TargetMode="External" /><Relationship Id="rId31" Type="http://schemas.openxmlformats.org/officeDocument/2006/relationships/hyperlink" Target="http://data.aade.gr/eli/pri/law/2016/08/03/4410" TargetMode="External" /><Relationship Id="rId310" Type="http://schemas.openxmlformats.org/officeDocument/2006/relationships/hyperlink" Target="http://data.aade.gr/eli/pri/law/2007/06/28/3583" TargetMode="External" /><Relationship Id="rId311" Type="http://schemas.openxmlformats.org/officeDocument/2006/relationships/hyperlink" Target="http://data.aade.gr/eli/pri/law/2007/06/28/3583" TargetMode="External" /><Relationship Id="rId312" Type="http://schemas.openxmlformats.org/officeDocument/2006/relationships/hyperlink" Target="http://data.aade.gr/eli/pri/law/2007/06/28/3583" TargetMode="External" /><Relationship Id="rId313" Type="http://schemas.openxmlformats.org/officeDocument/2006/relationships/hyperlink" Target="http://data.aade.gr/eli/pri/law/2007/06/28/3583" TargetMode="External" /><Relationship Id="rId314" Type="http://schemas.openxmlformats.org/officeDocument/2006/relationships/hyperlink" Target="http://data.aade.gr/eli/pri/law/2007/06/28/3583" TargetMode="External" /><Relationship Id="rId315" Type="http://schemas.openxmlformats.org/officeDocument/2006/relationships/hyperlink" Target="http://data.aade.gr/eli/pri/law/2007/11/22/3610" TargetMode="External" /><Relationship Id="rId316" Type="http://schemas.openxmlformats.org/officeDocument/2006/relationships/hyperlink" Target="http://data.aade.gr/eli/pri/law/2022/07/13/4955" TargetMode="External" /><Relationship Id="rId317" Type="http://schemas.openxmlformats.org/officeDocument/2006/relationships/hyperlink" Target="http://data.aade.gr/eli/pri/law/2010/12/17/3899" TargetMode="External" /><Relationship Id="rId318" Type="http://schemas.openxmlformats.org/officeDocument/2006/relationships/hyperlink" Target="http://data.aade.gr/eli/pri/law/2012/04/11/4072" TargetMode="External" /><Relationship Id="rId319" Type="http://schemas.openxmlformats.org/officeDocument/2006/relationships/hyperlink" Target="http://data.aade.gr/eli/pri/law/2013/04/05/4141" TargetMode="External" /><Relationship Id="rId32" Type="http://schemas.openxmlformats.org/officeDocument/2006/relationships/hyperlink" Target="http://data.aade.gr/eli/pri/law/2022/07/13/4955" TargetMode="External" /><Relationship Id="rId320" Type="http://schemas.openxmlformats.org/officeDocument/2006/relationships/hyperlink" Target="http://data.aade.gr/eli/pri/law/2018/12/18/4583" TargetMode="External" /><Relationship Id="rId321" Type="http://schemas.openxmlformats.org/officeDocument/2006/relationships/hyperlink" Target="http://data.aade.gr/eli/pri/law/2016/08/03/4410" TargetMode="External" /><Relationship Id="rId322" Type="http://schemas.openxmlformats.org/officeDocument/2006/relationships/hyperlink" Target="http://data.aade.gr/eli/pri/law/2020/12/04/4758" TargetMode="External" /><Relationship Id="rId323" Type="http://schemas.openxmlformats.org/officeDocument/2006/relationships/hyperlink" Target="http://data.aade.gr/eli/pri/law/2020/12/04/4758" TargetMode="External" /><Relationship Id="rId324" Type="http://schemas.openxmlformats.org/officeDocument/2006/relationships/hyperlink" Target="http://data.aade.gr/eli/pri/law/2020/12/04/4758" TargetMode="External" /><Relationship Id="rId325" Type="http://schemas.openxmlformats.org/officeDocument/2006/relationships/hyperlink" Target="http://data.aade.gr/eli/pri/law/2007/06/28/3583" TargetMode="External" /><Relationship Id="rId326" Type="http://schemas.openxmlformats.org/officeDocument/2006/relationships/hyperlink" Target="http://data.aade.gr/eli/pri/law/2007/06/28/3583" TargetMode="External" /><Relationship Id="rId327" Type="http://schemas.openxmlformats.org/officeDocument/2006/relationships/hyperlink" Target="http://data.aade.gr/eli/pri/law/2020/11/06/4745" TargetMode="External" /><Relationship Id="rId328" Type="http://schemas.openxmlformats.org/officeDocument/2006/relationships/hyperlink" Target="http://data.aade.gr/eli/pri/law/2007/06/28/3583" TargetMode="External" /><Relationship Id="rId329"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30" Type="http://schemas.openxmlformats.org/officeDocument/2006/relationships/hyperlink" Target="http://data.aade.gr/eli/pri/law/2017/05/03/4469" TargetMode="External" /><Relationship Id="rId331" Type="http://schemas.openxmlformats.org/officeDocument/2006/relationships/hyperlink" Target="http://data.aade.gr/eli/pri/law/2007/06/28/3583" TargetMode="External" /><Relationship Id="rId332" Type="http://schemas.openxmlformats.org/officeDocument/2006/relationships/hyperlink" Target="http://data.aade.gr/eli/pri/law/2019/12/12/4646" TargetMode="External" /><Relationship Id="rId333" Type="http://schemas.openxmlformats.org/officeDocument/2006/relationships/hyperlink" Target="http://data.aade.gr/eli/pri/law/2020/12/04/4758" TargetMode="External" /><Relationship Id="rId334" Type="http://schemas.openxmlformats.org/officeDocument/2006/relationships/hyperlink" Target="http://data.aade.gr/eli/pri/law/2007/06/28/3583" TargetMode="External" /><Relationship Id="rId335" Type="http://schemas.openxmlformats.org/officeDocument/2006/relationships/hyperlink" Target="http://data.aade.gr/eli/pri/law/2020/12/04/4758" TargetMode="External" /><Relationship Id="rId336" Type="http://schemas.openxmlformats.org/officeDocument/2006/relationships/hyperlink" Target="http://data.aade.gr/eli/pri/law/2007/06/28/3583" TargetMode="External" /><Relationship Id="rId337" Type="http://schemas.openxmlformats.org/officeDocument/2006/relationships/hyperlink" Target="http://data.aade.gr/eli/pri/law/2007/06/28/3583" TargetMode="External" /><Relationship Id="rId338" Type="http://schemas.openxmlformats.org/officeDocument/2006/relationships/hyperlink" Target="http://data.aade.gr/eli/pri/law/2007/11/22/3610" TargetMode="External" /><Relationship Id="rId339" Type="http://schemas.openxmlformats.org/officeDocument/2006/relationships/hyperlink" Target="http://data.aade.gr/eli/pri/law/2020/12/04/4758" TargetMode="External" /><Relationship Id="rId34" Type="http://schemas.openxmlformats.org/officeDocument/2006/relationships/hyperlink" Target="http://data.aade.gr/eli/pri/law/2020/12/04/4758" TargetMode="External" /><Relationship Id="rId340" Type="http://schemas.openxmlformats.org/officeDocument/2006/relationships/hyperlink" Target="http://data.aade.gr/eli/pri/law/2020/11/06/4745" TargetMode="External" /><Relationship Id="rId341" Type="http://schemas.openxmlformats.org/officeDocument/2006/relationships/hyperlink" Target="http://data.aade.gr/eli/pri/law/2007/06/28/3583" TargetMode="External" /><Relationship Id="rId342" Type="http://schemas.openxmlformats.org/officeDocument/2006/relationships/hyperlink" Target="http://data.aade.gr/eli/pri/law/2021/07/18/4818" TargetMode="External" /><Relationship Id="rId343" Type="http://schemas.openxmlformats.org/officeDocument/2006/relationships/hyperlink" Target="http://data.aade.gr/eli/pri/law/2020/12/04/4758" TargetMode="External" /><Relationship Id="rId344" Type="http://schemas.openxmlformats.org/officeDocument/2006/relationships/hyperlink" Target="http://data.aade.gr/eli/pri/law/2002/03/20/2992"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7/06/07/4474" TargetMode="External" /><Relationship Id="rId347" Type="http://schemas.openxmlformats.org/officeDocument/2006/relationships/hyperlink" Target="http://data.aade.gr/eli/pri/law/2004/08/04/3259" TargetMode="External" /><Relationship Id="rId348" Type="http://schemas.openxmlformats.org/officeDocument/2006/relationships/hyperlink" Target="http://data.aade.gr/eli/pri/law/2007/06/28/3583" TargetMode="External" /><Relationship Id="rId349" Type="http://schemas.openxmlformats.org/officeDocument/2006/relationships/hyperlink" Target="http://data.aade.gr/eli/pri/law/2011/07/01/3986" TargetMode="External" /><Relationship Id="rId35" Type="http://schemas.openxmlformats.org/officeDocument/2006/relationships/hyperlink" Target="http://data.aade.gr/eli/pri/law/2022/07/13/4955" TargetMode="External" /><Relationship Id="rId350" Type="http://schemas.openxmlformats.org/officeDocument/2006/relationships/hyperlink" Target="http://data.aade.gr/eli/pri/law/2007/06/28/3583" TargetMode="External" /><Relationship Id="rId351" Type="http://schemas.openxmlformats.org/officeDocument/2006/relationships/hyperlink" Target="http://data.aade.gr/eli/pri/law/2005/04/20/3336" TargetMode="External" /><Relationship Id="rId352" Type="http://schemas.openxmlformats.org/officeDocument/2006/relationships/hyperlink" Target="http://data.aade.gr/eli/pri/law/2020/12/04/4758" TargetMode="External" /><Relationship Id="rId353" Type="http://schemas.openxmlformats.org/officeDocument/2006/relationships/hyperlink" Target="http://data.aade.gr/eli/pri/law/2007/06/28/3583" TargetMode="External" /><Relationship Id="rId354" Type="http://schemas.openxmlformats.org/officeDocument/2006/relationships/hyperlink" Target="http://data.aade.gr/eli/pri/law/2019/08/09/4623" TargetMode="External" /><Relationship Id="rId355" Type="http://schemas.openxmlformats.org/officeDocument/2006/relationships/hyperlink" Target="http://data.aade.gr/eli/pri/law/2019/08/09/4623" TargetMode="External" /><Relationship Id="rId356" Type="http://schemas.openxmlformats.org/officeDocument/2006/relationships/hyperlink" Target="http://data.aade.gr/eli/pri/law/2005/04/20/3336"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22/07/13/4955" TargetMode="External" /><Relationship Id="rId38" Type="http://schemas.openxmlformats.org/officeDocument/2006/relationships/hyperlink" Target="http://data.aade.gr/eli/pri/law/2007/06/28/3583"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22/07/13/4955" TargetMode="External" /><Relationship Id="rId41" Type="http://schemas.openxmlformats.org/officeDocument/2006/relationships/hyperlink" Target="http://data.aade.gr/eli/pri/law/2022/07/13/4955"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22/07/13/4955" TargetMode="External" /><Relationship Id="rId44" Type="http://schemas.openxmlformats.org/officeDocument/2006/relationships/hyperlink" Target="http://data.aade.gr/eli/pri/law/2022/07/13/4955" TargetMode="External" /><Relationship Id="rId45" Type="http://schemas.openxmlformats.org/officeDocument/2006/relationships/hyperlink" Target="http://data.aade.gr/eli/pri/law/2022/07/13/4955"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6/08/03/4410" TargetMode="External" /><Relationship Id="rId49" Type="http://schemas.openxmlformats.org/officeDocument/2006/relationships/hyperlink" Target="http://data.aade.gr/eli/pri/law/2022/07/13/495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22/07/13/4955" TargetMode="External" /><Relationship Id="rId52" Type="http://schemas.openxmlformats.org/officeDocument/2006/relationships/hyperlink" Target="http://data.aade.gr/eli/pri/law/2022/07/13/4955" TargetMode="External" /><Relationship Id="rId53" Type="http://schemas.openxmlformats.org/officeDocument/2006/relationships/hyperlink" Target="http://data.aade.gr/eli/pri/law/2012/04/11/4072" TargetMode="External" /><Relationship Id="rId54" Type="http://schemas.openxmlformats.org/officeDocument/2006/relationships/hyperlink" Target="http://data.aade.gr/eli/pri/law/2013/11/28/4211" TargetMode="External" /><Relationship Id="rId55" Type="http://schemas.openxmlformats.org/officeDocument/2006/relationships/hyperlink" Target="http://data.aade.gr/eli/pri/law/2020/12/04/4758" TargetMode="External" /><Relationship Id="rId56" Type="http://schemas.openxmlformats.org/officeDocument/2006/relationships/hyperlink" Target="http://data.aade.gr/eli/pri/law/2010/04/23/3842" TargetMode="External" /><Relationship Id="rId57" Type="http://schemas.openxmlformats.org/officeDocument/2006/relationships/hyperlink" Target="http://data.aade.gr/eli/pri/law/2022/07/13/4955"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22/07/13/4955"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22/07/13/4955"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22/07/13/4955" TargetMode="External" /><Relationship Id="rId65" Type="http://schemas.openxmlformats.org/officeDocument/2006/relationships/hyperlink" Target="http://data.aade.gr/eli/pri/law/2022/07/13/4955"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22/07/13/4955"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5/04/20/3336"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10/05/06/3845" TargetMode="External" /><Relationship Id="rId75" Type="http://schemas.openxmlformats.org/officeDocument/2006/relationships/hyperlink" Target="http://data.aade.gr/eli/pri/law/2010/03/15/3833" TargetMode="External" /><Relationship Id="rId76" Type="http://schemas.openxmlformats.org/officeDocument/2006/relationships/hyperlink" Target="http://data.aade.gr/eli/pri/law/2010/12/17/3899" TargetMode="External" /><Relationship Id="rId77" Type="http://schemas.openxmlformats.org/officeDocument/2006/relationships/hyperlink" Target="http://data.aade.gr/eli/pri/law/2011/07/01/3986" TargetMode="External" /><Relationship Id="rId78" Type="http://schemas.openxmlformats.org/officeDocument/2006/relationships/hyperlink" Target="http://data.aade.gr/eli/pri/law/2012/11/08/4092" TargetMode="External" /><Relationship Id="rId79" Type="http://schemas.openxmlformats.org/officeDocument/2006/relationships/hyperlink" Target="http://data.aade.gr/eli/pri/law/2012/11/12/409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6/05/27/4389" TargetMode="External" /><Relationship Id="rId81" Type="http://schemas.openxmlformats.org/officeDocument/2006/relationships/hyperlink" Target="http://data.aade.gr/eli/pri/law/2016/05/27/4389" TargetMode="External" /><Relationship Id="rId82" Type="http://schemas.openxmlformats.org/officeDocument/2006/relationships/hyperlink" Target="http://data.aade.gr/eli/pri/law/2009/07/21/3775" TargetMode="External" /><Relationship Id="rId83" Type="http://schemas.openxmlformats.org/officeDocument/2006/relationships/hyperlink" Target="http://data.aade.gr/eli/pri/law/2009/07/21/3775" TargetMode="External" /><Relationship Id="rId84" Type="http://schemas.openxmlformats.org/officeDocument/2006/relationships/hyperlink" Target="http://data.aade.gr/eli/pri/law/2018/12/18/4583" TargetMode="External" /><Relationship Id="rId85" Type="http://schemas.openxmlformats.org/officeDocument/2006/relationships/hyperlink" Target="http://data.aade.gr/eli/pri/law/2018/12/18/4583" TargetMode="External" /><Relationship Id="rId86" Type="http://schemas.openxmlformats.org/officeDocument/2006/relationships/hyperlink" Target="http://data.aade.gr/eli/pri/law/2020/12/04/4758" TargetMode="External" /><Relationship Id="rId87" Type="http://schemas.openxmlformats.org/officeDocument/2006/relationships/hyperlink" Target="http://data.aade.gr/eli/pri/law/2006/08/07/3483" TargetMode="External" /><Relationship Id="rId88" Type="http://schemas.openxmlformats.org/officeDocument/2006/relationships/hyperlink" Target="http://data.aade.gr/eli/pri/law/2010/12/17/3899"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1/07/01/3986" TargetMode="External" /><Relationship Id="rId91" Type="http://schemas.openxmlformats.org/officeDocument/2006/relationships/hyperlink" Target="http://data.aade.gr/eli/pri/law/2011/07/01/3986" TargetMode="External" /><Relationship Id="rId92" Type="http://schemas.openxmlformats.org/officeDocument/2006/relationships/hyperlink" Target="http://data.aade.gr/eli/pri/law/2011/10/27/4024" TargetMode="External" /><Relationship Id="rId93" Type="http://schemas.openxmlformats.org/officeDocument/2006/relationships/hyperlink" Target="http://data.aade.gr/eli/pri/law/2014/10/07/4301" TargetMode="External" /><Relationship Id="rId94" Type="http://schemas.openxmlformats.org/officeDocument/2006/relationships/hyperlink" Target="http://data.aade.gr/eli/pri/law/2016/05/27/4389" TargetMode="External" /><Relationship Id="rId95" Type="http://schemas.openxmlformats.org/officeDocument/2006/relationships/hyperlink" Target="http://data.aade.gr/eli/pri/law/2005/04/20/3336" TargetMode="External" /><Relationship Id="rId96" Type="http://schemas.openxmlformats.org/officeDocument/2006/relationships/hyperlink" Target="http://data.aade.gr/eli/pri/law/2010/03/15/3833" TargetMode="External" /><Relationship Id="rId97" Type="http://schemas.openxmlformats.org/officeDocument/2006/relationships/hyperlink" Target="http://data.aade.gr/eli/pri/law/2011/07/01/3986" TargetMode="External" /><Relationship Id="rId98" Type="http://schemas.openxmlformats.org/officeDocument/2006/relationships/hyperlink" Target="http://data.aade.gr/eli/pri/law/2019/04/24/4607" TargetMode="External" /><Relationship Id="rId99" Type="http://schemas.openxmlformats.org/officeDocument/2006/relationships/hyperlink" Target="http://data.aade.gr/eli/pri/law/2018/01/30/45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