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η συνθετική αιθυλική αλκοόλη, αλκοολικού τίτλου τουλάχιστον 95% vol., στην οποία έχουν προστεθεί χημικές ουσίες που καθορίζονται με αποφάσεις της αρμόδιας Διεύθυνσης του Γενικού Χημείου του Κράτους,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p>
    <w:p>
      <w:pPr>
        <w:pStyle w:val="MainText"/>
        <w:spacing w:before="120" w:after="0"/>
        <w:rPr>
          <w:lang w:val="el" w:eastAsia="el"/>
        </w:rPr>
      </w:pPr>
      <w:r>
        <w:rPr>
          <w:b/>
          <w:bCs/>
          <w:lang w:val="el" w:eastAsia="el"/>
        </w:rPr>
        <w:t>11.</w:t>
      </w:r>
      <w:r>
        <w:rPr>
          <w:lang w:val="el" w:eastAsia="el"/>
        </w:rPr>
        <w:t xml:space="preserve"> α. Πλήρως μετουσιωμένη αιθυλική αλκοόλη με την εθνική μέθοδο (φωτιστικό οινόπνευμα):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Μεθυλική αλκοόλη: 2 λίτρα.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Τερεβινθέλαιο: 1 λίτρο.</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Φωτιστικό πετρέλαιο: 0,50 λίτρα.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Κυανούν του μεθυλενίου: 0,40 γραμμάρια.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Πλήρως μετουσιωμένη αιθυλική αλκοόλη με την κοινή ευρωπαϊκή μέθοδο:</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12.</w:t>
      </w:r>
      <w:r>
        <w:rPr>
          <w:lang w:val="el" w:eastAsia="el"/>
        </w:rPr>
        <w:t xml:space="preserve">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 Mε απόφαση του Υπουργού Οικονομικών καθορίζονται οι όροι παραγωγής και διάθεσης των εν λόγω προϊόντων.</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w:t>
      </w:r>
      <w:r>
        <w:rPr>
          <w:lang w:val="el" w:eastAsia="el"/>
        </w:rPr>
        <w:softHyphen/>
        <w:t>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Παράλληλα οφείλει να ζητήσει τη σφρά</w:t>
      </w:r>
      <w:r>
        <w:rPr>
          <w:lang w:val="el" w:eastAsia="el"/>
        </w:rPr>
        <w:softHyphen/>
        <w:t>γισή τους.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 σκοπό για τον οποίο προορίζονται και περί της χωρητικότητάς τους. Τη βεβαίωση αυτή η Χημική Υπηρεσία κοινοποιεί στο Τελωνείο. Η αρμόδια Διεύθυνση της Γενικής Διεύθυνσης Τελωνείων και Ειδικών Φόρων Κατανάλωσης καταχωρεί τα στοι</w:t>
      </w:r>
      <w:r>
        <w:rPr>
          <w:lang w:val="el" w:eastAsia="el"/>
        </w:rPr>
        <w:softHyphen/>
        <w:t xml:space="preserve">χεία του μηχανήματος στο Γενικό Μητρώο Κατοχής Αποστακτικών Μηχανημάτων και χορηγεί τον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 λέβητα και στο κάλυμμα αυτού. Αντίγραφο της άδειας κατοχής του μηχανήματος κοινοποιείται στην αρμόδια Χημική Υπηρεσία του Γενικού Χημείου του Κράτους.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 xml:space="preserve">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w:t>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w:t>
      </w:r>
      <w:r>
        <w:rPr>
          <w:lang w:val="el" w:eastAsia="el"/>
        </w:rPr>
        <w:softHyphen/>
        <w:t>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ορεινών ή νησιωτικών δη</w:t>
      </w:r>
      <w:r>
        <w:rPr>
          <w:lang w:val="el" w:eastAsia="el"/>
        </w:rPr>
        <w:softHyphen/>
        <w:t>μοτικών διαμερισμάτων ή κοινοτήτων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του δημο</w:t>
      </w:r>
      <w:r>
        <w:rPr>
          <w:lang w:val="el" w:eastAsia="el"/>
        </w:rPr>
        <w:softHyphen/>
        <w:t>τικού διαμερίσματος ή της κοινότητας δεν μπορούν να εξυπηρετηθούν από τους άμβικες που λειτουργούν μέσα στα όρια αυτών. Ο άμβικας αυτός θα χρησιμοποιείται μό</w:t>
      </w:r>
      <w:r>
        <w:rPr>
          <w:lang w:val="el" w:eastAsia="el"/>
        </w:rPr>
        <w:softHyphen/>
        <w:t xml:space="preserve">νο για την απόσταξη των στεμφύλων των αμπελοκτημόνων του δημοτικού διαμερίσματος ή της κοινότητας όπου εδρεύει ο αγροτικός συνεταιρισμός. Μεταβίβαση του παραπάνω άμβικα απαγορεύεται, εκτός αν διαλυθεί ο συνεταιρισμός, οπότε η μεταβίβαση επιτρέπεται σε άλλο συνεταιρισμό που πληροί τις ίδιες προϋποθέσεις. Σε διαφορετική περίπτωση ο άμβικας καταστρέφεται υπό τον έλεγχο των αρμόδιων αρχών.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 τύπος των σφραγίδων των αποστακτικών μηχανημάτων γενικά και η διαδικασία για τη σφράγισή τους,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w:t>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Εξαιρετικά για τους οινοπνευματοποιούς Β' κατηγορίας, η άδεια χορηγείται υπό την προϋπόθεση ότι η ημερήσια παραγωγική τους ικανότητα σε καθαρή αιθυλική αλκοόλη είναι τουλάχιστον 10.000 λίτρα άνυδρα.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ογκομετρηθεί και εγκριθεί αρμοδίως οι οικείοι ογκομετρικοί πίνακες, κατά τα ειδικότερα οριζόμενα με απόφαση του Γενικού Γραμματέα Δημοσίων Εσόδων.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 Στην περίπτωση αυτή, τα αποσταγματοποιεία απαγορεύεται να συστεγάζονται και συλλειτουργούν με Οινοπνευματοποιεία Α' και Β' κατηγορίας, επιτρεπομένης ωστόσο της συλλειτουργίας τους με ποτοποιεία.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που προβλέπουν οι ειδικές για τις δραστηριότητες αυτές διατάξεις. </w:t>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Β'κατηγορίας, με την επιφύλαξη των διατάξεων της δευτέρας περιόδου της παραγράφου Γ3 του παρόντος άρθρου.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 Απαγορεύεται η εμφιάλωση αλκοολούχων ποτών από άλλους επιτηδευματίες πλην των ποτοποιών.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Ε. Μικροί Αποσταγματοποιοί (διήμεροι)</w:t>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Οι πρώτες ύλες που επιτρέπονται να αποστάζουν οι εν λόγω παραγωγοί είναι στέμφυλα, μούρα, κούμαρα, κράνα, ζίζιφα και υπολείμματα μέλιτος. Στέμφυλα, κατά την έννοια του νόμου αυτού, είναι τα προερχόμενα από κανονική και επιμελημένη έκθλιψη των σταφυλιών, η από</w:t>
      </w:r>
      <w:r>
        <w:rPr>
          <w:lang w:val="el" w:eastAsia="el"/>
        </w:rPr>
        <w:softHyphen/>
        <w:t>δοση των οποίων σε άνυδρη αιθυλική αλκοόλη δεν υπερ</w:t>
      </w:r>
      <w:r>
        <w:rPr>
          <w:lang w:val="el" w:eastAsia="el"/>
        </w:rPr>
        <w:softHyphen/>
        <w:t>βαίνει τα 7,5 λίτρα ανά 100 χιλιόγραμμα καθαρών στεμφύλων κατ' ανώτατο όριο. Με απόφαση του Υπουργού Οικονομικών, που εκδίδε</w:t>
      </w:r>
      <w:r>
        <w:rPr>
          <w:lang w:val="el" w:eastAsia="el"/>
        </w:rPr>
        <w:softHyphen/>
        <w:t xml:space="preserve">ται ύστερα από εισήγηση της αρμόδιας Διεύθυνσης του Γενικού Χημείου του Κράτους, μπορεί να επιτρέπεται η απόσταξη και άλλων καρπών ή φρούτων, όπως μήλων, σύκων </w:t>
      </w:r>
      <w:r>
        <w:rPr>
          <w:lang w:val="el" w:eastAsia="el"/>
        </w:rPr>
        <w:softHyphen/>
        <w:t xml:space="preserve"> αποσύκων, αχλαδιών, δαμάσκηνων, κερασιών, κορόμηλων. </w:t>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w:t>
      </w:r>
      <w:r>
        <w:rPr>
          <w:lang w:val="el" w:eastAsia="el"/>
        </w:rPr>
        <w:softHyphen/>
        <w:t xml:space="preserve">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πλην των ανωτέρω δήμο, αποκλειστικά στις περιπτώσεις που ο δικαιούχος απόσταξης παραγωγός είναι κάτοχος του άμβικα αυτού. Για την έκδοση άδειας απόσταξης απαιτείται η υποβολή στο αρμόδιο Τελωνείο σχετικής δήλωσης που θα περιλαμβάνει τα παρακάτω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επώνυμο του παραγωγού. </w:t>
      </w:r>
    </w:p>
    <w:p>
      <w:pPr>
        <w:pStyle w:val="StructureList1"/>
        <w:spacing w:before="120" w:after="0"/>
        <w:rPr>
          <w:lang w:val="el" w:eastAsia="el"/>
        </w:rPr>
      </w:pPr>
      <w:r>
        <w:rPr>
          <w:lang w:val="el" w:eastAsia="el"/>
        </w:rPr>
        <w:t>β)</w:t>
      </w:r>
      <w:r>
        <w:rPr>
          <w:lang w:val="en" w:eastAsia="en"/>
        </w:rPr>
        <w:tab/>
      </w:r>
      <w:r>
        <w:rPr>
          <w:lang w:val="el" w:eastAsia="el"/>
        </w:rPr>
        <w:t xml:space="preserve">Το όνομα και επώνυμο του κατόχου του άμβικα, τον Αριθμό Γενικού Μητρώου του άμβικα, τη χωρητικότητά του σε λίτρα, καθώς και τον αριθμό και χρονολογία της άδειας κατοχής του. </w:t>
      </w:r>
    </w:p>
    <w:p>
      <w:pPr>
        <w:pStyle w:val="StructureList1"/>
        <w:spacing w:before="120" w:after="0"/>
        <w:rPr>
          <w:lang w:val="el" w:eastAsia="el"/>
        </w:rPr>
      </w:pPr>
      <w:r>
        <w:rPr>
          <w:lang w:val="el" w:eastAsia="el"/>
        </w:rPr>
        <w:t>γ)</w:t>
      </w:r>
      <w:r>
        <w:rPr>
          <w:lang w:val="en" w:eastAsia="en"/>
        </w:rPr>
        <w:tab/>
      </w:r>
      <w:r>
        <w:rPr>
          <w:lang w:val="el" w:eastAsia="el"/>
        </w:rPr>
        <w:t xml:space="preserve">Το δήμο, δημοτικό διαμέρισμα ή κοινότητα και τη θέση όπου πρόκειται να λειτουργήσει ο άμβικας. </w:t>
      </w:r>
    </w:p>
    <w:p>
      <w:pPr>
        <w:pStyle w:val="StructureList1"/>
        <w:spacing w:before="120" w:after="0"/>
        <w:rPr>
          <w:lang w:val="el" w:eastAsia="el"/>
        </w:rPr>
      </w:pPr>
      <w:r>
        <w:rPr>
          <w:lang w:val="el" w:eastAsia="el"/>
        </w:rPr>
        <w:t>δ)</w:t>
      </w:r>
      <w:r>
        <w:rPr>
          <w:lang w:val="en" w:eastAsia="en"/>
        </w:rPr>
        <w:tab/>
      </w:r>
      <w:r>
        <w:rPr>
          <w:lang w:val="el" w:eastAsia="el"/>
        </w:rPr>
        <w:t xml:space="preserve">Το είδος και την ποσότητα των προς απόσταξη πρώτων υλών και την ποσότητα έτοιμου προϊόντος που αναμένεται να παραχθεί. </w:t>
      </w:r>
    </w:p>
    <w:p>
      <w:pPr>
        <w:pStyle w:val="StructureList1"/>
        <w:spacing w:before="120" w:after="0"/>
        <w:rPr>
          <w:lang w:val="el" w:eastAsia="el"/>
        </w:rPr>
      </w:pPr>
      <w:r>
        <w:rPr>
          <w:lang w:val="el" w:eastAsia="el"/>
        </w:rPr>
        <w:t>ε)</w:t>
      </w:r>
      <w:r>
        <w:rPr>
          <w:lang w:val="en" w:eastAsia="en"/>
        </w:rPr>
        <w:tab/>
      </w:r>
      <w:r>
        <w:rPr>
          <w:lang w:val="el" w:eastAsia="el"/>
        </w:rPr>
        <w:t xml:space="preserve">Το χρονικό διάστημα της λειτουργίας του άμβικα σε 24ωρα και την ημέρα που ζητείται η αποσφράγισή του. Επίσης απαιτείται η προσκόμιση βεβαίωσης της αρμόδιας υπηρεσίας του Υπουργείου Γεωργίας για την ιδιότητα του παραγωγού, τη θέση και την έκταση του κτήματος, καθώς και την ποσότητα των πρώτων υλών που παρήχθησαν. Αν είναι αδύνατη η προσκόμιση της βεβαίωσης αυτής, τα στοιχεία αυτά είναι δυνατόν να βεβαιώνονται από τον οικείο δήμο ή κοινότητα. Σε κάθε άμβικα χωρητικότητας μέχρι 130 λίτρων μπορεί να αποστάζει εκτός από τον κάτοχό του και οποιοσδήποτε άλλος δικαιούχος απόσταξης παραγωγός. </w:t>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α) Κατά παρέκκλιση των διατάξεων της παρ. 1α) του άρθρου 39 του ν. 4308/2014 (Α'251) καθώς και κάθε άλλης διάταξης που ρυθμίζει κατά διάφορο τρόπο την έκδοση λογιστικών στοιχείων και την τήρηση λογιστικών αρχείων, η διάθεση του παραγόμενου έτοιμου προϊόντος απόσταξης από τα δικαιούχα παραγωγής πρόσωπα της παραγράφου 1 της παρούσας περίπτωσης πραγματοποιείται με την έκδοση λογιστικών στοιχείων, κατά τα ειδικότερα οριζόμενα στις σχετικές διατάξεις του ν. 4308/2014. Τα ως άνω αναφερόμενα πρόσωπα, έχουν υποχρέωση τήρησης και ενημέρωσης λογιστικών αρχείων. Για τη διακίνηση του ως άνω προϊόντος απόσταξης, εκδίδεται σχετικό παραστατικό κατά τα ειδικότερα οριζόμενα στις διατάξεις της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Από τις διατάξεις της υποπαραγράφου α' της παρούσας εξαιρούνται τα δικαιούχα παραγωγής φυσικά πρόσωπα, τα οποία παράγουν το προϊόν αυτό, μέχρι το ανώτατο όριο των 120 κιλών ανά αποστακτική περίοδο και ανά πρόσωπο, αποκλειστικά για κατανάλωση από τα ίδια, τα μέλη της οικογενείας τους ή τους προσκεκλημένους τους, απαγορευομένης της εμπορίας. Σε περίπτωση διακίνησης του ως άνω προϊόντος από τα πρόσωπα αυτά ή για λογαριασμό τους, αυτό συνοδεύεται από αντίγραφο της αδείας απόσταξης καθώς και του αποδεικτικού είσπραξης των φορολογικών επιβαρύνσεων.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Το εν λόγω προϊόν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τη μετανάστευση στα αλκοολούχα ποτά.</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11.</w:t>
      </w:r>
      <w:r>
        <w:rPr>
          <w:lang w:val="el" w:eastAsia="el"/>
        </w:rPr>
        <w:t xml:space="preserve"> Α. α) Επιτρέπεται, κατόπιν ειδικής άδειας του αρμόδιου Τελωνείου, η μεταφορά, η αποσφράγιση και λειτουργία άμβικα μικρού αποσταγματοποιού (διήμερου) για χρονικό διάστημα κατ’ ανώτατο όριο οκτώ (8) ωρών κατά τη διάρκεια ενός 24ωρου, στο πλαίσιο πραγματοποιούμενων πολιτιστικών εκδηλώσεων Ο.Τ.Α., Κοινοτήτων, Πολιτιστικών Συλλόγων ή επαγγελματικών φορέων με σκοπό την αναπαράσταση και προβολή του παραδοσιακού τρόπου απόσταξης. Η απόσταξη για τους σκοπούς αυτούς δύναται να διενεργείται και εκτός του καθοριζομένου από τις διατάξεις της υποπαραγράφου 1 της παρούσας παραγράφου Ε΄ δίμηνου χρονικού διαστήματος με τη χρησιμοποίηση αποκλειστικά των καθοριζομένων από την υποπαράγραφο 2 της παρούσας παραγράφου Ε΄ πρώτων υλών και με την έκδοση σχετικής άδειας απόσταξης. Επί του παραγόμενου προϊόντος, προοριζόμενου αποκλειστικά για δωρεάν επιτόπια κατανάλωση, επιβάλλεται ο προβλεπόμενος Ε.Φ.Κ. κατά τα ειδικότερα οριζόμενα από τις διατάξεις του άρθρου 82 του ν. 2960/2001 (Α΄ 265). Για τις ως άνω παραδόσεις αγαθών εκδίδονται τα προβλεπόμενα από τη φορολογική νομοθεσία παραστατικά.</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Ομοίως επιτρέπεται, κατόπιν ειδικής άδειας του αρμόδιου Τελωνείου, η μεταφορά σφραγισμένου άμβικα μικρού αποσταγματοποιού (διήμερου), τηρουμένων των προβλεπομένων διατυπώσεων και διαδικασίας, για χρονικό διάστημα, κατ’ ανώτατο όριο, ενός 24ωρου, αποκλειστικά και μόνο προς έκθεση αυτού στο πλαίσιο πραγματοποιούμενων πολιτιστικών εκδηλώσεων.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καθορίζονται οι λεπτομέρειες εφαρμογής της παραγράφου Ε'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Η πώληση της καθαρής αιθυλικής αλκοόλης γεωργικής προέλευσης, των αποσταγμάτων και των προϊόντων απόσταξης επιτρέπεται να διενεργείται μόνο από τους επιτηδευματίες που τα παράγουν ή τα παραλαμβάνουν από Κράτος </w:t>
      </w:r>
      <w:r>
        <w:rPr>
          <w:lang w:val="el" w:eastAsia="el"/>
        </w:rPr>
        <w:softHyphen/>
        <w:t xml:space="preserve"> Μέλος της Ευρωπαϊκής Ένωσης ή τα εισάγουν από τρίτες χώρες, αποκλειστικά σε: </w:t>
      </w:r>
    </w:p>
    <w:p>
      <w:pPr>
        <w:pStyle w:val="StructureList1"/>
        <w:spacing w:before="120" w:after="0"/>
        <w:rPr>
          <w:lang w:val="el" w:eastAsia="el"/>
        </w:rPr>
      </w:pPr>
      <w:r>
        <w:rPr>
          <w:lang w:val="el" w:eastAsia="el"/>
        </w:rPr>
        <w:t>α)</w:t>
      </w:r>
      <w:r>
        <w:rPr>
          <w:lang w:val="en" w:eastAsia="en"/>
        </w:rPr>
        <w:tab/>
      </w:r>
      <w:r>
        <w:rPr>
          <w:lang w:val="el" w:eastAsia="el"/>
        </w:rPr>
        <w:t xml:space="preserve">ποτοποιούς οι οποίοι διαθέτουν την προβλεπόμενη, από το άρθρο 6 του νόμου αυτού, άδεια ασκήσεως επαγγέλματος, </w:t>
      </w:r>
    </w:p>
    <w:p>
      <w:pPr>
        <w:pStyle w:val="StructureList1"/>
        <w:spacing w:before="120" w:after="0"/>
        <w:rPr>
          <w:lang w:val="el" w:eastAsia="el"/>
        </w:rPr>
      </w:pPr>
      <w:r>
        <w:rPr>
          <w:lang w:val="el" w:eastAsia="el"/>
        </w:rPr>
        <w:t>β)</w:t>
      </w:r>
      <w:r>
        <w:rPr>
          <w:lang w:val="en" w:eastAsia="en"/>
        </w:rPr>
        <w:tab/>
      </w:r>
      <w:r>
        <w:rPr>
          <w:lang w:val="el" w:eastAsia="el"/>
        </w:rPr>
        <w:t xml:space="preserve">οινοποιούς για ανάμειξη με οίνους ή γλεύκη, εφόσον τα ανωτέρω προϊόντα είναι αμπελοοινικής προέλευσης, </w:t>
      </w:r>
    </w:p>
    <w:p>
      <w:pPr>
        <w:pStyle w:val="StructureList1"/>
        <w:spacing w:before="120" w:after="0"/>
        <w:rPr>
          <w:lang w:val="el" w:eastAsia="el"/>
        </w:rPr>
      </w:pPr>
      <w:r>
        <w:rPr>
          <w:lang w:val="el" w:eastAsia="el"/>
        </w:rPr>
        <w:t>γ)</w:t>
      </w:r>
      <w:r>
        <w:rPr>
          <w:lang w:val="en" w:eastAsia="en"/>
        </w:rPr>
        <w:tab/>
      </w:r>
      <w:r>
        <w:rPr>
          <w:lang w:val="el" w:eastAsia="el"/>
        </w:rPr>
        <w:t>βιομηχανικά εργοστάσια ή βιοτεχνίες που χρησιμοποιούν τα ανωτέρω προϊόντα ως πρώτη ή βοηθητική ύλη για την παραγωγή των προϊόντων τους. Η καθαρή αιθυλική αλκοόλη γεωργικής προέλευσης ε</w:t>
      </w:r>
      <w:r>
        <w:rPr>
          <w:lang w:val="el" w:eastAsia="el"/>
        </w:rPr>
        <w:softHyphen/>
        <w:t xml:space="preserve">πιτρέπεται να διατίθεται επίσης σε φαρμακοποιούς που διαθέτουν άδεια εμφιάλωσης καθαρής αιθυλικής αλκοόλης, σε νοσοκομεία, θεραπευτήρια, κλινικές, νοσηλευτικά ιδρύματα δημοσίου ή ιδιωτικού δικαίου για ιατρικούς σκοπούς και σε εκπαιδευτικά και ερευνητικά ιδρύματα, φορείς και υπηρεσίες για ερευνητικούς σκοπούς. </w:t>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αιθυλικής αλκοόλης, καθαρής ή ακάθαρτης, αποσταγμάτων και προϊόντων απόσταξης στη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 xml:space="preserve">δίδεται από την αρμόδια Τελωνειακή Αρχή. </w:t>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εμφιαλωμένης της πλήρως μετουσιωμένης αιθυλικής αλκοόλης, είτε με την εθνική μέθοδο (φωτιστικού οινο πνεύματος) είτε με την κοινή μέθοδο σύμφωνα με τις εκάστοτε ισχύουσες ενωσιακές διατάξεις.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w:t>
      </w:r>
      <w:r>
        <w:rPr>
          <w:lang w:val="el" w:eastAsia="el"/>
        </w:rPr>
        <w:t xml:space="preserve"> 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επιτρέπεται να διατί</w:t>
      </w:r>
      <w:r>
        <w:rPr>
          <w:lang w:val="el" w:eastAsia="el"/>
        </w:rPr>
        <w:softHyphen/>
        <w:t>θεται μόνο μετουσιωμένη για ειδικές βιομηχανικές χρήσεις. Απαγορεύεται η χρησιμοποίηση της συνθετικής αι</w:t>
      </w:r>
      <w:r>
        <w:rPr>
          <w:lang w:val="el" w:eastAsia="el"/>
        </w:rPr>
        <w:softHyphen/>
        <w:t>θυλικής αλκοόλης για παραγωγή ποτών ή προϊόντων δια</w:t>
      </w:r>
      <w:r>
        <w:rPr>
          <w:lang w:val="el" w:eastAsia="el"/>
        </w:rPr>
        <w:softHyphen/>
        <w:t xml:space="preserve">τροφής και για εμφιάλωση. </w:t>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αλκοόλης και αλκοολούχων προϊόντων.</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ποτοποιεία, τα αποσταγματοποιεία, οι επιχειρήσεις εν γένει διακίνησης και εμπορίας αιθυλικής αλκοόλης και αλκοολούχων ποτών, τα εργοστάσια που χρησιμοποιούν αιθυλική αλκοόλη ή εργάζονται με αποστακτικά μηχανήματα κατάλληλα για παραγωγή αιθυλικής αλκοόλης, αυτοί που κατέχουν άμβικες απόσταξης ή άλλα αποστακτικά μηχανήματα, οι κατασκευαστές τέτοιων μηχανημάτων, καθώς και η μεταφερόμενη αιθυλική αλκοόλη κάθε είδους, τα αποστάγματα και τα αλκοολούχα ποτά υπόκεινται στον έλεγχο της Τελωνειακής και Χημικής Υπηρεσίας. </w:t>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Β' Κατηγορίας, στα αποσταγματοποιεία και στις φορολογικές αποθήκες διακίνησης χύμα αιθυλικής αλκοόλης, αποσταγμάτων και προϊόντων απόσταξης κάθε είδους, ασκείται διαρκής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 xml:space="preserve">Όποιοι χωρίς άδεια ή με άδεια της οποίας η ισχύς έχει λήξει αγοράζουν, εισάγουν από τρίτες χώρες, παραλαμβάνουν από Κράτος </w:t>
      </w:r>
      <w:r>
        <w:rPr>
          <w:lang w:val="el" w:eastAsia="el"/>
        </w:rPr>
        <w:softHyphen/>
        <w:t xml:space="preserve"> Μέλος της Ευρωπαϊκής Ένωσης,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 </w:t>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StructureList1"/>
        <w:spacing w:before="120" w:after="0"/>
        <w:rPr>
          <w:lang w:val="el" w:eastAsia="el"/>
        </w:rPr>
      </w:pPr>
      <w:r>
        <w:rPr>
          <w:lang w:val="el" w:eastAsia="el"/>
        </w:rPr>
        <w:t>ζ)</w:t>
      </w:r>
      <w:r>
        <w:rPr>
          <w:lang w:val="en" w:eastAsia="en"/>
        </w:rPr>
        <w:tab/>
      </w:r>
      <w:r>
        <w:rPr>
          <w:lang w:val="el" w:eastAsia="el"/>
        </w:rPr>
        <w:t>Οι μικροί αποσταγματοποιοί (διήμεροι) οι οποίοι διαθέτουν ή διακινούν το προϊόν τους χωρίς τα προβλεπόμενα λογιστικά στοιχεία ή συνοδευτικά παραστατικά, κατά περίπτωση καθώς και οι μικροί αποσταγματοποιοί, οι οποίοι δεν τηρούν λογιστικά αρχεία, κατά παράβαση των διατάξεων των υποπαραγράφων α' και β' της παραγράφου Ε8 του άρθρου 7.</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 xml:space="preserve">Οι οινοπνευματοποιοί Β' Κατηγορίας και οι αποσταγματοποιοί που παραλείπουν να υποβάλλουν ή υποβάλλουν εκπρόθεσμα χωρίς ιδιαίτερο λόγο την προβλεπόμενη από την παράγραφο Β9 του άρθρου 7 μηνιαία δήλωση, καθώς και αυτοί που συντάσσουν ανακριβώς τη δήλωση αυτήν. </w:t>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και Β' Κατηγορίας, οι απο</w:t>
      </w:r>
      <w:r>
        <w:rPr>
          <w:lang w:val="el" w:eastAsia="el"/>
        </w:rPr>
        <w:softHyphen/>
        <w:t>σταγματοποιοί, οι ποτοποιοί και οι λοιποί εργοστασιάρχες, οι οποίοι παράγουν ή χρησιμοποιούν αιθυλική αλκοόλη, αποστάγματα και προϊόντα απόσταξης κάθε είδους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w:t>
      </w:r>
      <w:r>
        <w:rPr>
          <w:lang w:val="el" w:eastAsia="el"/>
        </w:rPr>
        <w:softHyphen/>
        <w:t xml:space="preserve">γόμενης αλκοόλης ως και των επιτιθέμενων σφραγίδων. </w:t>
      </w:r>
    </w:p>
    <w:p>
      <w:pPr>
        <w:pStyle w:val="StructureList1"/>
        <w:spacing w:before="120" w:after="0"/>
        <w:rPr>
          <w:lang w:val="el" w:eastAsia="el"/>
        </w:rPr>
      </w:pPr>
      <w:r>
        <w:rPr>
          <w:lang w:val="el" w:eastAsia="el"/>
        </w:rPr>
        <w:t>γ)</w:t>
      </w:r>
      <w:r>
        <w:rPr>
          <w:lang w:val="en" w:eastAsia="en"/>
        </w:rPr>
        <w:tab/>
      </w:r>
      <w:r>
        <w:rPr>
          <w:lang w:val="el" w:eastAsia="el"/>
        </w:rPr>
        <w:t xml:space="preserve">Οι οινοπνευματοποιοί Β' Κατηγορίας οι οποίοι δεν αναφέρουν εντός της προβλεπόμενης στην παράγραφο Β2 του άρθρου 7 προθεσμίας, στις αρμόδιες, Τελωνειακή και Χημική, Υπηρεσίες τη λόγω βλάβης ή ανωτέρας βίας αιφνίδια διακοπή της λειτουργίας του οινοπνευματοποιείου τους ή διακοπή για οποιονδήποτε άλλο λόγο. </w:t>
      </w:r>
    </w:p>
    <w:p>
      <w:pPr>
        <w:pStyle w:val="StructureList1"/>
        <w:spacing w:before="120" w:after="0"/>
        <w:rPr>
          <w:lang w:val="el" w:eastAsia="el"/>
        </w:rPr>
      </w:pPr>
      <w:r>
        <w:rPr>
          <w:lang w:val="el" w:eastAsia="el"/>
        </w:rPr>
        <w:t>δ)</w:t>
      </w:r>
      <w:r>
        <w:rPr>
          <w:lang w:val="en" w:eastAsia="en"/>
        </w:rPr>
        <w:tab/>
      </w:r>
      <w:r>
        <w:rPr>
          <w:lang w:val="el" w:eastAsia="el"/>
        </w:rPr>
        <w:t xml:space="preserve">Όποιοι μεταφέρουν χύμα αιθυλική αλκοόλη, αποστάγματα και προϊόντα απόσταξης κάθε είδους χωρίς το προβλεπόμενο δελτίο χημικής ανάλυσης. </w:t>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αιθυ</w:t>
      </w:r>
      <w:r>
        <w:rPr>
          <w:lang w:val="el" w:eastAsia="el"/>
        </w:rPr>
        <w:softHyphen/>
        <w:t>λική αλκοόλη γεωργικής προέλευσης ή συνθετική, απο</w:t>
      </w:r>
      <w:r>
        <w:rPr>
          <w:lang w:val="el" w:eastAsia="el"/>
        </w:rPr>
        <w:softHyphen/>
        <w:t>στάγματα και προϊόντα απόσταξης κάθε είδους.</w:t>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οι οποίοι διαθέτουν το προϊόν τους στην κατανάλωση, κατά παράβαση των διατάξεων της υποπαραγράφου β' της παραγράφου Ε8 του άρθρου 7.</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ιγ)</w:t>
      </w:r>
      <w:r>
        <w:rPr>
          <w:lang w:val="en" w:eastAsia="en"/>
        </w:rPr>
        <w:tab/>
      </w:r>
      <w:r>
        <w:rPr>
          <w:lang w:val="el" w:eastAsia="el"/>
        </w:rPr>
        <w:t>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 xml:space="preserve">Οι οινοπνευματοποιοί και αποσταγματοποιοί, οι οποίοι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w:t>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 xml:space="preserve">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 θέση και την έκταση του κτήματός τους και την ποσότητα των παραχθεισών πρώτων υλών, καθώς και αυτοί που εκδίδουν την εν λόγω ψευδή βεβαίωση. Επίσης οι μικροί αποσταγματοποιοί (διήμεροι) που αποστάζουν συγχρόνως με περισσότερους από έναν άμβικες. </w:t>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 xml:space="preserve">τού πρόστιμα πενταπλασιάζονται. </w:t>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w:t>
      </w:r>
      <w:r>
        <w:rPr>
          <w:lang w:val="el" w:eastAsia="el"/>
        </w:rPr>
        <w:softHyphen/>
        <w:t xml:space="preserve">γικής προέλευσης, με εξαίρεση τη μετουσιωμένη συνθετική αιθυλική αλκοόλη όπου από τη νομοθεσία επιτρέπεται η χρήση της. </w:t>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pStyle w:val="StructureList1"/>
        <w:spacing w:before="120" w:after="0"/>
        <w:rPr>
          <w:lang w:val="el" w:eastAsia="el"/>
        </w:rPr>
      </w:pPr>
      <w:r>
        <w:rPr>
          <w:lang w:val="el" w:eastAsia="el"/>
        </w:rPr>
        <w:t>στ)</w:t>
      </w:r>
      <w:r>
        <w:rPr>
          <w:lang w:val="en" w:eastAsia="en"/>
        </w:rPr>
        <w:tab/>
      </w:r>
      <w:r>
        <w:rPr>
          <w:lang w:val="el" w:eastAsia="el"/>
        </w:rPr>
        <w:t>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μηχανήματα, στους μετρητές, στους δειγματολήπτες και στα δοχεία συλλογής των αποσταγματοποιών και οινοπνευματοποιών Α' και Β' Κατηγορίας.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και Β' Κατηγορίας και οι α</w:t>
      </w:r>
      <w:r>
        <w:rPr>
          <w:lang w:val="el" w:eastAsia="el"/>
        </w:rPr>
        <w:softHyphen/>
        <w:t xml:space="preserve">ποσταγματοποιοί οι οποίοι παρουσιάζουν αδικαιολόγητα έλλειμμα μεγαλύτερο από τη νόμιμη φύρα αποθήκευσης στην εισαγόμενη για κατεργασία στα εργοστάσιά τους ζαχαρούχο ή αμυλούχο πρώτη ύλη. </w:t>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Όποιοι εμφιαλώνουν και τυποποιούν προϊόν απόσταξης μικρών αποσταγματοποιών (διημέρων) κατά παράβαση των διατάξεων της υποπαραγράφου γ' της παραγράφου Ε8 του άρθρου 7, καθώς και αυτοί που χρησιμοποιούν για την παρασκευή αλκοολούχων ποτών το εν λόγω προϊόν.</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το όργανο που τη διαπιστώνει και καταχωρείται στο χειρόγραφα ή μηχανογρα</w:t>
      </w:r>
      <w:r>
        <w:rPr>
          <w:lang w:val="el" w:eastAsia="el"/>
        </w:rPr>
        <w:softHyphen/>
        <w:t xml:space="preserve">φικά τηρούμενο οικείο βιβλίο. </w:t>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 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4303/2014,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4303/2014,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4303/2014,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4303/2014,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4303/2014,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4303/2014,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4303/2014,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4303/2014,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4303/2014,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4303/2014,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6" w:history="1">
        <w:r>
          <w:rPr>
            <w:rStyle w:val="Hyperlink"/>
            <w:color w:val="0000EE"/>
            <w:u w:color="0000EE"/>
            <w:lang w:val="el" w:eastAsia="el"/>
          </w:rPr>
          <w:t>Τροποποίηση 4389/2016, Άρθρο 66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4303/2014,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Προσθήκη 4336/2015, Άρθρο 2</w:t>
        </w:r>
      </w:hyperlink>
      <w:r>
        <w:rPr>
          <w:lang w:val="el" w:eastAsia="el"/>
        </w:rPr>
        <w:t xml:space="preserve">; </w:t>
      </w:r>
      <w:hyperlink r:id="rId14" w:anchor="art_2" w:history="1">
        <w:r>
          <w:rPr>
            <w:rStyle w:val="Hyperlink"/>
            <w:color w:val="0000EE"/>
            <w:u w:color="0000EE"/>
            <w:lang w:val="el" w:eastAsia="el"/>
          </w:rPr>
          <w:t>Τροποποίηση 4303/2014,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4303/2014,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4336/2015, Άρθρο 2</w:t>
        </w:r>
      </w:hyperlink>
      <w:r>
        <w:rPr>
          <w:lang w:val="el" w:eastAsia="el"/>
        </w:rPr>
        <w:t xml:space="preserve">; </w:t>
      </w:r>
      <w:hyperlink r:id="rId17" w:anchor="art_2" w:history="1">
        <w:r>
          <w:rPr>
            <w:rStyle w:val="Hyperlink"/>
            <w:color w:val="0000EE"/>
            <w:u w:color="0000EE"/>
            <w:lang w:val="el" w:eastAsia="el"/>
          </w:rPr>
          <w:t>Τροποποίηση 4303/2014,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Τροποποίηση 4303/2014,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Τροποποίηση 4303/2014,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Τροποποίηση 4303/2014,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7" w:history="1">
        <w:r>
          <w:rPr>
            <w:rStyle w:val="Hyperlink"/>
            <w:color w:val="0000EE"/>
            <w:u w:color="0000EE"/>
            <w:lang w:val="el" w:eastAsia="el"/>
          </w:rPr>
          <w:t>Τροποποίηση 4446/2016, Άρθρο 107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07" w:history="1">
        <w:r>
          <w:rPr>
            <w:rStyle w:val="Hyperlink"/>
            <w:color w:val="0000EE"/>
            <w:u w:color="0000EE"/>
            <w:lang w:val="el" w:eastAsia="el"/>
          </w:rPr>
          <w:t>Τροποποίηση 4446/2016, Άρθρο 107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7" w:history="1">
        <w:r>
          <w:rPr>
            <w:rStyle w:val="Hyperlink"/>
            <w:color w:val="0000EE"/>
            <w:u w:color="0000EE"/>
            <w:lang w:val="el" w:eastAsia="el"/>
          </w:rPr>
          <w:t>Τροποποίηση 4446/2016, Άρθρο 107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1" w:history="1">
        <w:r>
          <w:rPr>
            <w:rStyle w:val="Hyperlink"/>
            <w:color w:val="0000EE"/>
            <w:u w:color="0000EE"/>
            <w:lang w:val="el" w:eastAsia="el"/>
          </w:rPr>
          <w:t>Τροποποίηση 4537/2018, Άρθρο 121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1" w:history="1">
        <w:r>
          <w:rPr>
            <w:rStyle w:val="Hyperlink"/>
            <w:color w:val="0000EE"/>
            <w:u w:color="0000EE"/>
            <w:lang w:val="el" w:eastAsia="el"/>
          </w:rPr>
          <w:t>Τροποποίηση 4537/2018, Άρθρο 121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Τροποποίηση 4303/2014,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Τροποποίηση 4303/2014,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 w:history="1">
        <w:r>
          <w:rPr>
            <w:rStyle w:val="Hyperlink"/>
            <w:color w:val="0000EE"/>
            <w:u w:color="0000EE"/>
            <w:lang w:val="el" w:eastAsia="el"/>
          </w:rPr>
          <w:t>Τροποποίηση 4303/2014,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4303/2014,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 w:history="1">
        <w:r>
          <w:rPr>
            <w:rStyle w:val="Hyperlink"/>
            <w:color w:val="0000EE"/>
            <w:u w:color="0000EE"/>
            <w:lang w:val="el" w:eastAsia="el"/>
          </w:rPr>
          <w:t>Τροποποίηση 4303/2014, Άρθρο 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 w:history="1">
        <w:r>
          <w:rPr>
            <w:rStyle w:val="Hyperlink"/>
            <w:color w:val="0000EE"/>
            <w:u w:color="0000EE"/>
            <w:lang w:val="el" w:eastAsia="el"/>
          </w:rPr>
          <w:t>Τροποποίηση 4303/2014, Άρθρο 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Τροποποίηση 3583/2007, Άρθρο 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66" w:history="1">
        <w:r>
          <w:rPr>
            <w:rStyle w:val="Hyperlink"/>
            <w:color w:val="0000EE"/>
            <w:u w:color="0000EE"/>
            <w:lang w:val="el" w:eastAsia="el"/>
          </w:rPr>
          <w:t>Προσθήκη 4446/2016, Άρθρο 66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66" w:history="1">
        <w:r>
          <w:rPr>
            <w:rStyle w:val="Hyperlink"/>
            <w:color w:val="0000EE"/>
            <w:u w:color="0000EE"/>
            <w:lang w:val="el" w:eastAsia="el"/>
          </w:rPr>
          <w:t>Προσθήκη 4446/2016, Άρθρο 66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66" w:history="1">
        <w:r>
          <w:rPr>
            <w:rStyle w:val="Hyperlink"/>
            <w:color w:val="0000EE"/>
            <w:u w:color="0000EE"/>
            <w:lang w:val="el" w:eastAsia="el"/>
          </w:rPr>
          <w:t>Τροποποίηση 4446/2016, Άρθρο 66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66" w:history="1">
        <w:r>
          <w:rPr>
            <w:rStyle w:val="Hyperlink"/>
            <w:color w:val="0000EE"/>
            <w:u w:color="0000EE"/>
            <w:lang w:val="el" w:eastAsia="el"/>
          </w:rPr>
          <w:t>Τροποποίηση 4446/2016, Άρθρο 66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4303/2014,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10/17/4303" TargetMode="External" /><Relationship Id="rId10" Type="http://schemas.openxmlformats.org/officeDocument/2006/relationships/hyperlink" Target="http://data.aade.gr/eli/pri/law/2014/10/17/4303" TargetMode="External" /><Relationship Id="rId11" Type="http://schemas.openxmlformats.org/officeDocument/2006/relationships/hyperlink" Target="http://data.aade.gr/eli/pri/law/2016/05/27/4389" TargetMode="External" /><Relationship Id="rId12" Type="http://schemas.openxmlformats.org/officeDocument/2006/relationships/hyperlink" Target="http://data.aade.gr/eli/pri/law/2014/10/17/4303" TargetMode="External" /><Relationship Id="rId13" Type="http://schemas.openxmlformats.org/officeDocument/2006/relationships/hyperlink" Target="http://data.aade.gr/eli/pri/law/2015/08/14/4336" TargetMode="External" /><Relationship Id="rId14" Type="http://schemas.openxmlformats.org/officeDocument/2006/relationships/hyperlink" Target="http://data.aade.gr/eli/pri/law/2014/10/17/4303" TargetMode="External" /><Relationship Id="rId15" Type="http://schemas.openxmlformats.org/officeDocument/2006/relationships/hyperlink" Target="http://data.aade.gr/eli/pri/law/2014/10/17/4303" TargetMode="External" /><Relationship Id="rId16" Type="http://schemas.openxmlformats.org/officeDocument/2006/relationships/hyperlink" Target="http://data.aade.gr/eli/pri/law/2015/08/14/4336" TargetMode="External" /><Relationship Id="rId17" Type="http://schemas.openxmlformats.org/officeDocument/2006/relationships/hyperlink" Target="http://data.aade.gr/eli/pri/law/2014/10/17/4303" TargetMode="External" /><Relationship Id="rId18" Type="http://schemas.openxmlformats.org/officeDocument/2006/relationships/hyperlink" Target="http://data.aade.gr/eli/pri/law/2014/10/17/4303" TargetMode="External" /><Relationship Id="rId19" Type="http://schemas.openxmlformats.org/officeDocument/2006/relationships/hyperlink" Target="http://data.aade.gr/eli/pri/law/2014/10/17/4303" TargetMode="External" /><Relationship Id="rId2" Type="http://schemas.openxmlformats.org/officeDocument/2006/relationships/hyperlink" Target="http://data.aade.gr/eli/pri/law/2014/10/17/4303" TargetMode="External" /><Relationship Id="rId20" Type="http://schemas.openxmlformats.org/officeDocument/2006/relationships/hyperlink" Target="http://data.aade.gr/eli/pri/law/2014/10/17/4303" TargetMode="External" /><Relationship Id="rId21" Type="http://schemas.openxmlformats.org/officeDocument/2006/relationships/hyperlink" Target="http://data.aade.gr/eli/pri/law/2016/12/22/4446" TargetMode="External" /><Relationship Id="rId22" Type="http://schemas.openxmlformats.org/officeDocument/2006/relationships/hyperlink" Target="http://data.aade.gr/eli/pri/law/2016/12/22/4446" TargetMode="External" /><Relationship Id="rId23" Type="http://schemas.openxmlformats.org/officeDocument/2006/relationships/hyperlink" Target="http://data.aade.gr/eli/pri/law/2016/12/22/4446" TargetMode="External" /><Relationship Id="rId24" Type="http://schemas.openxmlformats.org/officeDocument/2006/relationships/hyperlink" Target="http://data.aade.gr/eli/pri/law/2018/05/15/4537" TargetMode="External" /><Relationship Id="rId25" Type="http://schemas.openxmlformats.org/officeDocument/2006/relationships/hyperlink" Target="http://data.aade.gr/eli/pri/law/2018/05/15/4537" TargetMode="External" /><Relationship Id="rId26" Type="http://schemas.openxmlformats.org/officeDocument/2006/relationships/hyperlink" Target="http://data.aade.gr/eli/pri/law/2014/10/17/4303" TargetMode="External" /><Relationship Id="rId27" Type="http://schemas.openxmlformats.org/officeDocument/2006/relationships/hyperlink" Target="http://data.aade.gr/eli/pri/law/2014/10/17/4303" TargetMode="External" /><Relationship Id="rId28" Type="http://schemas.openxmlformats.org/officeDocument/2006/relationships/hyperlink" Target="http://data.aade.gr/eli/pri/law/2014/10/17/4303" TargetMode="External" /><Relationship Id="rId29" Type="http://schemas.openxmlformats.org/officeDocument/2006/relationships/hyperlink" Target="http://data.aade.gr/eli/pri/law/2014/10/17/4303" TargetMode="External" /><Relationship Id="rId3" Type="http://schemas.openxmlformats.org/officeDocument/2006/relationships/hyperlink" Target="http://data.aade.gr/eli/pri/law/2014/10/17/4303" TargetMode="External" /><Relationship Id="rId30" Type="http://schemas.openxmlformats.org/officeDocument/2006/relationships/hyperlink" Target="http://data.aade.gr/eli/pri/law/2014/10/17/4303" TargetMode="External" /><Relationship Id="rId31" Type="http://schemas.openxmlformats.org/officeDocument/2006/relationships/hyperlink" Target="http://data.aade.gr/eli/pri/law/2014/10/17/4303"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6/12/22/4446" TargetMode="External" /><Relationship Id="rId34" Type="http://schemas.openxmlformats.org/officeDocument/2006/relationships/hyperlink" Target="http://data.aade.gr/eli/pri/law/2016/12/22/4446" TargetMode="External" /><Relationship Id="rId35" Type="http://schemas.openxmlformats.org/officeDocument/2006/relationships/hyperlink" Target="http://data.aade.gr/eli/pri/law/2016/12/22/4446" TargetMode="External" /><Relationship Id="rId36" Type="http://schemas.openxmlformats.org/officeDocument/2006/relationships/hyperlink" Target="http://data.aade.gr/eli/pri/law/2016/12/22/4446" TargetMode="External" /><Relationship Id="rId37" Type="http://schemas.openxmlformats.org/officeDocument/2006/relationships/hyperlink" Target="http://data.aade.gr/eli/pri/law/2014/10/17/4303" TargetMode="External" /><Relationship Id="rId4" Type="http://schemas.openxmlformats.org/officeDocument/2006/relationships/hyperlink" Target="http://data.aade.gr/eli/pri/law/2014/10/17/4303" TargetMode="External" /><Relationship Id="rId5" Type="http://schemas.openxmlformats.org/officeDocument/2006/relationships/hyperlink" Target="http://data.aade.gr/eli/pri/law/2014/10/17/4303" TargetMode="External" /><Relationship Id="rId6" Type="http://schemas.openxmlformats.org/officeDocument/2006/relationships/hyperlink" Target="http://data.aade.gr/eli/pri/law/2014/10/17/4303" TargetMode="External" /><Relationship Id="rId7" Type="http://schemas.openxmlformats.org/officeDocument/2006/relationships/hyperlink" Target="http://data.aade.gr/eli/pri/law/2014/10/17/4303" TargetMode="External" /><Relationship Id="rId8" Type="http://schemas.openxmlformats.org/officeDocument/2006/relationships/hyperlink" Target="http://data.aade.gr/eli/pri/law/2014/10/17/4303" TargetMode="External" /><Relationship Id="rId9" Type="http://schemas.openxmlformats.org/officeDocument/2006/relationships/hyperlink" Target="http://data.aade.gr/eli/pri/law/2014/10/17/43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