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Πλήρως μετουσιωμένη αιθυλική αλκοόλη (φωτιστικό οινόπνευμα): Η αιθυλική αλκοόλη γεωργικής προέλευσης αλκοολικού τίτλου τουλάχιστον 93% vol., στην οποία έχουν προστεθεί οι εξής χημικές ουσίες ανά 100 λίτρα έ</w:t>
      </w:r>
      <w:r>
        <w:rPr>
          <w:lang w:val="el" w:eastAsia="el"/>
        </w:rPr>
        <w:softHyphen/>
        <w:t xml:space="preserve">νυδρης αιθυλικής αλκοόλης 93% vol.: </w:t>
      </w:r>
    </w:p>
    <w:p>
      <w:pPr>
        <w:pStyle w:val="StructureList1"/>
        <w:spacing w:before="120" w:after="0"/>
        <w:rPr>
          <w:lang w:val="el" w:eastAsia="el"/>
        </w:rPr>
      </w:pPr>
      <w:r>
        <w:rPr>
          <w:lang w:val="el" w:eastAsia="el"/>
        </w:rPr>
        <w:t>α)</w:t>
      </w:r>
      <w:r>
        <w:rPr>
          <w:lang w:val="en" w:eastAsia="en"/>
        </w:rPr>
        <w:tab/>
      </w:r>
      <w:r>
        <w:rPr>
          <w:lang w:val="el" w:eastAsia="el"/>
        </w:rPr>
        <w:t xml:space="preserve"> Μεθυλική αλκοόλη 5 λίτρα,</w:t>
      </w:r>
    </w:p>
    <w:p>
      <w:pPr>
        <w:pStyle w:val="StructureList1"/>
        <w:spacing w:before="120" w:after="0"/>
        <w:rPr>
          <w:lang w:val="el" w:eastAsia="el"/>
        </w:rPr>
      </w:pPr>
      <w:r>
        <w:rPr>
          <w:lang w:val="el" w:eastAsia="el"/>
        </w:rPr>
        <w:t>β)</w:t>
      </w:r>
      <w:r>
        <w:rPr>
          <w:lang w:val="en" w:eastAsia="en"/>
        </w:rPr>
        <w:tab/>
      </w:r>
      <w:r>
        <w:rPr>
          <w:lang w:val="el" w:eastAsia="el"/>
        </w:rPr>
        <w:t xml:space="preserve"> Τερεβινθέλαιο 1 λίτρο,</w:t>
      </w:r>
    </w:p>
    <w:p>
      <w:pPr>
        <w:pStyle w:val="StructureList1"/>
        <w:spacing w:before="120" w:after="0"/>
        <w:rPr>
          <w:lang w:val="el" w:eastAsia="el"/>
        </w:rPr>
      </w:pPr>
      <w:r>
        <w:rPr>
          <w:lang w:val="el" w:eastAsia="el"/>
        </w:rPr>
        <w:t>γ)</w:t>
      </w:r>
      <w:r>
        <w:rPr>
          <w:lang w:val="en" w:eastAsia="en"/>
        </w:rPr>
        <w:tab/>
      </w:r>
      <w:r>
        <w:rPr>
          <w:lang w:val="el" w:eastAsia="el"/>
        </w:rPr>
        <w:t xml:space="preserve"> Φωτιστικό πετρέλαιο 0,50 λίτρα,</w:t>
      </w:r>
    </w:p>
    <w:p>
      <w:pPr>
        <w:pStyle w:val="StructureList1"/>
        <w:spacing w:before="120" w:after="0"/>
        <w:rPr>
          <w:lang w:val="el" w:eastAsia="el"/>
        </w:rPr>
      </w:pPr>
      <w:r>
        <w:rPr>
          <w:lang w:val="el" w:eastAsia="el"/>
        </w:rPr>
        <w:t>δ)</w:t>
      </w:r>
      <w:r>
        <w:rPr>
          <w:lang w:val="en" w:eastAsia="en"/>
        </w:rPr>
        <w:tab/>
      </w:r>
      <w:r>
        <w:rPr>
          <w:lang w:val="el" w:eastAsia="el"/>
        </w:rPr>
        <w:t xml:space="preserve"> Κυανούν του Μεθυλενίου 0,40 γρ..</w:t>
      </w:r>
    </w:p>
    <w:p>
      <w:pPr>
        <w:spacing w:before="240" w:after="240"/>
        <w:rPr>
          <w:lang w:val="el" w:eastAsia="el"/>
        </w:rPr>
      </w:pPr>
      <w:r>
        <w:rPr>
          <w:lang w:val="el" w:eastAsia="el"/>
        </w:rPr>
        <w:t>Τo τελικό προϊόν πρέπει να παρουσιάζει ένδειξη εκατονταβάθμιου αλκοολομέτρου 93o στους 20 oc. Με απόφαση του Υπουργού Οικονομικών, που εκδίδεται με σύμφωνη γνώμη του Ανώτατου Χημικού Συμβουλίου, μπορεί να μεταβάλλεται το είδος και η αναλογία των υλών που χρησιμοποιούνται για την πλήρη μετουσίωση.</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Ειδικά για τους οινοπνευματοποιούς Β' Κατηγορίας η άδεια χορηγείται μόνον εφόσον η ημερήσια παραγωγική τους ικανότητα σε καθαρή αιθυλική αλκοόλη είναι πάνω από 15.000 λίτρα άνυδρα. </w:t>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από την έναρξη λειτουργίας θα πρέπει να γίνει ογκομέτρηση των δοχείων συλλογής και αποθήκευσης της αιθυλι</w:t>
      </w:r>
      <w:r>
        <w:rPr>
          <w:lang w:val="el" w:eastAsia="el"/>
        </w:rPr>
        <w:softHyphen/>
        <w:t xml:space="preserve">κής αλκοόλης, από επιτροπή που ορίζεται με απόφαση του αρμόδιου Τελωνείου. </w:t>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με οινοποιεία, με τον περιορισμό ότι θα κατεργάζονται αποκλειστικά φυσικούς οίνους και υποστάθμη τέτοιων οίνων, στέμφυλα σταφυλών και σταφυλές. Στην περίπτωση αυτή τα αποσταγματοποιεία απαγορεύεται να συστεγάζονται με ποτοποιεία ή οινοπνευματοποιεία Α' ή Β' κατηγορίας. </w:t>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 Κατηγορίας. </w:t>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Απαγορεύεται η εμφιάλωση αλκοολούχων ποτών από άλλους επιτηδευματίες πλην των ποτοποιών. </w:t>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 xml:space="preserve">Ε. Μικροί Αποσταγματοποιοί (διήμεροι) 1. </w:t>
      </w:r>
    </w:p>
    <w:p>
      <w:pPr>
        <w:spacing w:before="240" w:after="240"/>
        <w:rPr>
          <w:lang w:val="el" w:eastAsia="el"/>
        </w:rPr>
      </w:pPr>
      <w:r>
        <w:rPr>
          <w:lang w:val="el" w:eastAsia="el"/>
        </w:rPr>
        <w:t>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Η διάθεση στην κατανάλωση του παραγόμενου έτοιμου προϊόντος πραγματοποιείται από τους ίδιους τους παραγωγούς ή από τους αγοραστές με τα φορολογικά στοιχεία που προβλέπονται από τον Κώδικα Βιβλίων και Στοιχείων, χύμα, σε γυάλινα δοχεία χωρίς οποιασδήποτε μορφής τυποποίηση. Αν ο ίδιος ο παραγωγός διακινεί το προϊόν, αυτό συνοδεύεται από αντίγραφο της άδειας απόσταξης και του αποδεικτικού είσπραξης του ειδικού φόρου κατανάλωσης. </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w:t>
      </w:r>
      <w:r>
        <w:rPr>
          <w:lang w:val="el" w:eastAsia="el"/>
        </w:rPr>
        <w:softHyphen/>
        <w:t>μένης της πλήρως μετουσιωμένης αιθυλικής αλκοόλης. Η παρασκευή της πραγματοποιείται μόνο από τα οινοπνευματοποιεία Β' Κατηγορίας ή από τους νεφτοποιούς της περιπτώσεως α' της παραγράφου 1 του άρθρου 5. Η εμφιάλωσή της επιτρέπεται να γίνεται μόνο από επιτηδευ</w:t>
      </w:r>
      <w:r>
        <w:rPr>
          <w:lang w:val="el" w:eastAsia="el"/>
        </w:rPr>
        <w:softHyphen/>
        <w:t xml:space="preserve">ματίες οι οποίοι κατέχουν ειδική άδεια που εκδίδεται από την αρμόδια Τελωνειακή Αρχή. </w:t>
      </w:r>
    </w:p>
    <w:p>
      <w:pPr>
        <w:pStyle w:val="MainText"/>
        <w:spacing w:before="120" w:after="0"/>
        <w:rPr>
          <w:lang w:val="el" w:eastAsia="el"/>
        </w:rPr>
      </w:pPr>
      <w:r>
        <w:rPr>
          <w:b/>
          <w:bCs/>
          <w:lang w:val="el" w:eastAsia="el"/>
        </w:rPr>
        <w:t>7.</w:t>
      </w:r>
      <w:r>
        <w:rPr>
          <w:lang w:val="el" w:eastAsia="el"/>
        </w:rPr>
        <w:t xml:space="preserve"> Οι έμποροι χημικών προϊόντων επιτρέπεται να εμπορεύονται χύμα μετουσιωμένη αιθυλική αλκοόλη κάθε είδους για βιομηχανικές χρήσεις. Η διάθεση της αλκοόλης αυτής θα γίνεται μόνο σε βιομηχανίες που είναι εφοδιασμένες με τις προβλεπόμενες από τη νομοθεσία άδειες παραλαβής μετουσιωμένης αιθυλικής αλκοόλης. </w:t>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 χορήγηση άδειας εμφιάλωσης αιθυλικής αλκοόλης γε</w:t>
      </w:r>
      <w:r>
        <w:rPr>
          <w:lang w:val="el" w:eastAsia="el"/>
        </w:rPr>
        <w:softHyphen/>
        <w:t>ωργικής προέλευσης ουδέτερης ή πλήρως μετουσιωμένης,</w:t>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που προβλέπεται στο εδάφιο ζ' της παραγράφου 3 του άρθρου 15 του βασιλικού διατάγματος της 14/18 Φεβρουαρίου 1939.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w:t>
      </w:r>
      <w:r>
        <w:rPr>
          <w:lang w:val="el" w:eastAsia="el"/>
        </w:rPr>
        <w:softHyphen/>
        <w:t xml:space="preserve">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 xml:space="preserve">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 </w:t>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Οι μικροί αποσταγματοποιοί (διήμεροι) που κατά παράβαση των διατάξεων της παραγράφου Ε8 του άρθρου 7 εμφιαλώνουν και τυποποιούν το προϊόν τους, καθώς και αυτοί που χρησιμοποιούν για την παρασκευή αλκοολούχων ποτών προϊόν απόσταξης μικρών αποσταγματοποιών (διημέρων).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w:t>
      </w:r>
      <w:r>
        <w:rPr>
          <w:lang w:val="el" w:eastAsia="el"/>
        </w:rPr>
        <w:softHyphen/>
        <w:t xml:space="preserve">γράφονται, εάν εντός τριετίας από την τέλεσή τους δεν κοινοποιηθεί στον ή στους υπαιτίους η καταλογιστική πράξη του Διευθυντή ή του Προϊσταμένου της αρμόδιας Αρχής. </w:t>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