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3091/2002</w:t>
      </w:r>
    </w:p>
    <w:p>
      <w:pPr>
        <w:pStyle w:val="PreambelText"/>
        <w:spacing w:before="240" w:after="240"/>
        <w:rPr>
          <w:lang w:val="el" w:eastAsia="el"/>
        </w:rPr>
      </w:pPr>
      <w:r>
        <w:rPr>
          <w:lang w:val="el" w:eastAsia="el"/>
        </w:rPr>
        <w:t>ΝΟΜΟΣ ΥΠ’ ΑΡΙΘΜ. 3091</w:t>
      </w:r>
    </w:p>
    <w:p>
      <w:pPr>
        <w:pStyle w:val="PreambelText"/>
        <w:spacing w:before="240" w:after="240"/>
        <w:rPr>
          <w:lang w:val="el" w:eastAsia="el"/>
        </w:rPr>
      </w:pPr>
      <w:r>
        <w:rPr>
          <w:lang w:val="el" w:eastAsia="el"/>
        </w:rPr>
        <w:t>(ΦΕΚ Α' 330/24-12-2002)</w:t>
      </w:r>
    </w:p>
    <w:p>
      <w:pPr>
        <w:pStyle w:val="PreambelText"/>
        <w:spacing w:before="240" w:after="240"/>
        <w:rPr>
          <w:lang w:val="el" w:eastAsia="el"/>
        </w:rPr>
      </w:pPr>
      <w:r>
        <w:rPr>
          <w:lang w:val="el" w:eastAsia="el"/>
        </w:rPr>
        <w:t>Απλουστεύσεις και βελτιώσεις στη φορολογία εισοδήματος και κεφαλαίου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Ειδικός φόρος επί των ακινήτων</w:t>
      </w:r>
    </w:p>
    <w:p>
      <w:pPr>
        <w:pStyle w:val="MainText"/>
        <w:spacing w:before="120" w:after="0"/>
        <w:rPr>
          <w:lang w:val="el" w:eastAsia="el"/>
        </w:rPr>
      </w:pPr>
      <w:r>
        <w:rPr>
          <w:b/>
          <w:bCs/>
          <w:lang w:val="el" w:eastAsia="el"/>
        </w:rPr>
        <w:t>1.</w:t>
      </w:r>
      <w:r>
        <w:rPr>
          <w:lang w:val="el" w:eastAsia="el"/>
        </w:rPr>
        <w:t xml:space="preserve"> Εταιρείες οι οποίες έχουν εμπράγματα δικαιώματα πλήρους ή ψιλής κυριότητας ή επικαρπίας σε ακίνητα που βρίσκονται στην Ελλάδα, καταβάλλουν ειδικό ετήσιο φόρο τρία τοις εκατό (3%) επί της αξίας αυτών, όπως προσδιορίζεται με το άρθρο 17 του νόμου αυτού. </w:t>
      </w:r>
    </w:p>
    <w:p>
      <w:pPr>
        <w:pStyle w:val="MainText"/>
        <w:spacing w:before="120" w:after="0"/>
        <w:rPr>
          <w:lang w:val="el" w:eastAsia="el"/>
        </w:rPr>
      </w:pPr>
      <w:r>
        <w:rPr>
          <w:b/>
          <w:bCs/>
          <w:lang w:val="el" w:eastAsia="el"/>
        </w:rPr>
        <w:t>2.</w:t>
      </w:r>
      <w:r>
        <w:rPr>
          <w:lang w:val="el" w:eastAsia="el"/>
        </w:rPr>
        <w:t xml:space="preserve"> Από υποχρέωση της προηγούμενης παραγράφου εξαιρούνται, ανεξάρτητα από τη χώρα στην οποία έχουν την έδρα τους σύμφωνα με το καταστατικό τους:</w:t>
      </w:r>
    </w:p>
    <w:p>
      <w:pPr>
        <w:pStyle w:val="StructureList1"/>
        <w:spacing w:before="120" w:after="0"/>
        <w:rPr>
          <w:lang w:val="el" w:eastAsia="el"/>
        </w:rPr>
      </w:pPr>
      <w:r>
        <w:rPr>
          <w:lang w:val="el" w:eastAsia="el"/>
        </w:rPr>
        <w:t>α)</w:t>
      </w:r>
      <w:r>
        <w:rPr>
          <w:lang w:val="en" w:eastAsia="en"/>
        </w:rPr>
        <w:tab/>
      </w:r>
      <w:r>
        <w:rPr>
          <w:lang w:val="el" w:eastAsia="el"/>
        </w:rPr>
        <w:t>εταιρείες των οποίων οι μετοχές βρίσκονται σε διαπραγμάτευση σε οργανωμένη χρηματιστηριακή αγορά.</w:t>
      </w:r>
    </w:p>
    <w:p>
      <w:pPr>
        <w:pStyle w:val="StructureList1"/>
        <w:spacing w:before="120" w:after="0"/>
        <w:rPr>
          <w:lang w:val="el" w:eastAsia="el"/>
        </w:rPr>
      </w:pPr>
      <w:r>
        <w:rPr>
          <w:lang w:val="el" w:eastAsia="el"/>
        </w:rPr>
        <w:t>β)</w:t>
      </w:r>
      <w:r>
        <w:rPr>
          <w:lang w:val="en" w:eastAsia="en"/>
        </w:rPr>
        <w:tab/>
      </w:r>
      <w:r>
        <w:rPr>
          <w:lang w:val="el" w:eastAsia="el"/>
        </w:rPr>
        <w:t>εταιρείες οι οποίες έχουν και άλλα ακαθάριστα έσοδα στην Ελλάδα τα οποία είναι μεγαλύτερα των ακαθάριστων εσόδων από ακίνητα. Στα ακαθάριστα έσοδα από ακίνητα δεν υπολογίζονται τα έσοδα από ακίνητα, τα οποία ιδιοχρησιμοποιούν οι εταιρείες αποκλειστικά για την άσκηση της επιχειρηματικής τους δραστηριότητας. Στην εξαίρεση αυτή υπάγονται, ανεξάρτητα από το ύψος των ακαθάριστων εσόδων τους στην Ελλάδα και για διάστημα επτά ετών από την έκδοση της αρχικής οικοδομικής άδειας και εταιρείες οι οποίες ανεγείρουν κτίρια ή άλλες εγκαταστάσεις που πρόκειται να ιδιοχρησιμοποιήσουν για την άσκηση βιομηχανικής, τουριστικής ή εμπορικής γενικώς επιχείρησης. Η εξαίρεση του προηγούμενου εδαφίου αφορά τα ακίνητα στα οποία πρόκειται να λειτουργήσει η βιομηχανική, τουριστική ή εμπορική επιχείρηση και αίρεται αναδρομικά, αν η εταιρεία δεν προβεί στην έναρξη λειτουργίας της επιχείρησης στα ακίνητα αυτά, μέσα σε επτά έτη από την έκδοση της αρχικής οικοδομικής άδειας, ή αν τα ακίνητα μεταβιβασθούν, εκμισθωθούν, εισφερθούν κατά χρήση, παραχωρηθούν δωρεάν, χρησιμοποιηθούν προς εκμετάλλευση από την εταιρεία ή τρίτο κατά οποιονδήποτε άλλο τρόπο, πριν τη συμπλήρωση δεκαετίας από την έκδοση της αρχικής οικοδομικής άδειας.</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γ)</w:t>
      </w:r>
      <w:r>
        <w:rPr>
          <w:lang w:val="en" w:eastAsia="en"/>
        </w:rPr>
        <w:tab/>
      </w:r>
      <w:r>
        <w:rPr>
          <w:lang w:val="el" w:eastAsia="el"/>
        </w:rPr>
        <w:t>ναυτιλιακές επιχειρήσεις που έχουν εγκαταστήσει γραφεία στην Ελλάδα σύμφωνα με τις διατάξεις του Α.Ν. 89/1967 (ΦΕΚ 132/Α΄), όπως τροποποιήθηκε και συμπληρώθηκε με τον Α.Ν. 378/1968 (ΦΕΚ 82/Α΄), το Ν. 27/1975 (ΦΕΚ 77/Α΄), το Ν. 814/1978(ΦΕΚ144/Α΄) και το Ν. 2234/1994 (ΦΕΚ 142/Α΄) και πλοιοκτήτριες εταιρείες εμπορικών πλοίων για τα ακίνητα που ιδιοχρησιμοποιούν στην Ελλάδα αποκλειστικώς ως γραφεία ή αποθήκες για την κάλυψη των λειτουργικών τους αναγκών. Επίσης εταιρείες για τα ακίνητα που εκμισθώνουν σε ναυτιλιακές εταιρείες του Α.Ν. 89/1967 όπως ισχύει, αποκλειστικά για την εγκατάσταση των γραφείων ή των αποθηκών τους. Επίσης εταιρείες που μέχρι την έναρξη ισχύος του νόμου αυτού ανήκουν σε ναυτιλιακά συμφέροντα για τα ακίνητα που αποκτήθηκαν μέχρι την 1η Ιανουαρίου 2003, εφόσον τα χρήματα που έχουν εισαχθεί στην Ελλάδα για την απόκτηση των ακινήτων αυτών προέρχονται από ναυτιλιακή δραστηριότητα.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εταιρείες οι οποίες ανήκουν στο Ελληνικό Δημόσιο ή σε οργανισμούς δημοσίου δίκαιου, όπως αυτοί νοούνται σύμφωνα με την παράγραφο 2 του άρθρου 2 του Π.Δ. 346/1998 (ΦΕΚ 230/Α΄), όπως ισχύει.</w:t>
      </w:r>
    </w:p>
    <w:p>
      <w:pPr>
        <w:pStyle w:val="MainText"/>
        <w:spacing w:before="120" w:after="0"/>
        <w:rPr>
          <w:lang w:val="el" w:eastAsia="el"/>
        </w:rPr>
      </w:pPr>
      <w:r>
        <w:rPr>
          <w:b/>
          <w:bCs/>
          <w:lang w:val="el" w:eastAsia="el"/>
        </w:rPr>
        <w:t>3.</w:t>
      </w:r>
      <w:r>
        <w:rPr>
          <w:lang w:val="el" w:eastAsia="el"/>
        </w:rPr>
        <w:t xml:space="preserve"> Εξαιρούνται από τις διατάξεις της παραγράφου 1 οι εξής κατηγορίες επιχειρήσεων, εφόσον έχουν την έδρα τους σύμφωνα με το καταστατικό τους στην Ελλάδα ή σε άλλη χώρα της Ευρωπαϊκής Ένωσης:</w:t>
      </w:r>
    </w:p>
    <w:p>
      <w:pPr>
        <w:pStyle w:val="StructureList1"/>
        <w:spacing w:before="120" w:after="0"/>
        <w:rPr>
          <w:lang w:val="el" w:eastAsia="el"/>
        </w:rPr>
      </w:pPr>
      <w:r>
        <w:rPr>
          <w:lang w:val="el" w:eastAsia="el"/>
        </w:rPr>
        <w:t>α)</w:t>
      </w:r>
      <w:r>
        <w:rPr>
          <w:lang w:val="en" w:eastAsia="en"/>
        </w:rPr>
        <w:tab/>
      </w:r>
      <w:r>
        <w:rPr>
          <w:lang w:val="el" w:eastAsia="el"/>
        </w:rPr>
        <w:t>ανώνυμες εταιρείες που έχουν ονομαστικές μετοχές μέχρι φυσικού προσώπου ή που δηλώνουν τα φυσικά πρόσωπα που τις κατέχουν,</w:t>
      </w:r>
    </w:p>
    <w:p>
      <w:pPr>
        <w:pStyle w:val="StructureList1"/>
        <w:spacing w:before="120" w:after="0"/>
        <w:rPr>
          <w:lang w:val="el" w:eastAsia="el"/>
        </w:rPr>
      </w:pPr>
      <w:r>
        <w:rPr>
          <w:lang w:val="el" w:eastAsia="el"/>
        </w:rPr>
        <w:t>β)</w:t>
      </w:r>
      <w:r>
        <w:rPr>
          <w:lang w:val="en" w:eastAsia="en"/>
        </w:rPr>
        <w:tab/>
      </w:r>
      <w:r>
        <w:rPr>
          <w:lang w:val="el" w:eastAsia="el"/>
        </w:rPr>
        <w:t>εταιρείες περιορισμένης ευθύνης, εφόσον τα εταιρικά μερίδια ανήκουν σε φυσικά πρόσωπα ή εφόσον δηλώνουν τα φυσικά πρόσωπα στα οποία ανήκουν οι εταιρείες οι οποίες συμμετέχουν,</w:t>
      </w:r>
    </w:p>
    <w:p>
      <w:pPr>
        <w:pStyle w:val="StructureList1"/>
        <w:spacing w:before="120" w:after="0"/>
        <w:rPr>
          <w:lang w:val="el" w:eastAsia="el"/>
        </w:rPr>
      </w:pPr>
      <w:r>
        <w:rPr>
          <w:lang w:val="el" w:eastAsia="el"/>
        </w:rPr>
        <w:t>γ)</w:t>
      </w:r>
      <w:r>
        <w:rPr>
          <w:lang w:val="en" w:eastAsia="en"/>
        </w:rPr>
        <w:tab/>
      </w:r>
      <w:r>
        <w:rPr>
          <w:lang w:val="el" w:eastAsia="el"/>
        </w:rPr>
        <w:t>προσωπικές εταιρείες, εφόσον οι εταιρικές μερίδες ανήκουν σε φυσικά πρόσωπα ή εφόσον δηλώνουν τα φυσικά πρόσωπα στα οποία ανήκουν οι εταιρείες οι οποίες συμμετέχουν,</w:t>
      </w:r>
    </w:p>
    <w:p>
      <w:pPr>
        <w:pStyle w:val="StructureList1"/>
        <w:spacing w:before="120" w:after="0"/>
        <w:rPr>
          <w:lang w:val="el" w:eastAsia="el"/>
        </w:rPr>
      </w:pPr>
      <w:r>
        <w:rPr>
          <w:lang w:val="el" w:eastAsia="el"/>
        </w:rPr>
        <w:t>δ)</w:t>
      </w:r>
      <w:r>
        <w:rPr>
          <w:lang w:val="en" w:eastAsia="en"/>
        </w:rPr>
        <w:tab/>
      </w:r>
      <w:r>
        <w:rPr>
          <w:lang w:val="el" w:eastAsia="el"/>
        </w:rPr>
        <w:t>εταιρείες, των οποίων το σύνολο των ονομαστικών μετοχών, μεριδίων ή μερίδων ανήκουν σε Ίδρυμα ημεδαπό ή αλλοδαπό, εφόσον αποδεδειγμένα επιδιώκει στην Ελλάδα κοινωφελείς σκοπούς.</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Αν το σύνολο ή μέρος των ονομαστικών μετοχών, μεριδίων ή μερίδων των εταιρειών των περιπτώσεων α΄, β΄, γ΄ ανήκει σε εταιρεία, οι μετοχές της οποίας βρίσκονται σε διαπραγμάτευση σε οργανωμένη χρηματιστηριακή αγορά, δεν απαιτείται περαιτέρω δήλωση φυσικών προσώπων για την εταιρεία αυτή κατά το ποσοστό συμμετοχής της. Αν το σύνολο ή μέρος των ονομαστικών μετοχών, μεριδίων ή μερίδων των εταιρειών των περιπτώσεων α΄, β΄, γ΄ κατέχουν πιστωτικά ιδρύματα, περιλαμβανομένων και των ταμιευτηρίων ή ταμείων παρακαταθηκών και δανείων, ασφαλιστικά ταμεία, ασφαλιστικές εταιρείες, αμοιβαία κεφάλαια, περιλαμβανομένων και των αμοιβαίων κεφαλαίων επενδύσεων σε ακίνητη περιουσία κλειστού τύπου, εταιρείες διαχείρισης αμοιβαίων κεφαλαίων, εταιρείες συλλογικών επενδύσεων σε ακίνητη περιουσία κλειστού τύπου, εφόσον όλα τα ανωτέρω λειτουργούν σε χώρα της Ευρωπαϊκής Ένωσης και εποπτεύονται από αρχή κράτους μέλους της Ευρωπαϊκής Ένωσης, καθώς και "θεσμικοί επενδυτές" που λειτουργούν σε οργανωμένη αγορά χώρας της Ευρωπαϊκής Ένωσης, όπως αυτή νοείται σύμφωνα με την παράγραφο 1 του άρθρου 23 του Ν.2778/1999 (ΦΕΚ 295 Α), δεν απαιτείται περαιτέρω δήλωση των φυσικών προσώπων κατά το ποσοστό συμμετοχής τους.</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4.</w:t>
      </w:r>
      <w:r>
        <w:rPr>
          <w:lang w:val="el" w:eastAsia="el"/>
        </w:rPr>
        <w:t xml:space="preserve">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υπάρχει σύμβαση διοικητικής συνδρομής για την καταπολέμηση της απάτης και της φοροδιαφυγής με τη χώρα της έδρας τους.</w:t>
      </w:r>
    </w:p>
    <w:p>
      <w:pPr>
        <w:pStyle w:val="MainText"/>
        <w:spacing w:before="120" w:after="0"/>
        <w:rPr>
          <w:lang w:val="el" w:eastAsia="el"/>
        </w:rPr>
      </w:pPr>
      <w:r>
        <w:rPr>
          <w:b/>
          <w:bCs/>
          <w:lang w:val="el" w:eastAsia="el"/>
        </w:rPr>
        <w:t>5.</w:t>
      </w:r>
      <w:r>
        <w:rPr>
          <w:lang w:val="el" w:eastAsia="el"/>
        </w:rPr>
        <w:t xml:space="preserve"> Η απόδειξη των νόμιμων προϋποθέσεων για την υπαγωγή του στις εξαιρέσεις των παραγράφων 2, 3 και 4 βαρύνει το πρόσωπο που τις επικαλείται. </w:t>
      </w:r>
    </w:p>
    <w:p>
      <w:pPr>
        <w:pStyle w:val="MainText"/>
        <w:spacing w:before="120" w:after="0"/>
        <w:rPr>
          <w:lang w:val="el" w:eastAsia="el"/>
        </w:rPr>
      </w:pPr>
      <w:r>
        <w:rPr>
          <w:b/>
          <w:bCs/>
          <w:lang w:val="el" w:eastAsia="el"/>
        </w:rPr>
        <w:t>6.</w:t>
      </w:r>
      <w:r>
        <w:rPr>
          <w:lang w:val="el" w:eastAsia="el"/>
        </w:rPr>
        <w:t xml:space="preserve"> Για την εφαρμογή των διατάξεων του παρόντος τα νομικά πρόσωπα που αναφέρονται στην παράγραφο 1 θεωρούνται κύριοι ή επικαρπωτές από το χρόνο σύνταξης των οριστικών συμβολαίων ανεξάρτητα από τη μεταγραφή τους.</w:t>
      </w:r>
    </w:p>
    <w:p>
      <w:pPr>
        <w:pStyle w:val="MainText"/>
        <w:spacing w:before="120" w:after="0"/>
        <w:rPr>
          <w:lang w:val="el" w:eastAsia="el"/>
        </w:rPr>
      </w:pPr>
      <w:r>
        <w:rPr>
          <w:b/>
          <w:bCs/>
          <w:lang w:val="el" w:eastAsia="el"/>
        </w:rPr>
        <w:t>7.</w:t>
      </w:r>
      <w:r>
        <w:rPr>
          <w:lang w:val="el" w:eastAsia="el"/>
        </w:rPr>
        <w:t xml:space="preserve"> Με απόφαση του Υπουργού Οικονομίας και Οικονομικών καθορίζονται τα απαιτούμενα κατά περίπτωση δικαιολογητικά για την εφαρμογή των διατάξεων του άρθρου αυτού και κάθε άλλο σχετικό θέμα.</w:t>
      </w:r>
      <w:r>
        <w:rPr>
          <w:rStyle w:val="Hyperlink"/>
          <w:color w:val="000000"/>
          <w:sz w:val="20"/>
          <w:szCs w:val="20"/>
          <w:u w:val="none" w:color="0000EE"/>
          <w:vertAlign w:val="superscript"/>
          <w:lang w:val="el" w:eastAsia="el"/>
        </w:rPr>
        <w:footnoteReference w:id="6"/>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Διαδικασία επιβολής του ειδικού φόρου</w:t>
      </w:r>
    </w:p>
    <w:p>
      <w:pPr>
        <w:pStyle w:val="MainText"/>
        <w:spacing w:before="120" w:after="0"/>
        <w:rPr>
          <w:lang w:val="el" w:eastAsia="el"/>
        </w:rPr>
      </w:pPr>
      <w:r>
        <w:rPr>
          <w:b/>
          <w:bCs/>
          <w:lang w:val="el" w:eastAsia="el"/>
        </w:rPr>
        <w:t>1.</w:t>
      </w:r>
      <w:r>
        <w:rPr>
          <w:lang w:val="el" w:eastAsia="el"/>
        </w:rPr>
        <w:t xml:space="preserve"> Χρόνος γένεσης της φορολογικής υποχρέωσης είναι η 1η Ιανουαρίου κάθε έτους. </w:t>
      </w:r>
    </w:p>
    <w:p>
      <w:pPr>
        <w:pStyle w:val="MainText"/>
        <w:spacing w:before="120" w:after="0"/>
        <w:rPr>
          <w:lang w:val="el" w:eastAsia="el"/>
        </w:rPr>
      </w:pPr>
      <w:r>
        <w:rPr>
          <w:b/>
          <w:bCs/>
          <w:lang w:val="el" w:eastAsia="el"/>
        </w:rPr>
        <w:t>2.</w:t>
      </w:r>
      <w:r>
        <w:rPr>
          <w:lang w:val="el" w:eastAsia="el"/>
        </w:rPr>
        <w:t xml:space="preserve"> Για τον υπολογισμό του φόρου λαμβάνεται υπόψη η αξία που έχουν τα ακίνητα και τα εμπράγματα σε αυτά δικαιώματα κατά την 1η Ιανουαρίου του έτους φορολογίας, για τον προσδιορισμό της οποίας εφαρμόζονται οι διατάξεις του άρθρου 10 του Ν. 2961/2001 . </w:t>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του φόρου αρμόδιος είναι ο προϊστάμενος της δημόσιας οικονομικής υπηρεσίας, που είναι αρμόδια για τη φορολογία εισοδήματος. Με απόφαση του Υπουργού Οικονομίας και Οικονομικών μπορεί κάθε φορά να τροποποιείται η αρμοδιότητα που ορίζεται από το προηγούμενο εδάφιο. </w:t>
      </w:r>
    </w:p>
    <w:p>
      <w:pPr>
        <w:pStyle w:val="MainText"/>
        <w:spacing w:before="120" w:after="0"/>
        <w:rPr>
          <w:lang w:val="el" w:eastAsia="el"/>
        </w:rPr>
      </w:pPr>
      <w:r>
        <w:rPr>
          <w:b/>
          <w:bCs/>
          <w:lang w:val="el" w:eastAsia="el"/>
        </w:rPr>
        <w:t>4.</w:t>
      </w:r>
      <w:r>
        <w:rPr>
          <w:lang w:val="el" w:eastAsia="el"/>
        </w:rPr>
        <w:t xml:space="preserve"> Η δήλωση υποβάλλεται μέχρι την 20ή Μαΐου του έτους φορολογίας. Για τον τρόπο υποβολής της δήλωσης εφαρμόζονται οι διατάξεις του άρθρου 68 του Ν. 2961/2001 . Ο φόρος που αναλογεί καταβάλλεται εφάπαξ με την υποβολή της δήλωσης. Η δήλωση που υποβάλλεται χωρίς την καταβολή του φόρου θεωρείται απαράδεκτη και δεν παράγει έννομα αποτελέσματα. </w:t>
      </w:r>
    </w:p>
    <w:p>
      <w:pPr>
        <w:pStyle w:val="MainText"/>
        <w:spacing w:before="120" w:after="0"/>
        <w:rPr>
          <w:lang w:val="el" w:eastAsia="el"/>
        </w:rPr>
      </w:pPr>
      <w:r>
        <w:rPr>
          <w:b/>
          <w:bCs/>
          <w:lang w:val="el" w:eastAsia="el"/>
        </w:rPr>
        <w:t>5.</w:t>
      </w:r>
      <w:r>
        <w:rPr>
          <w:lang w:val="el" w:eastAsia="el"/>
        </w:rPr>
        <w:t xml:space="preserve"> Για την καταχώρηση των δηλώσεων που υποβάλλονται, την έκδοση των πράξεων επιβολής του φόρου, την επίδοση των προσκλήσεων, των πράξεων και των υπόλοιπων εγγράφων, την εξώδικη λύση των διαφορών, την έκπτωση του δικαιώματος του Δημοσίου για την κοινοποίηση πράξης επιβολής φόρου και προστίμου, το απόρρητο των φορολογικών στοιχείων και γενικά τη διαδικασία βεβαίωσης του φόρου εφαρμόζονται ανάλογα οι διατάξεις για την επιβολή του φόρου εισοδήματος φυσικών και νομικών προσώπων, όπως ισχύουν. </w:t>
      </w:r>
    </w:p>
    <w:p>
      <w:pPr>
        <w:pStyle w:val="MainText"/>
        <w:spacing w:before="120" w:after="0"/>
        <w:rPr>
          <w:lang w:val="el" w:eastAsia="el"/>
        </w:rPr>
      </w:pPr>
      <w:r>
        <w:rPr>
          <w:b/>
          <w:bCs/>
          <w:lang w:val="el" w:eastAsia="el"/>
        </w:rPr>
        <w:t>6.</w:t>
      </w:r>
      <w:r>
        <w:rPr>
          <w:lang w:val="el" w:eastAsia="el"/>
        </w:rPr>
        <w:t xml:space="preserve"> Για την επιβολή των πρόσθετων φόρων και προστίμων εφαρμόζονται οι διατάξεις των παραγράφων 1 , 4 , 5 , 6 , 7 και 8 του άρθρου 1 , καθώς και των άρθρων 2 , 4 , 9 , 15 , 22 , 23 και 24 του Ν. 2523/1997 (ΦΕΚ 179/Α΄), όπως ισχύουν.</w:t>
      </w:r>
    </w:p>
    <w:p>
      <w:pPr>
        <w:pStyle w:val="MainText"/>
        <w:spacing w:before="120" w:after="0"/>
        <w:rPr>
          <w:lang w:val="el" w:eastAsia="el"/>
        </w:rPr>
      </w:pPr>
      <w:r>
        <w:rPr>
          <w:b/>
          <w:bCs/>
          <w:lang w:val="el" w:eastAsia="el"/>
        </w:rPr>
        <w:t>7.</w:t>
      </w:r>
      <w:r>
        <w:rPr>
          <w:lang w:val="el" w:eastAsia="el"/>
        </w:rPr>
        <w:t xml:space="preserve"> Με απόφαση του Υπουργού Οικονομίας και Οικονομικών καθορίζεται ο τύπος και το περιεχόμενο της δήλωσης, καθώς και κάθε άλλο θέμα που αφορά την εφαρμογή του άρθρου αυτού.</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lang w:val="el" w:eastAsia="el"/>
        </w:rPr>
        <w:t>Αθήνα, 24 Δεκεμβρίου 2002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ΚΩΝΣΤΑΝΤΙΝΟΣ ΣΤΕΦΑΝΟΠΟΥΛΟΣ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ΚΑΙ ΟΙΚΟΝΟΜΙΚΩΝ</w:t>
      </w:r>
    </w:p>
    <w:p>
      <w:pPr>
        <w:spacing w:before="240" w:after="240"/>
        <w:rPr>
          <w:lang w:val="el" w:eastAsia="el"/>
        </w:rPr>
      </w:pPr>
      <w:r>
        <w:rPr>
          <w:lang w:val="el" w:eastAsia="el"/>
        </w:rPr>
        <w:t>Ν. ΧΡΙΣΤΟΔΟΥΛΑΚΗΣ</w:t>
      </w:r>
    </w:p>
    <w:p>
      <w:pPr>
        <w:spacing w:before="240" w:after="240"/>
        <w:rPr>
          <w:lang w:val="el" w:eastAsia="el"/>
        </w:rPr>
      </w:pPr>
      <w:r>
        <w:rPr>
          <w:lang w:val="el" w:eastAsia="el"/>
        </w:rPr>
        <w:t>ΕΣΩΤΕΡΙΚΩΝ, ΔΗΜΟΣΙΑΣ ΔΙΟΙΚΗΣΗΣ ΚΑΙ ΑΠΟΚΕΝΤΡΩΣΗΣ</w:t>
      </w:r>
    </w:p>
    <w:p>
      <w:pPr>
        <w:spacing w:before="240" w:after="240"/>
        <w:rPr>
          <w:lang w:val="el" w:eastAsia="el"/>
        </w:rPr>
      </w:pPr>
      <w:r>
        <w:rPr>
          <w:lang w:val="el" w:eastAsia="el"/>
        </w:rPr>
        <w:t>Κ. ΣΚΑΝΔΑΛΙΔΗΣ</w:t>
      </w:r>
    </w:p>
    <w:p>
      <w:pPr>
        <w:spacing w:before="240" w:after="240"/>
        <w:rPr>
          <w:lang w:val="el" w:eastAsia="el"/>
        </w:rPr>
      </w:pPr>
      <w:r>
        <w:rPr>
          <w:lang w:val="el" w:eastAsia="el"/>
        </w:rPr>
        <w:t>ΑΝΑΠΤΥΞΗΣ</w:t>
      </w:r>
    </w:p>
    <w:p>
      <w:pPr>
        <w:spacing w:before="240" w:after="240"/>
        <w:rPr>
          <w:lang w:val="el" w:eastAsia="el"/>
        </w:rPr>
      </w:pPr>
      <w:r>
        <w:rPr>
          <w:lang w:val="el" w:eastAsia="el"/>
        </w:rPr>
        <w:t>ΑΠ.-ΑΘ. ΤΣΟΧΑΤΖΟΠΟΥΛΟΣ</w:t>
      </w:r>
    </w:p>
    <w:p>
      <w:pPr>
        <w:spacing w:before="240" w:after="240"/>
        <w:rPr>
          <w:lang w:val="el" w:eastAsia="el"/>
        </w:rPr>
      </w:pPr>
      <w:r>
        <w:rPr>
          <w:lang w:val="el" w:eastAsia="el"/>
        </w:rPr>
        <w:t>ΠΟΛΙΤΙΣΜΟΥ</w:t>
      </w:r>
    </w:p>
    <w:p>
      <w:pPr>
        <w:spacing w:before="240" w:after="240"/>
        <w:rPr>
          <w:lang w:val="el" w:eastAsia="el"/>
        </w:rPr>
      </w:pPr>
      <w:r>
        <w:rPr>
          <w:lang w:val="el" w:eastAsia="el"/>
        </w:rPr>
        <w:t>ΕΥΑΓΓ. ΒΕΝΙΖΕΛΟΣ</w:t>
      </w:r>
    </w:p>
    <w:p>
      <w:pPr>
        <w:spacing w:before="240" w:after="240"/>
        <w:rPr>
          <w:lang w:val="el" w:eastAsia="el"/>
        </w:rPr>
      </w:pPr>
      <w:r>
        <w:rPr>
          <w:lang w:val="el" w:eastAsia="el"/>
        </w:rPr>
        <w:t>ΜΕΤΑΦΟΡΩΝ ΚΑΙ ΕΠΙΚΟΙΝΩΝΙΩΝ</w:t>
      </w:r>
    </w:p>
    <w:p>
      <w:pPr>
        <w:spacing w:before="240" w:after="240"/>
        <w:rPr>
          <w:lang w:val="el" w:eastAsia="el"/>
        </w:rPr>
      </w:pPr>
      <w:r>
        <w:rPr>
          <w:lang w:val="el" w:eastAsia="el"/>
        </w:rPr>
        <w:t>Χ. ΒΕΡΕΛΗΣ</w:t>
      </w:r>
    </w:p>
    <w:p>
      <w:pPr>
        <w:spacing w:before="240" w:after="240"/>
        <w:rPr>
          <w:lang w:val="el" w:eastAsia="el"/>
        </w:rPr>
      </w:pPr>
      <w:r>
        <w:rPr>
          <w:lang w:val="el" w:eastAsia="el"/>
        </w:rPr>
        <w:t>ΔΗΜΟΣΙΑΣ ΤΑΞΗΣ</w:t>
      </w:r>
    </w:p>
    <w:p>
      <w:pPr>
        <w:spacing w:before="240" w:after="240"/>
        <w:rPr>
          <w:lang w:val="el" w:eastAsia="el"/>
        </w:rPr>
      </w:pPr>
      <w:r>
        <w:rPr>
          <w:lang w:val="el" w:eastAsia="el"/>
        </w:rPr>
        <w:t>Μ. ΧΡΥΣΟΧΟΪΔΗΣ</w:t>
      </w:r>
    </w:p>
    <w:p>
      <w:pPr>
        <w:spacing w:before="240" w:after="240"/>
        <w:rPr>
          <w:lang w:val="el" w:eastAsia="el"/>
        </w:rPr>
      </w:pPr>
      <w:r>
        <w:rPr>
          <w:lang w:val="el" w:eastAsia="el"/>
        </w:rPr>
        <w:t>ΕΜΠΟΡΙΚΗΣ ΝΑΥΤΙΛΙΑΣ</w:t>
      </w:r>
    </w:p>
    <w:p>
      <w:pPr>
        <w:spacing w:before="240" w:after="240"/>
        <w:rPr>
          <w:lang w:val="el" w:eastAsia="el"/>
        </w:rPr>
      </w:pPr>
      <w:r>
        <w:rPr>
          <w:lang w:val="el" w:eastAsia="el"/>
        </w:rPr>
        <w:t>Γ. ΑΝΩΜΕΡΙΤΗΣ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24 Δεκεμβρίου 2002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Φ.ΠΕΤΣΑΛΝΙΚΟΣ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5" w:history="1">
        <w:r>
          <w:rPr>
            <w:rStyle w:val="Hyperlink"/>
            <w:color w:val="0000EE"/>
            <w:u w:color="0000EE"/>
            <w:lang w:val="el" w:eastAsia="el"/>
          </w:rPr>
          <w:t>Προσθήκη 3193/2003, Άρθρο 15</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5" w:history="1">
        <w:r>
          <w:rPr>
            <w:rStyle w:val="Hyperlink"/>
            <w:color w:val="0000EE"/>
            <w:u w:color="0000EE"/>
            <w:lang w:val="el" w:eastAsia="el"/>
          </w:rPr>
          <w:t>Προσθήκη 3193/2003, Άρθρο 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5" w:history="1">
        <w:r>
          <w:rPr>
            <w:rStyle w:val="Hyperlink"/>
            <w:color w:val="0000EE"/>
            <w:u w:color="0000EE"/>
            <w:lang w:val="el" w:eastAsia="el"/>
          </w:rPr>
          <w:t>Τροποποίηση 3610/2007, Άρθρο 25</w:t>
        </w:r>
      </w:hyperlink>
      <w:r>
        <w:rPr>
          <w:lang w:val="el" w:eastAsia="el"/>
        </w:rPr>
        <w:t xml:space="preserve">; </w:t>
      </w:r>
      <w:hyperlink r:id="rId4" w:anchor="art_15" w:history="1">
        <w:r>
          <w:rPr>
            <w:rStyle w:val="Hyperlink"/>
            <w:color w:val="0000EE"/>
            <w:u w:color="0000EE"/>
            <w:lang w:val="el" w:eastAsia="el"/>
          </w:rPr>
          <w:t>Προσθήκη 3193/2003, Άρθρο 15</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5" w:history="1">
        <w:r>
          <w:rPr>
            <w:rStyle w:val="Hyperlink"/>
            <w:color w:val="0000EE"/>
            <w:u w:color="0000EE"/>
            <w:lang w:val="el" w:eastAsia="el"/>
          </w:rPr>
          <w:t>Προσθήκη 3193/2003, Άρθρο 15</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5" w:history="1">
        <w:r>
          <w:rPr>
            <w:rStyle w:val="Hyperlink"/>
            <w:color w:val="0000EE"/>
            <w:u w:color="0000EE"/>
            <w:lang w:val="el" w:eastAsia="el"/>
          </w:rPr>
          <w:t>Προσθήκη 3193/2003, Άρθρο 15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3/11/20/3193" TargetMode="External" /><Relationship Id="rId2" Type="http://schemas.openxmlformats.org/officeDocument/2006/relationships/hyperlink" Target="http://data.aade.gr/eli/pri/law/2003/11/20/3193" TargetMode="External" /><Relationship Id="rId3" Type="http://schemas.openxmlformats.org/officeDocument/2006/relationships/hyperlink" Target="http://data.aade.gr/eli/pri/law/2007/11/22/3610" TargetMode="External" /><Relationship Id="rId4" Type="http://schemas.openxmlformats.org/officeDocument/2006/relationships/hyperlink" Target="http://data.aade.gr/eli/pri/law/2003/11/20/3193" TargetMode="External" /><Relationship Id="rId5" Type="http://schemas.openxmlformats.org/officeDocument/2006/relationships/hyperlink" Target="http://data.aade.gr/eli/pri/law/2003/11/20/3193" TargetMode="External" /><Relationship Id="rId6" Type="http://schemas.openxmlformats.org/officeDocument/2006/relationships/hyperlink" Target="http://data.aade.gr/eli/pri/law/2003/11/20/319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