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01002820912030004</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r>
        <w:rPr>
          <w:lang w:val="el" w:eastAsia="el"/>
        </w:rPr>
        <w:br/>
      </w:r>
      <w:r>
        <w:rPr>
          <w:b/>
          <w:bCs/>
          <w:lang w:val="el" w:eastAsia="el"/>
        </w:rPr>
        <w:t>ΤΕΥΧΟΣ ΠΡΩΤΟ</w:t>
      </w:r>
    </w:p>
    <w:p>
      <w:pPr>
        <w:pStyle w:val="PreambelText"/>
        <w:spacing w:before="240" w:after="240"/>
        <w:rPr>
          <w:lang w:val="el" w:eastAsia="el"/>
        </w:rPr>
      </w:pPr>
      <w:r>
        <w:rPr>
          <w:b/>
          <w:bCs/>
          <w:lang w:val="el" w:eastAsia="el"/>
        </w:rPr>
        <w:t>Αρ. Φύλλου 282</w:t>
      </w:r>
    </w:p>
    <w:p>
      <w:pPr>
        <w:pStyle w:val="enacting"/>
        <w:spacing w:before="120" w:after="0"/>
        <w:rPr>
          <w:lang w:val="el" w:eastAsia="el"/>
        </w:rPr>
      </w:pPr>
      <w:r>
        <w:rPr>
          <w:lang w:val="el" w:eastAsia="el"/>
        </w:rPr>
        <w:t>ΝΟΜΟΣ ΥΠ’ ΑΡΙΘ. 3201</w:t>
      </w:r>
    </w:p>
    <w:p>
      <w:pPr>
        <w:pStyle w:val="PreambelText"/>
        <w:spacing w:before="240" w:after="240"/>
        <w:rPr>
          <w:lang w:val="el" w:eastAsia="el"/>
        </w:rPr>
      </w:pPr>
      <w:r>
        <w:rPr>
          <w:i/>
          <w:iCs/>
          <w:lang w:val="el" w:eastAsia="el"/>
        </w:rPr>
        <w:t>Αποκατάσταση, προστασία και ανάδειξη του φυσικού και δομημένου περιβάλλοντος των νησιών που υπάγονται στην αρμοδιάτητα του Υπουργείου Αιγαίου.</w:t>
      </w:r>
    </w:p>
    <w:p>
      <w:pPr>
        <w:pStyle w:val="enacting"/>
        <w:spacing w:before="120" w:after="0"/>
        <w:rPr>
          <w:lang w:val="el" w:eastAsia="el"/>
        </w:rPr>
      </w:pPr>
      <w:r>
        <w:rPr>
          <w:b/>
          <w:bCs/>
          <w:lang w:val="el" w:eastAsia="el"/>
        </w:rPr>
        <w:t>0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0 νόμος αυτός εφαρμόζεται στα κτίσματα που βρίσκονται στα νησιά, τα οποία υπάγονται στην αρμοδιότητα του Υπουργείου Αιγαίου. Τα κτίσματα αυτά πρέπει ναέχουν ανεγερθεί μετά από έκδοση οικοδομικής άδειας ή να έχουν νομιμοποιηθεί και να:</w:t>
      </w:r>
    </w:p>
    <w:p>
      <w:pPr>
        <w:spacing w:before="240" w:after="240"/>
        <w:rPr>
          <w:lang w:val="el" w:eastAsia="el"/>
        </w:rPr>
      </w:pPr>
      <w:r>
        <w:rPr>
          <w:lang w:val="el" w:eastAsia="el"/>
        </w:rPr>
        <w:t>α. χαρακτηρίζονται ως διατηρητέα σύμφωνα με τη διάταξη του άρθρου 4 του Ν. 1577/1985, όπως ισχύει ή και,</w:t>
      </w:r>
    </w:p>
    <w:p>
      <w:pPr>
        <w:spacing w:before="240" w:after="240"/>
        <w:rPr>
          <w:lang w:val="el" w:eastAsia="el"/>
        </w:rPr>
      </w:pPr>
      <w:r>
        <w:rPr>
          <w:lang w:val="el" w:eastAsia="el"/>
        </w:rPr>
        <w:t>β. βρίσκονται μέσα στη ζώνη προστασίας οικισμών ή τμημάτων τους, που χαρακτηρίζονται ως παραδοσιακοί, λόγω του ιδιαίτερου ιστορικού, λαογραφικού, πολεοδομι- κού, αισθητικού και αρχιτεκτονικού χαρακτήρα τους, σύμφωνα με τη διάταξη του εδαφίου αα' περ. ζ' της παρ. 3 του άρθρου 2 του Π.Δ. 1/1986, όπως συμπληρώθηκε με τοεδάφιο i της παρ. 1α του άρθρου 2 του Π.Δ. 326/2000 ή και, γ. βρίσκονται σε περιοχές, που χαρακτηρίζονται ως ιδιαίτερου φυσικού κάλλους, σύμφωνα με τη διάταξη τουεδαφίου γγ' της περ. ζ' της παρ. 3 του άρθρου 2 του Π.Δ. 1/1986, όπως αυτή συμπληρώθηκε με τη διάταξη της περ. iv της παρ. 1α του άρθρου 2 του Π.Δ. 326/2000 και τροποποιήθηκε με το άρθρο 3 του Ν. 2831/2000 ή και,</w:t>
      </w:r>
    </w:p>
    <w:p>
      <w:pPr>
        <w:spacing w:before="240" w:after="240"/>
        <w:rPr>
          <w:lang w:val="el" w:eastAsia="el"/>
        </w:rPr>
      </w:pPr>
      <w:r>
        <w:rPr>
          <w:lang w:val="el" w:eastAsia="el"/>
        </w:rPr>
        <w:t>δ. βρίσκονται σε τόπους, που χαρακτηρίζονται ως ιστορικοί, σύμφωνα με τις διατάξεις του N. 3028/2002 ή και,</w:t>
      </w:r>
    </w:p>
    <w:p>
      <w:pPr>
        <w:spacing w:before="240" w:after="240"/>
        <w:rPr>
          <w:lang w:val="el" w:eastAsia="el"/>
        </w:rPr>
      </w:pPr>
      <w:r>
        <w:rPr>
          <w:lang w:val="el" w:eastAsia="el"/>
        </w:rPr>
        <w:t>ε. βρίσκονται στον αιγιαλό και την παραλία, σύμφωνα με τις διατάξεις του Ν. 2971/2001.</w:t>
      </w:r>
    </w:p>
    <w:p>
      <w:pPr>
        <w:pStyle w:val="MainText"/>
        <w:spacing w:before="120" w:after="0"/>
        <w:rPr>
          <w:lang w:val="el" w:eastAsia="el"/>
        </w:rPr>
      </w:pPr>
      <w:r>
        <w:rPr>
          <w:b/>
          <w:bCs/>
          <w:lang w:val="el" w:eastAsia="el"/>
        </w:rPr>
        <w:t>2.</w:t>
      </w:r>
      <w:r>
        <w:rPr>
          <w:lang w:val="el" w:eastAsia="el"/>
        </w:rPr>
        <w:t xml:space="preserve"> Κατά την εφαρμογή του νόμου αυτού λαμβάνονται τα ακόλουθα μέτρα:</w:t>
      </w:r>
    </w:p>
    <w:p>
      <w:pPr>
        <w:spacing w:before="240" w:after="240"/>
        <w:rPr>
          <w:lang w:val="el" w:eastAsia="el"/>
        </w:rPr>
      </w:pPr>
      <w:r>
        <w:rPr>
          <w:lang w:val="el" w:eastAsia="el"/>
        </w:rPr>
        <w:t>α. Μερική ή ολική κατεδάφιση που συνδυάζεται με τηνανάπλαση και τη συνολική αναβάθμιση των κτισμάτων, που αναφέρονται στην προηγούμενη παράγραφο, εφόσον:</w:t>
      </w:r>
    </w:p>
    <w:p>
      <w:pPr>
        <w:spacing w:before="240" w:after="240"/>
        <w:rPr>
          <w:lang w:val="el" w:eastAsia="el"/>
        </w:rPr>
      </w:pPr>
      <w:r>
        <w:rPr>
          <w:lang w:val="el" w:eastAsia="el"/>
        </w:rPr>
        <w:t>αα. τα μέτρα αυτά συμβάλλουν στη βελτίωση των υπηρεσιών που παρέχονται στους κατοίκους και στους επισκέπτες των νησιών ή στον εξωράίσμό και στην ανάπτυξη</w:t>
      </w:r>
    </w:p>
    <w:p>
      <w:pPr>
        <w:spacing w:before="240" w:after="240"/>
        <w:rPr>
          <w:lang w:val="el" w:eastAsia="el"/>
        </w:rPr>
      </w:pPr>
      <w:r>
        <w:rPr>
          <w:lang w:val="el" w:eastAsia="el"/>
        </w:rPr>
        <w:t>9 Δεκεμβρίου 2003</w:t>
      </w:r>
    </w:p>
    <w:p>
      <w:pPr>
        <w:spacing w:before="240" w:after="240"/>
        <w:rPr>
          <w:lang w:val="el" w:eastAsia="el"/>
        </w:rPr>
      </w:pPr>
      <w:r>
        <w:rPr>
          <w:lang w:val="el" w:eastAsia="el"/>
        </w:rPr>
        <w:t>της περιοχής ή στην αποκατάσταση του τοπίου και στη βελτίωση της ποιότητας ζωής ή</w:t>
      </w:r>
    </w:p>
    <w:p>
      <w:pPr>
        <w:spacing w:before="240" w:after="240"/>
        <w:rPr>
          <w:lang w:val="el" w:eastAsia="el"/>
        </w:rPr>
      </w:pPr>
      <w:r>
        <w:rPr>
          <w:lang w:val="el" w:eastAsia="el"/>
        </w:rPr>
        <w:t>ββ. η διατήρηση των κτισμάτων αυτών αλλοιώνει τα ιδιαίτερα φυσικά ή αρχιτεκτονικά χαρακτηριστικά της περιοχής ή δεν τελεί σε αρμονία με το φυσικό ή δομημένο περιβάλλον στο οποίο εντάσσονται.</w:t>
      </w:r>
    </w:p>
    <w:p>
      <w:pPr>
        <w:spacing w:before="240" w:after="240"/>
        <w:rPr>
          <w:lang w:val="el" w:eastAsia="el"/>
        </w:rPr>
      </w:pPr>
      <w:r>
        <w:rPr>
          <w:lang w:val="el" w:eastAsia="el"/>
        </w:rPr>
        <w:t>β. Κατεδάφιση κατασκευών ή προσθηκών που αλλοιώνουν τη φυσιογνωμία των κτισμάτων αυτών.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Επιτροπή Αποκατάστασης Τοπίου, Κτισμάτων,Οικισμών και Οικιστικών Συνόλων</w:t>
      </w:r>
    </w:p>
    <w:p>
      <w:pPr>
        <w:pStyle w:val="MainText"/>
        <w:spacing w:before="120" w:after="0"/>
        <w:rPr>
          <w:lang w:val="el" w:eastAsia="el"/>
        </w:rPr>
      </w:pPr>
      <w:r>
        <w:rPr>
          <w:b/>
          <w:bCs/>
          <w:lang w:val="el" w:eastAsia="el"/>
        </w:rPr>
        <w:t>1.</w:t>
      </w:r>
      <w:r>
        <w:rPr>
          <w:lang w:val="el" w:eastAsia="el"/>
        </w:rPr>
        <w:t xml:space="preserve"> Συνιστάται στο Υπουργείο Αιγαίου Επιτροπή Αποκατάστασης Τοπίου, Κτισμάτων, Οικισμών και Οικιστικών Συνόλων. Μέλη της Επιτροπής είναι:</w:t>
      </w:r>
    </w:p>
    <w:p>
      <w:pPr>
        <w:spacing w:before="240" w:after="240"/>
        <w:rPr>
          <w:lang w:val="el" w:eastAsia="el"/>
        </w:rPr>
      </w:pPr>
      <w:r>
        <w:rPr>
          <w:lang w:val="el" w:eastAsia="el"/>
        </w:rPr>
        <w:t>α. Ο Γενικός Γραμματέας του Υπουργείου Αιγαίου, ως Πρόεδρος,</w:t>
      </w:r>
    </w:p>
    <w:p>
      <w:pPr>
        <w:spacing w:before="240" w:after="240"/>
        <w:rPr>
          <w:lang w:val="el" w:eastAsia="el"/>
        </w:rPr>
      </w:pPr>
      <w:r>
        <w:rPr>
          <w:lang w:val="el" w:eastAsia="el"/>
        </w:rPr>
        <w:t>β. δύο αρχιτέκτονες μηχανικοί ή πολεοδόμοι μηχανικοί που ορίζονται, με τους αναπληρωτές τους, από τονΥπουργό Αιγαίου,</w:t>
      </w:r>
    </w:p>
    <w:p>
      <w:pPr>
        <w:spacing w:before="240" w:after="240"/>
        <w:rPr>
          <w:lang w:val="el" w:eastAsia="el"/>
        </w:rPr>
      </w:pPr>
      <w:r>
        <w:rPr>
          <w:lang w:val="el" w:eastAsia="el"/>
        </w:rPr>
        <w:t>γ. ένας αρχιτέκτονας μηχανικός ή πολεοδόμος μηχανικός, που υποδεικνύεται, με τον αναπληρωτή του, από το Τεχνικό Επιμελητήριο Ελλάδος,</w:t>
      </w:r>
    </w:p>
    <w:p>
      <w:pPr>
        <w:spacing w:before="240" w:after="240"/>
        <w:rPr>
          <w:lang w:val="el" w:eastAsia="el"/>
        </w:rPr>
      </w:pPr>
      <w:r>
        <w:rPr>
          <w:lang w:val="el" w:eastAsia="el"/>
        </w:rPr>
        <w:t>δ. ένα μέλος Δ.Ε.Π. με ειδικότητα περιβαλλοντολόγου μηχανικού, που υποδεικνύεται, με τον αναπληρωτή του, από το Τμήμα Περιβάλλοντος του Πανεπιστημίου Αιγαίου ή άλλου ανώτατου εκπαιδευτικού ιδρύματος,</w:t>
      </w:r>
    </w:p>
    <w:p>
      <w:pPr>
        <w:spacing w:before="240" w:after="240"/>
        <w:rPr>
          <w:lang w:val="el" w:eastAsia="el"/>
        </w:rPr>
      </w:pPr>
      <w:r>
        <w:rPr>
          <w:lang w:val="el" w:eastAsia="el"/>
        </w:rPr>
        <w:t>ε. ένας εκπρόσωπος με τον αναπληρωτή του, των Νομαρχιακών Αυτοδιοικήσεων της περιφέρειας του Υπουργείου Αιγαίου, με ειδικότητα αρχιτέκτονα μηχανικού,</w:t>
      </w:r>
    </w:p>
    <w:p>
      <w:pPr>
        <w:spacing w:before="240" w:after="240"/>
        <w:rPr>
          <w:lang w:val="el" w:eastAsia="el"/>
        </w:rPr>
      </w:pPr>
      <w:r>
        <w:rPr>
          <w:lang w:val="el" w:eastAsia="el"/>
        </w:rPr>
        <w:t>στ. ένας υπάλληλος της Διεύθυνσης Περιβάλλοντος του Υπουργείου Αιγαίου, ειδικότητας αρχιτέκτονα μηχανικού που ορίζεται με τον αναπληρωτή του από τονΥπουργό Αιγαίου,</w:t>
      </w:r>
    </w:p>
    <w:p>
      <w:pPr>
        <w:spacing w:before="240" w:after="240"/>
        <w:rPr>
          <w:lang w:val="el" w:eastAsia="el"/>
        </w:rPr>
      </w:pPr>
      <w:r>
        <w:rPr>
          <w:lang w:val="el" w:eastAsia="el"/>
        </w:rPr>
        <w:t>ζ. Ο προϊστάμενος της κατά τόπον αρμόδιας Δημόσιας Οικονομικής Υπηρεσίας ή ο αναπληρωτής του.</w:t>
      </w:r>
    </w:p>
    <w:p>
      <w:pPr>
        <w:pStyle w:val="MainText"/>
        <w:spacing w:before="120" w:after="0"/>
        <w:rPr>
          <w:lang w:val="el" w:eastAsia="el"/>
        </w:rPr>
      </w:pPr>
      <w:r>
        <w:rPr>
          <w:b/>
          <w:bCs/>
          <w:lang w:val="el" w:eastAsia="el"/>
        </w:rPr>
        <w:t>2.</w:t>
      </w:r>
      <w:r>
        <w:rPr>
          <w:lang w:val="el" w:eastAsia="el"/>
        </w:rPr>
        <w:t xml:space="preserve"> Η Επιτροπή συγκροτείται με απόφαση του Υπουργού Αιγαίου. Με την ίδια απόφαση ορίζεται ο Γραμματέας της Επιτροπής από υπαλλήλους του Υπουργείου Αιγαίου.</w:t>
      </w:r>
    </w:p>
    <w:p>
      <w:pPr>
        <w:pStyle w:val="MainText"/>
        <w:spacing w:before="120" w:after="0"/>
        <w:rPr>
          <w:lang w:val="el" w:eastAsia="el"/>
        </w:rPr>
      </w:pPr>
      <w:r>
        <w:rPr>
          <w:b/>
          <w:bCs/>
          <w:lang w:val="el" w:eastAsia="el"/>
        </w:rPr>
        <w:t>3.</w:t>
      </w:r>
      <w:r>
        <w:rPr>
          <w:lang w:val="el" w:eastAsia="el"/>
        </w:rPr>
        <w:t xml:space="preserve"> Στα μέλη της Επιτροπής καταβάλλεται αποζημίωση, το ύψος της οποίας καθορίζεται με κοινή απόφαση τωνΥπουργών Αιγαίου και Οικονομίας και Οικονομικών.</w:t>
      </w:r>
    </w:p>
    <w:p>
      <w:pPr>
        <w:pStyle w:val="MainText"/>
        <w:spacing w:before="120" w:after="0"/>
        <w:rPr>
          <w:lang w:val="el" w:eastAsia="el"/>
        </w:rPr>
      </w:pPr>
      <w:r>
        <w:rPr>
          <w:b/>
          <w:bCs/>
          <w:lang w:val="el" w:eastAsia="el"/>
        </w:rPr>
        <w:t>4.</w:t>
      </w:r>
      <w:r>
        <w:rPr>
          <w:lang w:val="el" w:eastAsia="el"/>
        </w:rPr>
        <w:t xml:space="preserve"> Η Επιτροπή συνεδριάζει στην έδρα του Υπουργείου Αιγαίου στη Μυτιλήνη ή κατά περίπτωση στην Αθήνα στο Τμήμα του Υπουργείου Αιγαίου.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Αρμοδιότητες της Επιτροπής</w:t>
      </w:r>
    </w:p>
    <w:p>
      <w:pPr>
        <w:spacing w:before="240" w:after="240"/>
        <w:rPr>
          <w:lang w:val="el" w:eastAsia="el"/>
        </w:rPr>
      </w:pPr>
      <w:r>
        <w:rPr>
          <w:lang w:val="el" w:eastAsia="el"/>
        </w:rPr>
        <w:t>Η Επιτροπή είναι αρμόδια να γνωμοδοτεί:</w:t>
      </w:r>
    </w:p>
    <w:p>
      <w:pPr>
        <w:spacing w:before="240" w:after="240"/>
        <w:rPr>
          <w:lang w:val="el" w:eastAsia="el"/>
        </w:rPr>
      </w:pPr>
      <w:r>
        <w:rPr>
          <w:lang w:val="el" w:eastAsia="el"/>
        </w:rPr>
        <w:t>α. για την εφαρμογή των διατάξεων του νόμου αυτού σε συγκεκριμένα κτίσματα ή σύνολο κτισμάτων με σκοπό την αποκατάσταση, προστασία και ανάδειξη του φυσικού και δομημένου περιβάλλοντος των νησιών και</w:t>
      </w:r>
    </w:p>
    <w:p>
      <w:pPr>
        <w:spacing w:before="240" w:after="240"/>
        <w:rPr>
          <w:lang w:val="el" w:eastAsia="el"/>
        </w:rPr>
      </w:pPr>
      <w:r>
        <w:rPr>
          <w:lang w:val="el" w:eastAsia="el"/>
        </w:rPr>
        <w:t>β. για τα κίνητρα που παρέχονται σε κάθε συγκεκριμένη περίπτωση.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Κίνητρα</w:t>
      </w:r>
    </w:p>
    <w:p>
      <w:pPr>
        <w:spacing w:before="240" w:after="240"/>
        <w:rPr>
          <w:lang w:val="el" w:eastAsia="el"/>
        </w:rPr>
      </w:pPr>
      <w:r>
        <w:rPr>
          <w:lang w:val="el" w:eastAsia="el"/>
        </w:rPr>
        <w:t>Κίνητρα για την υπαγωγή στις διατάξεις του νόμου αυτού είναι:</w:t>
      </w:r>
    </w:p>
    <w:p>
      <w:pPr>
        <w:pStyle w:val="StructureList1"/>
        <w:spacing w:before="120" w:after="0"/>
        <w:rPr>
          <w:lang w:val="el" w:eastAsia="el"/>
        </w:rPr>
      </w:pPr>
      <w:r>
        <w:rPr>
          <w:lang w:val="el" w:eastAsia="el"/>
        </w:rPr>
        <w:t>α)</w:t>
      </w:r>
      <w:r>
        <w:rPr>
          <w:lang w:val="en" w:eastAsia="en"/>
        </w:rPr>
        <w:tab/>
      </w:r>
      <w:r>
        <w:rPr>
          <w:lang w:val="el" w:eastAsia="el"/>
        </w:rPr>
        <w:t>Χρηματική αποζημίωση, για την ολική ή μερική κατεδάφιση κτιρίου. Η αποζημίωση είναι ίση προς τηναντικειμενική αξία του κατεδαφιζόμενου κτιρίου, στηνοποία συνυπολογίζεται, μόνον όταν η κατεδάφιση είναι μερική, και η αντίστοιχη αξία του οικοπέδου. Η ανωτέρω αξία υπολογίζεται σύμφωνα με τις διατάξεις της παρ. 2 του άρθρου 3 του Α.Ν.1521/1950 (ΦΕΚ 294 Α') και τις διατάξεις των άρθρων 41 και 41Α του Ν. 1249/1982 (ΦΕΚ 42 Α') και προσαυξάνεται κατά ποσοστό πενήντα τοις εκατό (50%).</w:t>
      </w:r>
    </w:p>
    <w:p>
      <w:pPr>
        <w:spacing w:before="240" w:after="240"/>
        <w:rPr>
          <w:lang w:val="el" w:eastAsia="el"/>
        </w:rPr>
      </w:pPr>
      <w:r>
        <w:rPr>
          <w:lang w:val="el" w:eastAsia="el"/>
        </w:rPr>
        <w:t>Η αποζημίωση δεν υπόκειται σε κανένα φόρο, κράτηση ή τέλος.</w:t>
      </w:r>
    </w:p>
    <w:p>
      <w:pPr>
        <w:pStyle w:val="StructureList1"/>
        <w:spacing w:before="120" w:after="0"/>
        <w:rPr>
          <w:lang w:val="el" w:eastAsia="el"/>
        </w:rPr>
      </w:pPr>
      <w:r>
        <w:rPr>
          <w:lang w:val="el" w:eastAsia="el"/>
        </w:rPr>
        <w:t>αα)</w:t>
      </w:r>
      <w:r>
        <w:rPr>
          <w:lang w:val="en" w:eastAsia="en"/>
        </w:rPr>
        <w:tab/>
      </w:r>
      <w:r>
        <w:rPr>
          <w:lang w:val="el" w:eastAsia="el"/>
        </w:rPr>
        <w:t>Οι δαπάνες κατεδάφισης, ανάπλασης και αναβάθμισης των κτισμάτων θεωρούνται για τις επιχειρήσειςεπενδυτικές δαπάνες, που υπάγονται στις διατάξεις του άρθρου 3 του Ν. 2601/1998 (ΦΕΚ 81 Α'), όπως εκάστοτεισχύει.</w:t>
      </w:r>
    </w:p>
    <w:p>
      <w:pPr>
        <w:spacing w:before="240" w:after="240"/>
        <w:rPr>
          <w:lang w:val="el" w:eastAsia="el"/>
        </w:rPr>
      </w:pPr>
      <w:r>
        <w:rPr>
          <w:lang w:val="el" w:eastAsia="el"/>
        </w:rPr>
        <w:t>Για τις δαπάνες αυτές παρέχεται στην επιχείρηση φορολογική απαλλαγή σε ποσοστό 100%, η οποία εμφανίζεται στα βιβλία της σε λογαριασμό αφορολόγητου αποθε- ματικού υπό τις προϋποθέσεις, περιορισμούς και όρους που προβλέπονται στην παρ. 27 του άρθρου 6 του Ν. 2601/1998, όπως εκάστοτε ισχύει.</w:t>
      </w:r>
    </w:p>
    <w:p>
      <w:pPr>
        <w:pStyle w:val="StructureList1"/>
        <w:spacing w:before="120" w:after="0"/>
        <w:rPr>
          <w:lang w:val="el" w:eastAsia="el"/>
        </w:rPr>
      </w:pPr>
      <w:r>
        <w:rPr>
          <w:lang w:val="el" w:eastAsia="el"/>
        </w:rPr>
        <w:t>ββ)</w:t>
      </w:r>
      <w:r>
        <w:rPr>
          <w:lang w:val="en" w:eastAsia="en"/>
        </w:rPr>
        <w:tab/>
      </w:r>
      <w:r>
        <w:rPr>
          <w:lang w:val="el" w:eastAsia="el"/>
        </w:rPr>
        <w:t>Οι ανωτέρω δαπάνες, σε κάθε άλλη περίπτωση, βαρύνουν το Δημόσιο.</w:t>
      </w:r>
    </w:p>
    <w:p>
      <w:pPr>
        <w:pStyle w:val="StructureList1"/>
        <w:spacing w:before="120" w:after="0"/>
        <w:rPr>
          <w:lang w:val="el" w:eastAsia="el"/>
        </w:rPr>
      </w:pPr>
      <w:r>
        <w:rPr>
          <w:lang w:val="el" w:eastAsia="el"/>
        </w:rPr>
        <w:t>β)</w:t>
      </w:r>
      <w:r>
        <w:rPr>
          <w:lang w:val="en" w:eastAsia="en"/>
        </w:rPr>
        <w:tab/>
      </w:r>
      <w:r>
        <w:rPr>
          <w:lang w:val="el" w:eastAsia="el"/>
        </w:rPr>
        <w:t>Η προσαύξηση της επιχορήγησης που προβλέπεται στο άρθρο 5 του Ν. 2601/1998 (ΦΕΚ 81 Α'), όπως εκάστοτε ισχύει, κατά δέκα τοις εκατό (10%), σε περίπτωση υπαγωγής της επένδυσης στις διατάξεις του νόμου αυτού.</w:t>
      </w:r>
    </w:p>
    <w:p>
      <w:pPr>
        <w:pStyle w:val="Heading6"/>
        <w:spacing w:before="240" w:after="240"/>
        <w:rPr>
          <w:lang w:val="el" w:eastAsia="el"/>
        </w:rPr>
      </w:pPr>
      <w:r>
        <w:rPr>
          <w:b/>
          <w:bCs/>
          <w:lang w:val="el" w:eastAsia="el"/>
        </w:rPr>
        <w:t>Άρθρο 5Δι</w:t>
      </w:r>
    </w:p>
    <w:p>
      <w:pPr>
        <w:pStyle w:val="Heading6"/>
        <w:spacing w:before="240" w:after="240"/>
        <w:rPr>
          <w:lang w:val="el" w:eastAsia="el"/>
        </w:rPr>
      </w:pPr>
      <w:r>
        <w:rPr>
          <w:b/>
          <w:bCs/>
          <w:lang w:val="el" w:eastAsia="el"/>
        </w:rPr>
        <w:t>αδικασία υπαγωγής</w:t>
      </w:r>
    </w:p>
    <w:p>
      <w:pPr>
        <w:pStyle w:val="MainText"/>
        <w:spacing w:before="120" w:after="0"/>
        <w:rPr>
          <w:lang w:val="el" w:eastAsia="el"/>
        </w:rPr>
      </w:pPr>
      <w:r>
        <w:rPr>
          <w:b/>
          <w:bCs/>
          <w:lang w:val="el" w:eastAsia="el"/>
        </w:rPr>
        <w:t>1.</w:t>
      </w:r>
      <w:r>
        <w:rPr>
          <w:lang w:val="el" w:eastAsia="el"/>
        </w:rPr>
        <w:t xml:space="preserve"> Με απόφαση του Υπουργού Αιγαίου, που εκδίδεταιύστερα από γνώμη της Επιτροπής Αποκατάστασης Τοπίου, Κτισμάτων, Οικισμών και Οικιστικών Συνόλων, διαπιστώνεται η συνδρομή των προϋποθέσεων για την εφαρμογή των διατάξεων του νόμου αυτού, καθορίζονται τα κίνητρα που παρέχονται σε κάθε συγκεκριμένη περίπτωση και τάσσονται οι όροι υπό τους οποίους χορηγούνται.</w:t>
      </w:r>
    </w:p>
    <w:p>
      <w:pPr>
        <w:pStyle w:val="MainText"/>
        <w:spacing w:before="120" w:after="0"/>
        <w:rPr>
          <w:lang w:val="el" w:eastAsia="el"/>
        </w:rPr>
      </w:pPr>
      <w:r>
        <w:rPr>
          <w:b/>
          <w:bCs/>
          <w:lang w:val="el" w:eastAsia="el"/>
        </w:rPr>
        <w:t>2.</w:t>
      </w:r>
      <w:r>
        <w:rPr>
          <w:lang w:val="el" w:eastAsia="el"/>
        </w:rPr>
        <w:t xml:space="preserve"> Για την υπαγωγή στις διατάξεις του νόμου αυτούαπαιτείται προηγούμενη αίτηση του ενδιαφερόμενου ιδιοκτήτη.</w:t>
      </w:r>
    </w:p>
    <w:p>
      <w:pPr>
        <w:pStyle w:val="MainText"/>
        <w:spacing w:before="120" w:after="0"/>
        <w:rPr>
          <w:lang w:val="el" w:eastAsia="el"/>
        </w:rPr>
      </w:pPr>
      <w:r>
        <w:rPr>
          <w:b/>
          <w:bCs/>
          <w:lang w:val="el" w:eastAsia="el"/>
        </w:rPr>
        <w:t>3.</w:t>
      </w:r>
      <w:r>
        <w:rPr>
          <w:lang w:val="el" w:eastAsia="el"/>
        </w:rPr>
        <w:t xml:space="preserve"> Η Επιτροπή μπορεί να επιλαμβάνεται και χωρίς αίτηση των ενδιαφερόμενων ιδιοκτητών, με βάση αρχιτεκτονική μελέτη που έχει εκπονηθεί για συγκεκριμένο οικισμό ή τμήμα του ή κτι'σμα ή συστάδα κτισμάτων ή κατόπιν αιτήματος του οικείου Ο.Τ.Α. ή πρότασης του Υπουργού Αιγαίου. Στις περιπτώσεις αυτές απαιτείται η συναίνεση των ιδιοκτητών.</w:t>
      </w:r>
    </w:p>
    <w:p>
      <w:pPr>
        <w:pStyle w:val="MainText"/>
        <w:spacing w:before="120" w:after="0"/>
        <w:rPr>
          <w:lang w:val="el" w:eastAsia="el"/>
        </w:rPr>
      </w:pPr>
      <w:r>
        <w:rPr>
          <w:b/>
          <w:bCs/>
          <w:lang w:val="el" w:eastAsia="el"/>
        </w:rPr>
        <w:t>4.</w:t>
      </w:r>
      <w:r>
        <w:rPr>
          <w:lang w:val="el" w:eastAsia="el"/>
        </w:rPr>
        <w:t xml:space="preserve"> Οι δαπάνες για την κατεδάφιση κάθε πρόσθετης αυθαίρετης κατασκευής επί των κτισμάτων, στα οποίαεφαρμόζονται οι διατάξεις του νόμου αυτού, βαρύνουναποκλειστικά τους ιδιοκτήτες τους.</w:t>
      </w:r>
    </w:p>
    <w:p>
      <w:pPr>
        <w:pStyle w:val="MainText"/>
        <w:spacing w:before="120" w:after="0"/>
        <w:rPr>
          <w:lang w:val="el" w:eastAsia="el"/>
        </w:rPr>
      </w:pPr>
      <w:r>
        <w:rPr>
          <w:b/>
          <w:bCs/>
          <w:lang w:val="el" w:eastAsia="el"/>
        </w:rPr>
        <w:t>5.</w:t>
      </w:r>
      <w:r>
        <w:rPr>
          <w:lang w:val="el" w:eastAsia="el"/>
        </w:rPr>
        <w:t xml:space="preserve"> Σε κάθε περίπτωση, το Δημόσιο καθώς και οι οικείοι Ο.Τ.Α. μπορούν, κατά τις κείμενες διατάξεις, να αποφασίσουν την αναγκαστική απαλλοτρίωση των κτισμάτων που υπάγονται στις διατάξεις του παρόντος, σε περίπτωση που δεν καταστεί εφικτή η συναίνεση των ιδιοκτητών τους.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Πόροι</w:t>
      </w:r>
    </w:p>
    <w:p>
      <w:pPr>
        <w:spacing w:before="240" w:after="240"/>
        <w:rPr>
          <w:lang w:val="el" w:eastAsia="el"/>
        </w:rPr>
      </w:pPr>
      <w:r>
        <w:rPr>
          <w:lang w:val="el" w:eastAsia="el"/>
        </w:rPr>
        <w:t>Οι πόροι για την εφαρμογή των διατάξεων του νόμου αυτού προέρχονται από:</w:t>
      </w:r>
    </w:p>
    <w:p>
      <w:pPr>
        <w:pStyle w:val="StructureList1"/>
        <w:spacing w:before="120" w:after="0"/>
        <w:rPr>
          <w:lang w:val="el" w:eastAsia="el"/>
        </w:rPr>
      </w:pPr>
      <w:r>
        <w:rPr>
          <w:lang w:val="el" w:eastAsia="el"/>
        </w:rPr>
        <w:t>α)</w:t>
      </w:r>
      <w:r>
        <w:rPr>
          <w:lang w:val="en" w:eastAsia="en"/>
        </w:rPr>
        <w:tab/>
      </w:r>
      <w:r>
        <w:rPr>
          <w:lang w:val="el" w:eastAsia="el"/>
        </w:rPr>
        <w:t>το Πρόγραμμα Δημοσίων Επενδύσεων,</w:t>
      </w:r>
    </w:p>
    <w:p>
      <w:pPr>
        <w:pStyle w:val="StructureList1"/>
        <w:spacing w:before="120" w:after="0"/>
        <w:rPr>
          <w:lang w:val="el" w:eastAsia="el"/>
        </w:rPr>
      </w:pPr>
      <w:r>
        <w:rPr>
          <w:lang w:val="el" w:eastAsia="el"/>
        </w:rPr>
        <w:t>β)</w:t>
      </w:r>
      <w:r>
        <w:rPr>
          <w:lang w:val="en" w:eastAsia="en"/>
        </w:rPr>
        <w:tab/>
      </w:r>
      <w:r>
        <w:rPr>
          <w:lang w:val="el" w:eastAsia="el"/>
        </w:rPr>
        <w:t>τον τακτικό προϋπολογισμό του Υπουργείου Αιγαίου και</w:t>
      </w:r>
    </w:p>
    <w:p>
      <w:pPr>
        <w:pStyle w:val="StructureList1"/>
        <w:spacing w:before="120" w:after="0"/>
        <w:rPr>
          <w:lang w:val="el" w:eastAsia="el"/>
        </w:rPr>
      </w:pPr>
      <w:r>
        <w:rPr>
          <w:lang w:val="el" w:eastAsia="el"/>
        </w:rPr>
        <w:t>γ)</w:t>
      </w:r>
      <w:r>
        <w:rPr>
          <w:lang w:val="en" w:eastAsia="en"/>
        </w:rPr>
        <w:tab/>
      </w:r>
      <w:r>
        <w:rPr>
          <w:lang w:val="el" w:eastAsia="el"/>
        </w:rPr>
        <w:t>κάθε άλλη εθνική ή κοινοτική χρηματοδότηση.</w:t>
      </w:r>
    </w:p>
    <w:p>
      <w:pPr>
        <w:pStyle w:val="Heading6"/>
        <w:spacing w:before="240" w:after="240"/>
        <w:rPr>
          <w:lang w:val="el" w:eastAsia="el"/>
        </w:rPr>
      </w:pPr>
      <w:r>
        <w:rPr>
          <w:b/>
          <w:bCs/>
          <w:lang w:val="el" w:eastAsia="el"/>
        </w:rPr>
        <w:t>Άρθρο 7Δι</w:t>
      </w:r>
    </w:p>
    <w:p>
      <w:pPr>
        <w:pStyle w:val="Heading6"/>
        <w:spacing w:before="240" w:after="240"/>
        <w:rPr>
          <w:lang w:val="el" w:eastAsia="el"/>
        </w:rPr>
      </w:pPr>
      <w:r>
        <w:rPr>
          <w:b/>
          <w:bCs/>
          <w:lang w:val="el" w:eastAsia="el"/>
        </w:rPr>
        <w:t>καιολογητικά</w:t>
      </w:r>
    </w:p>
    <w:p>
      <w:pPr>
        <w:spacing w:before="240" w:after="240"/>
        <w:rPr>
          <w:lang w:val="el" w:eastAsia="el"/>
        </w:rPr>
      </w:pPr>
      <w:r>
        <w:rPr>
          <w:lang w:val="el" w:eastAsia="el"/>
        </w:rPr>
        <w:t>Με απόφαση του Υπουργού Αιγαίου καθορίζονται η διαδικασία υποβολής και κρίσης των αιτήσεων, καθώς και τα δικαιολογητικά που συνοδεύουν την αίτηση για την υπαγωγή στις διατάξεις του νόμου αυτού, μεταξύ των οποίων περιλαμβάνονται: α) τοπογραφική και αρχιτεκτονική αποτύπωση και φωτογραφική απεικόνιση του κτίσματος, β) οικοδομική άδεια και πράξεις νομιμοποίησης του κτίσματος, γ) οικονομοτεχνική μελέτη και δ) προκαταρτική μελέτη, που υπογράφεται από αρχιτέκτονα ή πολιτικό μηχανικό.</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Συνιστάται στο Υπουργείο Αιγαίου «Κεντρικό Συμβούλιο Αρχιτεκτονικής και Τοπίου» (ΚΕ.Σ.Α.ΤΟ.).</w:t>
      </w:r>
    </w:p>
    <w:p>
      <w:pPr>
        <w:pStyle w:val="MainText"/>
        <w:spacing w:before="120" w:after="0"/>
        <w:rPr>
          <w:lang w:val="el" w:eastAsia="el"/>
        </w:rPr>
      </w:pPr>
      <w:r>
        <w:rPr>
          <w:b/>
          <w:bCs/>
          <w:lang w:val="el" w:eastAsia="el"/>
        </w:rPr>
        <w:t>2.</w:t>
      </w:r>
      <w:r>
        <w:rPr>
          <w:lang w:val="el" w:eastAsia="el"/>
        </w:rPr>
        <w:t xml:space="preserve"> Το επταμελές Συμβούλιο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Γενικό Γραμματέα του Υπουργείου Αιγαίου ως Πρόεδρο,</w:t>
      </w:r>
    </w:p>
    <w:p>
      <w:pPr>
        <w:pStyle w:val="StructureList1"/>
        <w:spacing w:before="120" w:after="0"/>
        <w:rPr>
          <w:lang w:val="el" w:eastAsia="el"/>
        </w:rPr>
      </w:pPr>
      <w:r>
        <w:rPr>
          <w:lang w:val="el" w:eastAsia="el"/>
        </w:rPr>
        <w:t>β)</w:t>
      </w:r>
      <w:r>
        <w:rPr>
          <w:lang w:val="en" w:eastAsia="en"/>
        </w:rPr>
        <w:tab/>
      </w:r>
      <w:r>
        <w:rPr>
          <w:lang w:val="el" w:eastAsia="el"/>
        </w:rPr>
        <w:t>τα δύο μέλη Δ.Ε.Π., της βαθμίδας του καθηγητή ή του αναπληρωτή καθηγητή, Τμημάτων Αρχιτεκτονικής των Α.Ε.Ι., ειδικότητας Αρχιτεκτόνων Μηχανικών, με τουςαναπληρωτές τους,</w:t>
      </w:r>
    </w:p>
    <w:p>
      <w:pPr>
        <w:pStyle w:val="StructureList1"/>
        <w:spacing w:before="120" w:after="0"/>
        <w:rPr>
          <w:lang w:val="el" w:eastAsia="el"/>
        </w:rPr>
      </w:pPr>
      <w:r>
        <w:rPr>
          <w:lang w:val="el" w:eastAsia="el"/>
        </w:rPr>
        <w:t>γ)</w:t>
      </w:r>
      <w:r>
        <w:rPr>
          <w:lang w:val="en" w:eastAsia="en"/>
        </w:rPr>
        <w:tab/>
      </w:r>
      <w:r>
        <w:rPr>
          <w:lang w:val="el" w:eastAsia="el"/>
        </w:rPr>
        <w:t>ένα μέλος Δ.Ε.Π. της βαθμίδας του καθηγητή ή τουαναπληρωτή καθηγητή, ειδικότητας Περιβαλλοντολόγου ή Περιβαλλοντολόγου Μηχανικού, Τμημάτων Περιβάλλοντος των Α.Ε.Ι.,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έναν Αρχαιολόγο,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Αρχιτέκτονα Μηχανικό εκπρόσωπο του ΣΑΔΑΣ, με τον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Αρχιτέκτονα - Μηχανικό ή Περιβαλλοντολόγο - Μηχανικό εκπρόσωπο του Τεχνικού Επιμελητηρίου Ελλάδος (Τ.Ε.Ε.), με τον αναπληρωτή του.</w:t>
      </w:r>
    </w:p>
    <w:p>
      <w:pPr>
        <w:pStyle w:val="MainText"/>
        <w:spacing w:before="120" w:after="0"/>
        <w:rPr>
          <w:lang w:val="el" w:eastAsia="el"/>
        </w:rPr>
      </w:pPr>
      <w:r>
        <w:rPr>
          <w:b/>
          <w:bCs/>
          <w:lang w:val="el" w:eastAsia="el"/>
        </w:rPr>
        <w:t>3.</w:t>
      </w:r>
      <w:r>
        <w:rPr>
          <w:lang w:val="el" w:eastAsia="el"/>
        </w:rPr>
        <w:t xml:space="preserve"> Το Συμβούλιο συγκροτείται με απόφαση του Υπουργού Αιγαίου.</w:t>
      </w:r>
    </w:p>
    <w:p>
      <w:pPr>
        <w:pStyle w:val="MainText"/>
        <w:spacing w:before="120" w:after="0"/>
        <w:rPr>
          <w:lang w:val="el" w:eastAsia="el"/>
        </w:rPr>
      </w:pPr>
      <w:r>
        <w:rPr>
          <w:b/>
          <w:bCs/>
          <w:lang w:val="el" w:eastAsia="el"/>
        </w:rPr>
        <w:t>4.</w:t>
      </w:r>
      <w:r>
        <w:rPr>
          <w:lang w:val="el" w:eastAsia="el"/>
        </w:rPr>
        <w:t xml:space="preserve"> Το Συμβούλιο είναι αρμόδιο:</w:t>
      </w:r>
    </w:p>
    <w:p>
      <w:pPr>
        <w:pStyle w:val="StructureList1"/>
        <w:spacing w:before="120" w:after="0"/>
        <w:rPr>
          <w:lang w:val="el" w:eastAsia="el"/>
        </w:rPr>
      </w:pPr>
      <w:r>
        <w:rPr>
          <w:lang w:val="el" w:eastAsia="el"/>
        </w:rPr>
        <w:t>α)</w:t>
      </w:r>
      <w:r>
        <w:rPr>
          <w:lang w:val="en" w:eastAsia="en"/>
        </w:rPr>
        <w:tab/>
      </w:r>
      <w:r>
        <w:rPr>
          <w:lang w:val="el" w:eastAsia="el"/>
        </w:rPr>
        <w:t>να εισηγείται τη χάραξη των γενικών κατευθύνσεων προς τις υπηρεσίες του Υπουργείου Αιγαίου σε θέματα προστασίας του τοπίου και της αρχιτεκτονικής κληρονομιάς του Αιγαίου,</w:t>
      </w:r>
    </w:p>
    <w:p>
      <w:pPr>
        <w:pStyle w:val="StructureList1"/>
        <w:spacing w:before="120" w:after="0"/>
        <w:rPr>
          <w:lang w:val="el" w:eastAsia="el"/>
        </w:rPr>
      </w:pPr>
      <w:r>
        <w:rPr>
          <w:lang w:val="el" w:eastAsia="el"/>
        </w:rPr>
        <w:t>β)</w:t>
      </w:r>
      <w:r>
        <w:rPr>
          <w:lang w:val="en" w:eastAsia="en"/>
        </w:rPr>
        <w:tab/>
      </w:r>
      <w:r>
        <w:rPr>
          <w:lang w:val="el" w:eastAsia="el"/>
        </w:rPr>
        <w:t>να γνωμοδοτεί επί θεμάτων του περιβάλλοντος, αρχιτεκτονικής και δάμησης,</w:t>
      </w:r>
    </w:p>
    <w:p>
      <w:pPr>
        <w:pStyle w:val="StructureList1"/>
        <w:spacing w:before="120" w:after="0"/>
        <w:rPr>
          <w:lang w:val="el" w:eastAsia="el"/>
        </w:rPr>
      </w:pPr>
      <w:r>
        <w:rPr>
          <w:lang w:val="el" w:eastAsia="el"/>
        </w:rPr>
        <w:t>γ)</w:t>
      </w:r>
      <w:r>
        <w:rPr>
          <w:lang w:val="en" w:eastAsia="en"/>
        </w:rPr>
        <w:tab/>
      </w:r>
      <w:r>
        <w:rPr>
          <w:lang w:val="el" w:eastAsia="el"/>
        </w:rPr>
        <w:t>να αποφαίνεται επί ενστάσεων των ενδιαφερομένων κατά της νομιμάτητας των αποφάσεων της Διεύθυνσης Περιβάλλοντος του Υπουργείου Αιγαίου επί των Πράξεων των Τμημάτων και Γραφείων Προστασίας Περιβάλλοντος και Αρχιτεκτονικής Κληρονομιάς, διατηρουμέ- νων σε ισχύ των διατάξεων της παρ. 7 του άρθρου 6 του Π.Δ. 110/2001 (ΦΕΚ 101 Α'), όπως αντικαταστάθηκαν με το άρθρο μόνο του Π.Δ. 125/2003 (ΦΕΚ 108 Α'). Η ένσταση των ενδιαφερομένων κατά των αποφάσεων της Διεύθυνσης Περιβάλλοντος του Υπουργείου Αιγαίουασκείται εντός αποκλειστικής προθεσμίας δέκα (10) ημερών από την κοινοποίηση ή τη γνώση της προσβαλλόμενης απόφασης. Το Συμβούλιο αποφαίνεται επί των ενστάσεων εντός αποκλειστικής προθεσμίας τριάντα (30) ημερών από την περιέλευσή τους σε αυτό. Εάν η ένσταση γίνει δεκτή, η προσβαλλόμενη πράξη ακυρώνεται και το Συμβούλιο επιλαμβάνεται ως προς το τμήμα της πράξης που ακυρώθηκε. Σε κάθε περίπτωση, η Διεύθυνση Περιβάλλοντος του Υπουργείου Αιγαίου οφείλει να ενημερώνει στο σώμα της πράξης που εκδίδει τους ενδιαφερομένους για τη δυνατότητα άσκησης της παραπάνω ένστασης, την προθεσμία άσκησής της και για την αρχή στην οποία αυτή κατατίθεται και εκδικάζεται.</w:t>
      </w:r>
    </w:p>
    <w:p>
      <w:pPr>
        <w:pStyle w:val="MainText"/>
        <w:spacing w:before="120" w:after="0"/>
        <w:rPr>
          <w:lang w:val="el" w:eastAsia="el"/>
        </w:rPr>
      </w:pPr>
      <w:r>
        <w:rPr>
          <w:b/>
          <w:bCs/>
          <w:lang w:val="el" w:eastAsia="el"/>
        </w:rPr>
        <w:t>5.</w:t>
      </w:r>
      <w:r>
        <w:rPr>
          <w:lang w:val="el" w:eastAsia="el"/>
        </w:rPr>
        <w:t xml:space="preserve"> 0 Πρόεδρος του Συμβουλίου ορίζει κάθε φορά για τα υπό εξέταση επί μέρους θέματα τον Εισηγητή στο Συμβούλιο.</w:t>
      </w:r>
    </w:p>
    <w:p>
      <w:pPr>
        <w:pStyle w:val="MainText"/>
        <w:spacing w:before="120" w:after="0"/>
        <w:rPr>
          <w:lang w:val="el" w:eastAsia="el"/>
        </w:rPr>
      </w:pPr>
      <w:r>
        <w:rPr>
          <w:b/>
          <w:bCs/>
          <w:lang w:val="el" w:eastAsia="el"/>
        </w:rPr>
        <w:t>6.</w:t>
      </w:r>
      <w:r>
        <w:rPr>
          <w:lang w:val="el" w:eastAsia="el"/>
        </w:rPr>
        <w:t xml:space="preserve"> Καθήκοντα γραμματέα ασκεί μόνιμος υπάλληλος του Υπουργείου Αιγαίου κατηγορίας ΠΕ ή ΤΕ, ο οποίος ορίζεται με απόφαση του Υπουργού Αιγαίου.</w:t>
      </w:r>
    </w:p>
    <w:p>
      <w:pPr>
        <w:pStyle w:val="MainText"/>
        <w:spacing w:before="120" w:after="0"/>
        <w:rPr>
          <w:lang w:val="el" w:eastAsia="el"/>
        </w:rPr>
      </w:pPr>
      <w:r>
        <w:rPr>
          <w:b/>
          <w:bCs/>
          <w:lang w:val="el" w:eastAsia="el"/>
        </w:rPr>
        <w:t>7.</w:t>
      </w:r>
      <w:r>
        <w:rPr>
          <w:lang w:val="el" w:eastAsia="el"/>
        </w:rPr>
        <w:t xml:space="preserve"> Το Συμβούλιο συνεδριάζει στην Αθήνα ή στη Μυτιλήνη του Νομού Λέσβου ή στις λοιπές έδρες των αποκεντρωμένων υπηρεσιών του χώρου ευθύνης του Υπουργείου Αιγαίου κατά περίπτωση.</w:t>
      </w:r>
    </w:p>
    <w:p>
      <w:pPr>
        <w:pStyle w:val="MainText"/>
        <w:spacing w:before="120" w:after="0"/>
        <w:rPr>
          <w:lang w:val="el" w:eastAsia="el"/>
        </w:rPr>
      </w:pPr>
      <w:r>
        <w:rPr>
          <w:b/>
          <w:bCs/>
          <w:lang w:val="el" w:eastAsia="el"/>
        </w:rPr>
        <w:t>8.</w:t>
      </w:r>
      <w:r>
        <w:rPr>
          <w:lang w:val="el" w:eastAsia="el"/>
        </w:rPr>
        <w:t xml:space="preserve"> Κατά τα λοιπά, η οργάνωση και λειτουργία του διέπε- ται από τις κείμενες διατάξεις περί συλλογικών οργάνων της Διοίκησης.</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Οικονομίας και Οικονομικών και Αιγαίου καθορίζεται η αποζημίωση ανά συνεδρίαση του Προέδρου, των μελών και του Γραμματέα του Συμβουλίου.</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Με απόφαση του Υπουργού Αιγαίου κατόπιν αιτιολογημένης έκθεσης των αρμόδιων υπηρεσιών του Υπουργείου Αιγαίου μπορεί να χαρακτηρίζονται ως διατηρητέα, λόγω του ιδιαίτερου ιστορικού, λαογραφικού, τεχνικού και αισθητικού τους χαρακτήρα, κινητά πράγματα, κατά την έννοια του άρθρου 948 του Α.Κ., καθώς και σκάφη ιδιαίτερης ναυπηγικής τέχνης ή παλαιότητας (π.χ. τρεχαντήρια, περάματα, βαρκαλάδες, καραβόσκαρα κ.λπ.) και να επιβάλλονται όροι και κανόνες προστασίας φύλαξης καιανάδειξής τους.</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Στις εκτός σχεδίου πόλεως περιοχές στα νησιά πουυπάγονται στην περιφέρεια του Υπουργείου Αιγαίου και για τα οποία έχουν εκδοθεί από το Υπουργείο Αιγαίου προεδρικά διατάγματα κήρυξής τους ως περιοχών ιδιαίτερου φυσικού κάλλους και καθορισμού όρων και περιορισμών δόμησης, το κατώτατο όριο αρτιότητας των οικοπέδων για την ανέγερση τουριστικών εγκαταστάσεωνορίζεται στα δέκα (10) στρέμματα, με ελάχιστη πρόσοψη σε δημόσιο ή κοινοτικό χώρο τουλάχιστον 25 μ..</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Με κοινή απόφαση των Υπουργών Οικονομίας και Οικονομικών και Αιγαίου μπορεί να διατίθενται προς πώληση στο εμπόριο εκδόσεις, cd, συγγράμματα ή άλλο ενημερωτικό υλικό που παράγεται από το Υπουργείο Αιγαίου και αφορά στην ανάδειξη και προβολή των νησιών πουεμπίπτουν στην εδαφική περιφέρεια του Υπουργείου Αιγαίου. Με την ίδια απόφαση καθορίζονται η τιμή και οιόροι πώλησης των ως άνω εκδόσεων και τα σημεία πώλη- σής τους, κατόπιν συμφωνίας με τους εκδοτικούς οίκους, καθώς και η διαδικασία είσπραξης.</w:t>
      </w:r>
    </w:p>
    <w:p>
      <w:pPr>
        <w:spacing w:before="240" w:after="240"/>
        <w:rPr>
          <w:lang w:val="el" w:eastAsia="el"/>
        </w:rPr>
      </w:pPr>
      <w:r>
        <w:rPr>
          <w:lang w:val="el" w:eastAsia="el"/>
        </w:rPr>
        <w:t>Τα έσοδα από τις ανωτέρω πωλήσεις αποτελούν έσοδα του Κρατικού Προϋπολογισμού. Με κοινή απόφαση των Υπουργών Οικονομίας και Οικονομικών και Αιγαίου δύνα- ται να διατίθενται για τις ανάγκες του Υπουργείου Αιγαίου. Με την ίδια ή όμοια απόφαση ρυθμίζεται κάθε σχετική λεπτομέρεια.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στηνΕφημερίδα της Κυβερνήσεως και την εκτέλεσή του ως Νόμου του Κράτους.</w:t>
      </w:r>
    </w:p>
    <w:p>
      <w:pPr>
        <w:spacing w:before="240" w:after="240"/>
        <w:rPr>
          <w:lang w:val="el" w:eastAsia="el"/>
        </w:rPr>
      </w:pPr>
      <w:r>
        <w:rPr>
          <w:lang w:val="el" w:eastAsia="el"/>
        </w:rPr>
        <w:t>Αθήνα, 5 Δεκεμβρίου 2003</w:t>
      </w:r>
    </w:p>
    <w:p>
      <w:pPr>
        <w:spacing w:before="240" w:after="240"/>
        <w:rPr>
          <w:lang w:val="el" w:eastAsia="el"/>
        </w:rPr>
      </w:pPr>
      <w:r>
        <w:rPr>
          <w:lang w:val="el" w:eastAsia="el"/>
        </w:rPr>
        <w:t>0 ΠΡΟΕΔΡΟΣ ΤΗΣ ΔΗΜΟΚΡΑΤΙΑΣΚΩΝΣΤΑΝΤΙΝΟΣ ΣΤΕΦΑΝΟΠΟΥΛΟΣ</w:t>
      </w:r>
    </w:p>
    <w:p>
      <w:pPr>
        <w:spacing w:before="240" w:after="240"/>
        <w:rPr>
          <w:lang w:val="el" w:eastAsia="el"/>
        </w:rPr>
      </w:pPr>
      <w:r>
        <w:rPr>
          <w:lang w:val="el" w:eastAsia="el"/>
        </w:rPr>
        <w:t>0Ι ΥΠΟΥΡΓΟΙ</w:t>
      </w:r>
    </w:p>
    <w:p>
      <w:pPr>
        <w:spacing w:before="240" w:after="240"/>
        <w:rPr>
          <w:lang w:val="el" w:eastAsia="el"/>
        </w:rPr>
      </w:pPr>
      <w:r>
        <w:rPr>
          <w:lang w:val="el" w:eastAsia="el"/>
        </w:rPr>
        <w:t>ΟΙΚΟΝΟΜΙΑΣ ΕΣΩΤΕΡΙΚΩΝ, ΔΗΜΟΣΙΑΣ</w:t>
      </w:r>
    </w:p>
    <w:p>
      <w:pPr>
        <w:spacing w:before="240" w:after="240"/>
        <w:rPr>
          <w:lang w:val="el" w:eastAsia="el"/>
        </w:rPr>
      </w:pPr>
      <w:r>
        <w:rPr>
          <w:lang w:val="el" w:eastAsia="el"/>
        </w:rPr>
        <w:t>ΚΑΙ ΟΙΚΟΝΟΜΙΚΩΝ ΔΙΟΙΚΗΣΗΣ ΚΑΙ ΑΠΟΚΕΝΤΡΩΣΗΣ</w:t>
      </w:r>
    </w:p>
    <w:p>
      <w:pPr>
        <w:spacing w:before="240" w:after="240"/>
        <w:rPr>
          <w:lang w:val="el" w:eastAsia="el"/>
        </w:rPr>
      </w:pPr>
      <w:r>
        <w:rPr>
          <w:b/>
          <w:bCs/>
          <w:lang w:val="el" w:eastAsia="el"/>
        </w:rPr>
        <w:t>Ν. ΧΡΙΣΤΟΔΟΥΛΑΚΗΣ Κ. ΣΚΑΝΔΑΛΙΔΗΣ</w:t>
      </w:r>
    </w:p>
    <w:p>
      <w:pPr>
        <w:spacing w:before="240" w:after="240"/>
        <w:rPr>
          <w:lang w:val="el" w:eastAsia="el"/>
        </w:rPr>
      </w:pPr>
      <w:r>
        <w:rPr>
          <w:lang w:val="el" w:eastAsia="el"/>
        </w:rPr>
        <w:t>ΕΘΝΙΚΗΣ ΠΑΙΔΕΙΑΣ ΚΑΙ ΘΡΗΣΚΕΥΜΑΤΩΝ ΑΙΓΑΙΟΥ</w:t>
      </w:r>
    </w:p>
    <w:p>
      <w:pPr>
        <w:spacing w:before="240" w:after="240"/>
        <w:rPr>
          <w:lang w:val="el" w:eastAsia="el"/>
        </w:rPr>
      </w:pPr>
      <w:r>
        <w:rPr>
          <w:b/>
          <w:bCs/>
          <w:lang w:val="el" w:eastAsia="el"/>
        </w:rPr>
        <w:t>Π. ΕΥΘΥΜΙΟΥ Ν. ΣΗΦΟΥΝΑΚΗΣ</w:t>
      </w:r>
    </w:p>
    <w:p>
      <w:pPr>
        <w:spacing w:before="240" w:after="240"/>
        <w:rPr>
          <w:lang w:val="el" w:eastAsia="el"/>
        </w:rPr>
      </w:pPr>
      <w:r>
        <w:rPr>
          <w:i/>
          <w:iCs/>
          <w:lang w:val="el" w:eastAsia="el"/>
        </w:rPr>
        <w:t>Θεωρήθηκε καί τέθηκε η Μεγάλη Σφραγίδα του Κρότους</w:t>
      </w:r>
    </w:p>
    <w:p>
      <w:pPr>
        <w:spacing w:before="240" w:after="240"/>
        <w:rPr>
          <w:lang w:val="el" w:eastAsia="el"/>
        </w:rPr>
      </w:pPr>
      <w:r>
        <w:rPr>
          <w:lang w:val="el" w:eastAsia="el"/>
        </w:rPr>
        <w:t>Αθήνα, 9 Δεκεμβρίου 2003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ΚΑΠΟΔΙΣΤΡΙΟΥ 34 * ΑΘΗΝΑ 104 32 * TELEX 223211 YPET GR * FAX 210 52 21 004</w:t>
      </w:r>
    </w:p>
    <w:p>
      <w:pPr>
        <w:spacing w:before="240" w:after="240"/>
        <w:rPr>
          <w:lang w:val="el" w:eastAsia="el"/>
        </w:rPr>
      </w:pPr>
      <w:r>
        <w:rPr>
          <w:lang w:val="el" w:eastAsia="el"/>
        </w:rPr>
        <w:t xml:space="preserve">ΗΛΕΚΤΡΟΝΙΚΗ ΔΙΕΥΘΥΝΣΗ: http: </w:t>
      </w:r>
      <w:hyperlink r:id="rId4" w:history="1">
        <w:r>
          <w:rPr>
            <w:rStyle w:val="Hyperlink"/>
            <w:color w:val="0000EE"/>
            <w:u w:color="0000EE"/>
            <w:lang w:val="el" w:eastAsia="el"/>
          </w:rPr>
          <w:t>www.et.gr</w:t>
        </w:r>
      </w:hyperlink>
      <w:r>
        <w:rPr>
          <w:lang w:val="el" w:eastAsia="el"/>
        </w:rPr>
        <w:t xml:space="preserve"> - e-mail: webmaster @ et.gr</w:t>
      </w:r>
    </w:p>
    <w:p>
      <w:pPr>
        <w:spacing w:before="240" w:after="240"/>
        <w:rPr>
          <w:lang w:val="el" w:eastAsia="el"/>
        </w:rPr>
      </w:pPr>
      <w:r>
        <w:rPr>
          <w:b/>
          <w:bCs/>
          <w:lang w:val="el" w:eastAsia="el"/>
        </w:rPr>
        <w:t>Πληροφορίες A.E. - Ε.Π.Ε. και λοιπών Φ.Ε.Κ.: 210527 9000-4</w:t>
      </w:r>
    </w:p>
    <w:p>
      <w:pPr>
        <w:spacing w:before="240" w:after="240"/>
        <w:rPr>
          <w:lang w:val="el" w:eastAsia="el"/>
        </w:rPr>
      </w:pPr>
      <w:r>
        <w:rPr>
          <w:b/>
          <w:bCs/>
          <w:lang w:val="el" w:eastAsia="el"/>
        </w:rPr>
        <w:t>Φωτοαντίγραφα παλαιών ΦΕΚ - ΒΙΒΛΙΟΘΗΚΗ - ΜΑΡΝΗ 8 - Τηλ. (210)8220885 - 8222924</w:t>
      </w:r>
    </w:p>
    <w:p>
      <w:pPr>
        <w:spacing w:before="240" w:after="240"/>
        <w:rPr>
          <w:lang w:val="el" w:eastAsia="el"/>
        </w:rPr>
      </w:pPr>
      <w:r>
        <w:rPr>
          <w:b/>
          <w:bCs/>
          <w:lang w:val="el" w:eastAsia="el"/>
        </w:rPr>
        <w:t>Δωρεάν διάθεση τεαχοας Προκηρύξεων ΑΣΕΠ αποκλειστικά από Μάρνη 8</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3"/>
        <w:gridCol w:w="1636"/>
        <w:gridCol w:w="2895"/>
        <w:gridCol w:w="16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ΠΑΤΡΑ</w:t>
            </w:r>
            <w:r>
              <w:rPr>
                <w:b w:val="0"/>
                <w:bCs w:val="0"/>
                <w:i w:val="0"/>
                <w:iCs w:val="0"/>
                <w:smallCaps w:val="0"/>
                <w:color w:val="000000"/>
                <w:lang w:val="el" w:eastAsia="el"/>
              </w:rPr>
              <w:t xml:space="preserve"> -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Πλ. Ελευθερίας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396 409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Αγ. Ειρήνης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37 181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37 187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95"/>
        <w:gridCol w:w="646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40 σελίδες 1 euro.</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40 σελίδες και πάνω η τιμή προσαυξάνεται κατά 0,05 euro για κάθε επιπλέον σελίδα.</w:t>
            </w:r>
          </w:p>
          <w:p>
            <w:pPr>
              <w:spacing w:before="240"/>
              <w:rPr>
                <w:b w:val="0"/>
                <w:bCs w:val="0"/>
                <w:i w:val="0"/>
                <w:iCs w:val="0"/>
                <w:smallCaps w:val="0"/>
                <w:color w:val="000000"/>
                <w:lang w:val="el" w:eastAsia="el"/>
              </w:rPr>
            </w:pPr>
            <w:r>
              <w:rPr>
                <w:b/>
                <w:bCs/>
                <w:i w:val="0"/>
                <w:iCs w:val="0"/>
                <w:smallCaps w:val="0"/>
                <w:color w:val="000000"/>
                <w:lang w:val="el" w:eastAsia="el"/>
              </w:rPr>
              <w:t>Σε μορφή 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BURO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ΕURO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 &amp; Ε.Π.Ε. Μηνιαίο 60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και Β' 3μηνιαίο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Β' και Δ' 3μηνιαίο 90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Ετήσιο 180</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Ετήσιο 210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 60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Ετήσιο 150</w:t>
            </w:r>
          </w:p>
          <w:p>
            <w:pPr>
              <w:spacing w:before="240"/>
              <w:rPr>
                <w:b w:val="0"/>
                <w:bCs w:val="0"/>
                <w:i w:val="0"/>
                <w:iCs w:val="0"/>
                <w:smallCaps w:val="0"/>
                <w:color w:val="000000"/>
                <w:lang w:val="el" w:eastAsia="el"/>
              </w:rPr>
            </w:pPr>
            <w:r>
              <w:rPr>
                <w:b w:val="0"/>
                <w:bCs w:val="0"/>
                <w:i w:val="0"/>
                <w:iCs w:val="0"/>
                <w:smallCaps w:val="0"/>
                <w:color w:val="000000"/>
                <w:lang w:val="el" w:eastAsia="el"/>
              </w:rPr>
              <w:t>Παράρτημα Ετήσιο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Νομικών Προσώπων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Δημοσίου Δικαίου (Ν.Π.Δ.Δ.)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Βιομηχανικής Ιδιοκτησίας (Δ.Ε.Β.Ι.)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Ετήσιο 75</w:t>
            </w:r>
          </w:p>
          <w:p>
            <w:pPr>
              <w:spacing w:before="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Ετήσιο 75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τιμή πώλησης του Τεύχους Α.Ε. &amp; Ε.Π.Ε. σε μορφή CD - rom για δημοσιεύματα μετά το 1994 καθορίζεται σε 30 euro ανά τεμάχιο, ύστερα από σχετική παραγγελία.</w:t>
            </w:r>
          </w:p>
          <w:p>
            <w:pPr>
              <w:spacing w:before="240"/>
              <w:rPr>
                <w:b w:val="0"/>
                <w:bCs w:val="0"/>
                <w:i w:val="0"/>
                <w:iCs w:val="0"/>
                <w:smallCaps w:val="0"/>
                <w:color w:val="000000"/>
                <w:lang w:val="el" w:eastAsia="el"/>
              </w:rPr>
            </w:pPr>
            <w:r>
              <w:rPr>
                <w:b/>
                <w:bCs/>
                <w:i/>
                <w:iCs/>
                <w:smallCaps w:val="0"/>
                <w:color w:val="000000"/>
                <w:lang w:val="el" w:eastAsia="el"/>
              </w:rPr>
              <w:t>Η</w:t>
            </w:r>
            <w:r>
              <w:rPr>
                <w:b w:val="0"/>
                <w:bCs w:val="0"/>
                <w:i w:val="0"/>
                <w:iCs w:val="0"/>
                <w:smallCaps w:val="0"/>
                <w:color w:val="000000"/>
                <w:lang w:val="el" w:eastAsia="el"/>
              </w:rPr>
              <w:t xml:space="preserve"> τιμή διάθεσης φωτοαντιγράφων ΦΕΚ 0,15 euro ανά σελίδα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1976"/>
        <w:gridCol w:w="2373"/>
        <w:gridCol w:w="196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ΕΤΗΣΙΕΣ ΣΥΝΔΡΟΜΕΣ </w:t>
            </w:r>
            <w:r>
              <w:rPr>
                <w:b/>
                <w:bCs/>
                <w:i/>
                <w:iCs/>
                <w:smallCaps w:val="0"/>
                <w:color w:val="000000"/>
                <w:lang w:val="el" w:eastAsia="el"/>
              </w:rPr>
              <w:t>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το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Τεύχος 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205 10,25 176 8,80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 293 14,65 205 10,25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 59 2,95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 293 14,65 147 7,35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147 7,35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59 2,95 ΔΩΡΕΑΝ -Παράρτημα (Προκηρύξεις θέσεων ΔΕΠ κτλ.) 30 1,50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 59 2,95 30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ΔΩΡΕΑΝ - ΔΩΡΕΑΝ -Προκηρύξεων Α.Σ.Ε.Π. ΔΩΡΕΑΝ -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2.054 102,70 587 29,35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205 10,25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Β' και Δ' 352 17,60</w:t>
            </w:r>
          </w:p>
          <w:p>
            <w:pPr>
              <w:spacing w:before="240"/>
              <w:rPr>
                <w:b w:val="0"/>
                <w:bCs w:val="0"/>
                <w:i w:val="0"/>
                <w:iCs w:val="0"/>
                <w:smallCaps w:val="0"/>
                <w:color w:val="000000"/>
                <w:lang w:val="el" w:eastAsia="el"/>
              </w:rPr>
            </w:pPr>
            <w:r>
              <w:rPr>
                <w:b w:val="0"/>
                <w:bCs w:val="0"/>
                <w:i w:val="0"/>
                <w:iCs w:val="0"/>
                <w:smallCaps w:val="0"/>
                <w:color w:val="000000"/>
                <w:lang w:val="el" w:eastAsia="el"/>
              </w:rPr>
              <w:t>Το κόστος για την ετήσια συνδρομή σε ηλεκτρονική μορφή για τα προηγούμενα έτη προσαυξάνεται πέραν του ποσού της ετήσιας συνδρομής του έτους 2003 κατά 6 euro ανά έτος παλαιότητας και κατά τεύχος</w:t>
            </w:r>
          </w:p>
        </w:tc>
      </w:tr>
    </w:tbl>
    <w:p>
      <w:pPr>
        <w:spacing w:before="240" w:after="240"/>
        <w:rPr>
          <w:lang w:val="el" w:eastAsia="el"/>
        </w:rPr>
      </w:pPr>
      <w:r>
        <w:rPr>
          <w:lang w:val="el" w:eastAsia="el"/>
        </w:rPr>
        <w:t>* Οι συνδρομές του εσωτερικού προπληρώνονται στις ΔΟΥ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Ιανουάριου και λήγει την 31η Δεκεμβρίου του ίδιου χρόνου.</w:t>
      </w:r>
    </w:p>
    <w:p>
      <w:pPr>
        <w:spacing w:before="240" w:after="240"/>
        <w:rPr>
          <w:lang w:val="el" w:eastAsia="el"/>
        </w:rPr>
      </w:pPr>
      <w:r>
        <w:rPr>
          <w:lang w:val="el" w:eastAsia="el"/>
        </w:rPr>
        <w:t>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