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4087</w:t>
      </w:r>
    </w:p>
    <w:p>
      <w:pPr>
        <w:pStyle w:val="PreambelText"/>
        <w:spacing w:before="240" w:after="240"/>
        <w:rPr>
          <w:lang w:val="el" w:eastAsia="el"/>
        </w:rPr>
      </w:pPr>
      <w:r>
        <w:rPr>
          <w:i/>
          <w:iCs/>
          <w:lang w:val="el" w:eastAsia="el"/>
        </w:rPr>
        <w:t>Κύρωση της Πράξης Νομοθετικού Περιεχομένου «Παράταση διάρκειας του Προγράμματος "Βοήθεια στο Σπίτι"».</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14 Ιουνίου 2012 Πράξη Νομοθετικού Περιεχομένου «Παράταση διάρκειας του Προγράμματος "Βοήθεια στο Σπίτι"», που δημοσι- εύθηκε στο υπ’ αριθ. 135 Φύλλο της Εφημερίδας της Κυβερνήσεως (τεύχος Α΄), που έχει ως εξής:</w:t>
      </w:r>
    </w:p>
    <w:p>
      <w:pPr>
        <w:spacing w:before="240" w:after="240"/>
        <w:rPr>
          <w:lang w:val="el" w:eastAsia="el"/>
        </w:rPr>
      </w:pPr>
      <w:r>
        <w:rPr>
          <w:lang w:val="el" w:eastAsia="el"/>
        </w:rPr>
        <w:t>«ΠΡΑΞΗ ΝΟΜΟΘΕΤΙΚΟΥ ΠΕΡΙΕΧΟΜΕΝΟΥΠαράταση διάρκειας του Προγράμματος«Βοήθεια στο Σπίτι»</w:t>
      </w:r>
    </w:p>
    <w:p>
      <w:pPr>
        <w:spacing w:before="240" w:after="240"/>
        <w:rPr>
          <w:lang w:val="el" w:eastAsia="el"/>
        </w:rPr>
      </w:pPr>
      <w:r>
        <w:rPr>
          <w:lang w:val="el" w:eastAsia="el"/>
        </w:rPr>
        <w:t>Ο ΠΡΟΕΔΡΟΣ 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της παραγράφου 1 του άρθρου 44 του Συντάγματος, β. της παρ. 6 του άρθρου 2 της από 31 Δεκεμβρίου 2011 Πράξης Νομοθετικού Περιεχομένου (Α΄ 268), που κυρώθηκε με το άρθρο δεύτερο του ν. 4047/2012 (Α΄ 31), σύμφωνα με τις οποίες ως χρόνος λήξης της παράτασης του Προγράμματος «Βοήθεια στο Σπίτι» και των συμβάσεων του απασχολούμενου στο Πρόγραμμα αυτό προσωπικού φορέων της Τοπικής Αυτοδιοίκησης ορίζεται η 30ή.6.2012,</w:t>
      </w:r>
    </w:p>
    <w:p>
      <w:pPr>
        <w:spacing w:before="240" w:after="240"/>
        <w:rPr>
          <w:lang w:val="el" w:eastAsia="el"/>
        </w:rPr>
      </w:pPr>
      <w:r>
        <w:rPr>
          <w:lang w:val="el" w:eastAsia="el"/>
        </w:rPr>
        <w:t>γ. του άρθρου 38 του ν. 3863/2010 (Α΄ 115), όπως τροποποιήθηκε με τις παραγράφους 2α του άρθρου 37 του ν. 3996/2011 (Α΄ 170), 9 του άρθρου 2 του ν. 4024/2011 (Α΄ 226), 10 περίπτ. Β του άρθρου 138 του ν. 4052/2012 (Α΄ 41) και 3 και 4 του άρθρου 30του ν. 4075/2012 (Α΄ 89).</w:t>
      </w:r>
    </w:p>
    <w:p>
      <w:pPr>
        <w:spacing w:before="240" w:after="240"/>
        <w:rPr>
          <w:lang w:val="el" w:eastAsia="el"/>
        </w:rPr>
      </w:pPr>
      <w:r>
        <w:rPr>
          <w:lang w:val="el" w:eastAsia="el"/>
        </w:rPr>
        <w:t>2. Το γεγονός ότι λόγω της αδυναμίας εφαρμογής του «Προγράμματος κατ’ οίκον φροντίδας συνταξιούχων» το χρονικό διάστημα από 30.6.2012, χρονολογία λήξης του Προγράμματος «Βοήθεια στο Σπίτι», έως 1.10.2012, χρονολογία έναρξης του «Προγράμματος κατ’ οίκον φροντίδας συνταξιούχων», υφίσταται έκτακτη περίπτω-</w:t>
      </w:r>
    </w:p>
    <w:p>
      <w:pPr>
        <w:spacing w:before="240" w:after="240"/>
        <w:rPr>
          <w:lang w:val="el" w:eastAsia="el"/>
        </w:rPr>
      </w:pPr>
      <w:r>
        <w:rPr>
          <w:b/>
          <w:bCs/>
          <w:lang w:val="el" w:eastAsia="el"/>
        </w:rPr>
        <w:t>Αρ. Φύλλου 196</w:t>
      </w:r>
    </w:p>
    <w:p>
      <w:pPr>
        <w:spacing w:before="240" w:after="240"/>
        <w:rPr>
          <w:lang w:val="el" w:eastAsia="el"/>
        </w:rPr>
      </w:pPr>
      <w:r>
        <w:rPr>
          <w:lang w:val="el" w:eastAsia="el"/>
        </w:rPr>
        <w:t>16 Οκτωβρίου 2012</w:t>
      </w:r>
    </w:p>
    <w:p>
      <w:pPr>
        <w:spacing w:before="240" w:after="240"/>
        <w:rPr>
          <w:lang w:val="el" w:eastAsia="el"/>
        </w:rPr>
      </w:pPr>
      <w:r>
        <w:rPr>
          <w:lang w:val="el" w:eastAsia="el"/>
        </w:rPr>
        <w:t>ση εξαιρετικά επείγουσας και απρόβλεπτης ανάγκης να μη διακοπούν οι υπηρεσίες, οι οποίες παρέχονται σε εξαιρετικά ευάλωτες ομάδες του πληθυσμού, όπως οι εξαρτώμενοι ηλικιωμένοι πολίτες και ΑμεΑ, που αντιμετωπίζουν αυξημένες ανάγκες φροντίδας ειδικά κατά τη σημερινή περίοδο οξείας κρίσης που διανύει η Χώρα.</w:t>
      </w:r>
    </w:p>
    <w:p>
      <w:pPr>
        <w:spacing w:before="240" w:after="240"/>
        <w:rPr>
          <w:lang w:val="el" w:eastAsia="el"/>
        </w:rPr>
      </w:pPr>
      <w:r>
        <w:rPr>
          <w:lang w:val="el" w:eastAsia="el"/>
        </w:rPr>
        <w:t>3. Τη σχετική πρόταση του Υπουργικού Συμβουλίου, αποφασίζουμε:</w:t>
      </w:r>
    </w:p>
    <w:p>
      <w:pPr>
        <w:spacing w:before="240" w:after="240"/>
        <w:rPr>
          <w:lang w:val="el" w:eastAsia="el"/>
        </w:rPr>
      </w:pPr>
      <w:r>
        <w:rPr>
          <w:lang w:val="el" w:eastAsia="el"/>
        </w:rPr>
        <w:t>Άρθρο 1</w:t>
      </w:r>
    </w:p>
    <w:p>
      <w:pPr>
        <w:spacing w:before="240" w:after="240"/>
        <w:rPr>
          <w:lang w:val="el" w:eastAsia="el"/>
        </w:rPr>
      </w:pPr>
      <w:r>
        <w:rPr>
          <w:lang w:val="el" w:eastAsia="el"/>
        </w:rPr>
        <w:t>Η διάρκεια του Προγράμματος «Βοήθεια στο Σπίτι» και των συμβάσεων εργασίας ορισμένου χρόνου του απασχολούμενου στο Πρόγραμμα αυτό προσωπικού, όπως η διάρκεια αυτή ορίζεται στις περίπτ. α΄ και β΄ της παρ. 6 του άρθρου 2 της από 31 Δεκεμβρίου 2011 Πράξης Νομοθετικού Περιεχομένου (Α΄ 268), η οποία κυρώθηκε με το άρθρο δεύτερο του ν. 4047/2012 (Α΄ 31), παρατείνονται έως τις 30.9.2012.</w:t>
      </w:r>
    </w:p>
    <w:p>
      <w:pPr>
        <w:spacing w:before="240" w:after="240"/>
        <w:rPr>
          <w:lang w:val="el" w:eastAsia="el"/>
        </w:rPr>
      </w:pPr>
      <w:r>
        <w:rPr>
          <w:lang w:val="el" w:eastAsia="el"/>
        </w:rPr>
        <w:t>Άρθρο 2</w:t>
      </w:r>
    </w:p>
    <w:p>
      <w:pPr>
        <w:spacing w:before="240" w:after="240"/>
        <w:rPr>
          <w:lang w:val="el" w:eastAsia="el"/>
        </w:rPr>
      </w:pPr>
      <w:r>
        <w:rPr>
          <w:lang w:val="el" w:eastAsia="el"/>
        </w:rPr>
        <w:t>Για τη χρηματοδότηση και υλοποίηση, κατά τη διάρκεια της παράτασης, του Προγράμματος «Βοήθεια στο Σπίτι» και των συμβάσεων εργασίας ορισμένου χρόνου του απασχολούμενου στο Πρόγραμμα αυτό προσωπικού, για το έτος 2012 και έως την έναρξη εφαρμογής του «Προγράμματος κατ’ οίκον φροντίδας συνταξιούχων», το οποίο προβλέπεται στο άρθρο 138 του ν. 4052/2012, είναι δυνατή η μεταφορά πόρων από το λογαριασμό της Εισφοράς Αλληλεγγύης Συνταξιούχων που τηρείται στο Ασφαλιστικό Κεφάλαιο Αλληλεγγύης Γενεών (ΑΚΑΓΕ). Οι πόροι αυτοί θα χρησιμοποιηθούν υπέρ των συνταξιούχων όλων των ταμείων κύριας ασφάλισης αρμοδιότητας Υπουργείου Εργασίας και Κοινωνικής Ασφάλισης που ωφελούνται από το ανωτέρω πρόγραμμα.</w:t>
      </w:r>
    </w:p>
    <w:p>
      <w:pPr>
        <w:spacing w:before="240" w:after="240"/>
        <w:rPr>
          <w:lang w:val="el" w:eastAsia="el"/>
        </w:rPr>
      </w:pPr>
      <w:r>
        <w:rPr>
          <w:lang w:val="el" w:eastAsia="el"/>
        </w:rPr>
        <w:t>Με κοινή απόφαση των Υπουργών Οικονομικών, Εργασίας και Κοινωνικής Ασφάλισης και Εσωτερικών προσδιορίζεται το ύψος των μεταβιβαζόμενων πόρων, η διαδικασία μεταφοράς τους και κάθε άλλη αναγκαία λεπτομέρεια. Η διαχείριση των πόρων αυτών, καθώς και οι υποχρεώσεις υλοποίησης του Προγράμματος καθορίζονται σε προγραμματική σύμβαση που υπογράφεται μεταξύ των Υπουργών Εργασίας και Κοινωνικής Ασφάλισης, Εσωτερικών και της Ελληνικής Εταιρείας Τοπικής Ανάπτυξης και Αυτοδιοίκησης Α.Ε.</w:t>
      </w:r>
    </w:p>
    <w:p>
      <w:pPr>
        <w:spacing w:before="240" w:after="240"/>
        <w:rPr>
          <w:lang w:val="el" w:eastAsia="el"/>
        </w:rPr>
      </w:pPr>
      <w:r>
        <w:rPr>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14 Ιουνίου 2012</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 ΠΡΩΘΥΠΟΥΡΓΟΣΠΑΝΑΓΙΩΤΗΣ ΟΘ. ΠΙΚΡΑΜΜΕΝΟΣ</w:t>
      </w:r>
    </w:p>
    <w:p>
      <w:pPr>
        <w:spacing w:before="240" w:after="240"/>
        <w:rPr>
          <w:lang w:val="el" w:eastAsia="el"/>
        </w:rPr>
      </w:pPr>
      <w:r>
        <w:rPr>
          <w:lang w:val="el" w:eastAsia="el"/>
        </w:rPr>
        <w:t>ΤΑ ΜΕΛΗ ΤΟΥ ΥΠΟΥΡΓΙΚΟΥ ΣΥΜΒΟΥΛΙΟΥ</w:t>
      </w:r>
    </w:p>
    <w:p>
      <w:pPr>
        <w:spacing w:before="240" w:after="240"/>
        <w:rPr>
          <w:lang w:val="el" w:eastAsia="el"/>
        </w:rPr>
      </w:pPr>
      <w:r>
        <w:rPr>
          <w:lang w:val="el" w:eastAsia="el"/>
        </w:rPr>
        <w:t>ΠΑΥΛΟΣ ΑΠΟΣΤΟΛΙΔΗΣ, ΑΝΤΩΝΙΟΣ ΜΑΝΙΤΑΚΗΣ, ΓΕΩΡΓΙΟΣ ΖΑΝΙΑΣ, ΠΕΤΡΟΣ ΜΟΛΥΒΙΑΤΗΣ, ΦΡΑΓΚΟΥΛΗΣ ΦΡΑΓΚΟΣ, ΙΩΑΝΝΗΣ ΣΤΟΥΡΝΑΡΑΣ, ΓΡΗΓΟΡΙΟΣ ΤΣΑΛΤΑΣ, ΑΓΓΕΛΙΚΗ - ΕΥΦΡΟΣΥΝΗ ΚΙΑΟΥ, ΑΝΤΩΝΙΟΣ ΡΟΥΠΑΚΙΩΤΗΣ, ΧΡΗΣΤΟΣ ΚΙΤΤΑΣ, ΝΑΠΟΛΕΩΝ ΜΑΡΑ- ΒΕΓΙΑΣ, ΧΡΗΣΤΟΣ ΓΕΡΑΡΗΣ, ΕΛΕΥΘΕΡΙΟΣ ΟΙΚΟΝΟΜΟΥ, ΤΑΤΙΑΝΑ ΚΑΡΑΠΑΝΑΓΙΩΤΗ, ΑΝΤΩΝΙΟΣ ΑΡΓΥΡΟΣ»</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Παράταση διάρκειας του προγράμματος«Βοήθεια στο Σπίτι»</w:t>
      </w:r>
    </w:p>
    <w:p>
      <w:pPr>
        <w:pStyle w:val="MainText"/>
        <w:spacing w:before="120" w:after="0"/>
        <w:rPr>
          <w:lang w:val="el" w:eastAsia="el"/>
        </w:rPr>
      </w:pPr>
      <w:r>
        <w:rPr>
          <w:b/>
          <w:bCs/>
          <w:lang w:val="el" w:eastAsia="el"/>
        </w:rPr>
        <w:t>1.</w:t>
      </w:r>
      <w:r>
        <w:rPr>
          <w:lang w:val="el" w:eastAsia="el"/>
        </w:rPr>
        <w:t xml:space="preserve"> Η διάρκεια του προγράμματος «Βοήθεια στο Σπίτι» και των συμβάσεων εργασίας ορισμένου χρόνου του απασχολούμενου στο πρόγραμμα αυτό προσωπικού, όπως η διάρκεια αυτή ορίζεται στις περιπτώσεις α΄ και β΄ της παραγράφου 6 του άρθρου 2 της από 31 Δεκεμβρίου 2011 Πράξης Νομοθετικού Περιεχομένου (Α΄ 268), η οποία κυρώθηκε με το άρθρο δεύτερο του ν. 4047/2012 (Α΄ 31) και είχε παραταθεί μέχρι την 30.9.2012 με την Πράξη Νομοθετικού Περιεχομένου που κυρώνεται με το νόμο αυτόν, παρατείνεται από τη λήξη της έως την 31.3.2013. Οι παραπάνω συμβάσεις του απασχολούμενου στο πρόγραμμα αυτό προσωπικού σε καμία περίπτωση δεν μετατρέπονται σε αορίστου χρόνου, κατά τη διάταξη της παρ. 3 του άρθρου 21 του ν. 2190/1994.</w:t>
      </w:r>
    </w:p>
    <w:p>
      <w:pPr>
        <w:pStyle w:val="MainText"/>
        <w:spacing w:before="120" w:after="0"/>
        <w:rPr>
          <w:lang w:val="el" w:eastAsia="el"/>
        </w:rPr>
      </w:pPr>
      <w:r>
        <w:rPr>
          <w:b/>
          <w:bCs/>
          <w:lang w:val="el" w:eastAsia="el"/>
        </w:rPr>
        <w:t>2.</w:t>
      </w:r>
      <w:r>
        <w:rPr>
          <w:lang w:val="el" w:eastAsia="el"/>
        </w:rPr>
        <w:t xml:space="preserve"> Για τη χρηματοδότηση και υλοποίηση κατά τη διάρκεια της παράτασης του προγράμματος «Βοήθεια στο Σπίτι» και των συμβάσεων εργασίας ορισμένου χρόνου του απασχολούμενου στο πρόγραμμα αυτό προσωπικού για το χρονικό διάστημα από 1.7.2012 έως 31.12.2012, είναι δυνατή η μεταφορά πόρων από το λογαριασμό της Εισφοράς Αλληλεγγύης Συνταξιούχων που τηρείται στο Ασφαλιστικό Κεφάλαιο Αλληλεγγύης Γενεών (ΑΚΑΓΕ). Οι πόροι αυτοί θα χρησιμοποιηθούν υπέρ των συνταξιούχων όλων των ταμείων κύριας ασφάλισης αρμοδιότητας του Υπουργείου Εργασίας, Κοινωνικής Ασφάλισης και Πρόνοιας και των συνταξιούχων του Δημοσίου, που ωφελούνται από το ανωτέρω πρόγραμμα. Με κοινή απόφαση των Υπουργών Οικονομικών, Εργασίας, Κοινωνικής Ασφάλισης και Πρόνοιας και Εσωτερικών προσδιορίζεται το ύψος των μεταβιβαζόμενων πόρων, η διαδικασία μεταφοράς τους και κάθε άλλη αναγκαία λεπτομέρεια. Η διαχείριση των πόρων αυτών, καθώς και οι υποχρεώσεις υλοποίησης του προγράμματος, καθορίζονται σε προγραμματική σύμβαση που υπογράφεται μεταξύ των Υπουργών Εργασίας, Κοινωνικής Ασφάλισης και Πρόνοιας, Εσωτερικών και της Ελληνικής Εταιρίας Τοπικής Ανάπτυξης και Αυτοδιοίκησης Α.Ε.</w:t>
      </w:r>
    </w:p>
    <w:p>
      <w:pPr>
        <w:spacing w:before="240" w:after="240"/>
        <w:rPr>
          <w:lang w:val="el" w:eastAsia="el"/>
        </w:rPr>
      </w:pPr>
      <w:r>
        <w:rPr>
          <w:lang w:val="el" w:eastAsia="el"/>
        </w:rPr>
        <w:t>Με απόφαση του Υπουργού Εσωτερικών μπορεί να διατίθεται από τους πόρους του άρθρου 259 του ν. 3852/ 2010 (Α΄ 87) ποσό για τη χρηματοδότηση του προγράμματος για το χρονικό διάστημα από 1.1.2013 έως 31.3.2013.</w:t>
      </w:r>
    </w:p>
    <w:p>
      <w:pPr>
        <w:pStyle w:val="Heading6"/>
        <w:spacing w:before="240" w:after="240"/>
        <w:rPr>
          <w:lang w:val="el" w:eastAsia="el"/>
        </w:rPr>
      </w:pPr>
      <w:r>
        <w:rPr>
          <w:b/>
          <w:bCs/>
          <w:lang w:val="el" w:eastAsia="el"/>
        </w:rPr>
        <w:t>Άρθρο τρίτο</w:t>
      </w:r>
    </w:p>
    <w:p>
      <w:pPr>
        <w:pStyle w:val="Heading6"/>
        <w:spacing w:before="240" w:after="240"/>
        <w:rPr>
          <w:lang w:val="el" w:eastAsia="el"/>
        </w:rPr>
      </w:pPr>
      <w:r>
        <w:rPr>
          <w:b/>
          <w:bCs/>
          <w:lang w:val="el" w:eastAsia="el"/>
        </w:rPr>
        <w:t>Ρύθμιση καθυστερούμενων ασφαλιστικών εισφορών</w:t>
      </w:r>
    </w:p>
    <w:p>
      <w:pPr>
        <w:pStyle w:val="MainText"/>
        <w:spacing w:before="120" w:after="0"/>
        <w:rPr>
          <w:lang w:val="el" w:eastAsia="el"/>
        </w:rPr>
      </w:pPr>
      <w:r>
        <w:rPr>
          <w:b/>
          <w:bCs/>
          <w:lang w:val="el" w:eastAsia="el"/>
        </w:rPr>
        <w:t>1.</w:t>
      </w:r>
      <w:r>
        <w:rPr>
          <w:lang w:val="el" w:eastAsia="el"/>
        </w:rPr>
        <w:t xml:space="preserve"> Για τους οφειλέτες των Φορέων Κοινωνικής Ασφάλισης, πλην ΟΓΑ και NAT, οι οποίοι δεν έχουν υπαχθεί σε καθεστώς ρύθμισης ή έχουν εκπέσει του δικαιώματος συνέχισης προηγούμενων ρυθμίσεων, αναστέλλεται η διαδικασία λήψης αναγκαστικών και λοιπών μέτρων είσπραξης μέχρι την 31.12.2013, εφόσον:</w:t>
      </w:r>
    </w:p>
    <w:p>
      <w:pPr>
        <w:pStyle w:val="StructureList1"/>
        <w:spacing w:before="120" w:after="0"/>
        <w:rPr>
          <w:lang w:val="el" w:eastAsia="el"/>
        </w:rPr>
      </w:pPr>
      <w:r>
        <w:rPr>
          <w:lang w:val="el" w:eastAsia="el"/>
        </w:rPr>
        <w:t>i)</w:t>
      </w:r>
      <w:r>
        <w:rPr>
          <w:lang w:val="en" w:eastAsia="en"/>
        </w:rPr>
        <w:tab/>
      </w:r>
      <w:r>
        <w:rPr>
          <w:lang w:val="el" w:eastAsia="el"/>
        </w:rPr>
        <w:t>υποβληθεί σχετική αίτηση στις αρμόδιες υπηρεσίες,</w:t>
      </w:r>
    </w:p>
    <w:p>
      <w:pPr>
        <w:spacing w:before="240" w:after="240"/>
        <w:rPr>
          <w:lang w:val="el" w:eastAsia="el"/>
        </w:rPr>
      </w:pPr>
      <w:r>
        <w:rPr>
          <w:lang w:val="el" w:eastAsia="el"/>
        </w:rPr>
        <w:t>¡i) καταβληθεί το ποσό της πρώτης δόσης ή το ποσό της εφάπαξ εξόφλησης των καθυστερούμενων εισφορών μέχρι την τελευταία εργάσιμη ημέρα του επόμενου της υποβολής της αίτησης υπαγωγής στη ρύθμιση του άρθρου αυτού μήνα για όλους τους Φορείς Κοινωνικής Ασφάλισης, πλην ΙΚΑ-ΕΤΑΜ και του τ. ΕΤΕΑΜ. Ειδικά για το ΙΚΑ-ΕΤΑΜ και το τ. ΕΤΕΑΜ ως καταληκτική ημερομηνία ορίζεται η τελευταία εργάσιμη ημέρα του μήνα διεκπεραίωσης των διαδικασιών ελέγχου. Σε περίπτωση που αυτές περατωθούν μετά την 20ή ημέρα εκάστου μηνός, η ανωτέρω προθεσμία παρατείνεται μέχρι την 5η ημέρα του επόμενου μήνα της διεκπεραίωσης του ελέγχου, και</w:t>
      </w:r>
    </w:p>
    <w:p>
      <w:pPr>
        <w:spacing w:before="240" w:after="240"/>
        <w:rPr>
          <w:lang w:val="el" w:eastAsia="el"/>
        </w:rPr>
      </w:pPr>
      <w:r>
        <w:rPr>
          <w:lang w:val="el" w:eastAsia="el"/>
        </w:rPr>
        <w:t>¡ii) καταβάλλονται ανελλιπώς οι τρέχουσες ασφαλιστικές εισφορές από 1.8.2012 και εφεξής.</w:t>
      </w:r>
    </w:p>
    <w:p>
      <w:pPr>
        <w:spacing w:before="240" w:after="240"/>
        <w:rPr>
          <w:lang w:val="el" w:eastAsia="el"/>
        </w:rPr>
      </w:pPr>
      <w:r>
        <w:rPr>
          <w:lang w:val="el" w:eastAsia="el"/>
        </w:rPr>
        <w:t>Εφόσον η σχετική αίτηση υποβληθεί μέχρι την 31.12.2012, παρέχονται οι εξής δυνατότητες:</w:t>
      </w:r>
    </w:p>
    <w:p>
      <w:pPr>
        <w:pStyle w:val="StructureList1"/>
        <w:spacing w:before="120" w:after="0"/>
        <w:rPr>
          <w:lang w:val="el" w:eastAsia="el"/>
        </w:rPr>
      </w:pPr>
      <w:r>
        <w:rPr>
          <w:lang w:val="el" w:eastAsia="el"/>
        </w:rPr>
        <w:t>α)</w:t>
      </w:r>
      <w:r>
        <w:rPr>
          <w:lang w:val="en" w:eastAsia="en"/>
        </w:rPr>
        <w:tab/>
      </w:r>
      <w:r>
        <w:rPr>
          <w:lang w:val="el" w:eastAsia="el"/>
        </w:rPr>
        <w:t>Κεφαλαιοποίηση της μέχρι 31.7.2012 οφειλής τους και υπαγωγή αυτής σε καθεστώς προσωρινού διακανονισμού κατά τις διατάξεις της παρ. Α1 του άρθρου 48 του ν. 3943/2011 με έκπτωση 40% επί των κάθε είδους προσαυξήσεων, πρόσθετων τελών και λοιπών επιβαρύνσεων της κεφαλαιοποιημένης οφειλής. Εάν η σχετική αίτηση υπαγωγής υποβληθεί μετά την ως άνω ημερομηνία δεν παρέχεται η έκπτωση του 40% επί των πρόσθετων τελών της κεφαλαιοποιημένης την 31.7.2012 οφειλής.</w:t>
      </w:r>
    </w:p>
    <w:p>
      <w:pPr>
        <w:spacing w:before="240" w:after="240"/>
        <w:rPr>
          <w:lang w:val="el" w:eastAsia="el"/>
        </w:rPr>
      </w:pPr>
      <w:r>
        <w:rPr>
          <w:lang w:val="el" w:eastAsia="el"/>
        </w:rPr>
        <w:t>Σε ό,τι αφορά στο ΙΚΑ-ΕΤΑΜ για τον υπολογισμό του ποσού της μηνιαίας καταβολής του εδαφίου ¡ της παρ. Α1 του άρθρου 48 του ν. 3943/2011, λαμβάνεται υπόψη ο μέσος όρος των μηνιαίων ασφαλιστικών εισφορών της Αναλυτικής Περιοδικής Δήλωσης του δευτέρου τριμήνου 2012.</w:t>
      </w:r>
    </w:p>
    <w:p>
      <w:pPr>
        <w:spacing w:before="240" w:after="240"/>
        <w:rPr>
          <w:lang w:val="el" w:eastAsia="el"/>
        </w:rPr>
      </w:pPr>
      <w:r>
        <w:rPr>
          <w:lang w:val="el" w:eastAsia="el"/>
        </w:rPr>
        <w:t>Κατά τα λοιπά ισχύουν οι διατάξεις του άρθρου 48 του ν. 3943/2011 με εξαίρεση τα οριζόμενα στην παράγραφο Α2.</w:t>
      </w:r>
    </w:p>
    <w:p>
      <w:pPr>
        <w:pStyle w:val="StructureList1"/>
        <w:spacing w:before="120" w:after="0"/>
        <w:rPr>
          <w:lang w:val="el" w:eastAsia="el"/>
        </w:rPr>
      </w:pPr>
      <w:r>
        <w:rPr>
          <w:lang w:val="el" w:eastAsia="el"/>
        </w:rPr>
        <w:t>β)</w:t>
      </w:r>
      <w:r>
        <w:rPr>
          <w:lang w:val="en" w:eastAsia="en"/>
        </w:rPr>
        <w:tab/>
      </w:r>
      <w:r>
        <w:rPr>
          <w:lang w:val="el" w:eastAsia="el"/>
        </w:rPr>
        <w:t>Κεφαλαιοποίηση της μέχρι 31.7.2012 οφειλής και καταβολή αυτής εφάπαξ ή σε ισόποσες μηνιαίες ή διμηνιαίες, κατά περίπτωση, δόσεις με τις εξής αντίστοιχες εκπτώσεις επί των κάθε είδους προσαυξήσεων, πρόσθετων τελών και λοιπών επιβαρύνσεων:</w:t>
      </w:r>
    </w:p>
    <w:p>
      <w:pPr>
        <w:pStyle w:val="StructureList1"/>
        <w:spacing w:before="120" w:after="0"/>
        <w:rPr>
          <w:lang w:val="el" w:eastAsia="el"/>
        </w:rPr>
      </w:pPr>
      <w:r>
        <w:rPr>
          <w:lang w:val="el" w:eastAsia="el"/>
        </w:rPr>
        <w:t>αα)</w:t>
      </w:r>
      <w:r>
        <w:rPr>
          <w:lang w:val="en" w:eastAsia="en"/>
        </w:rPr>
        <w:tab/>
      </w:r>
      <w:r>
        <w:rPr>
          <w:lang w:val="el" w:eastAsia="el"/>
        </w:rPr>
        <w:t>εφάπαξ ή έως και έξι (6) δόσεις με έκπτωση ποσοστού 100% και</w:t>
      </w:r>
    </w:p>
    <w:p>
      <w:pPr>
        <w:pStyle w:val="StructureList1"/>
        <w:spacing w:before="120" w:after="0"/>
        <w:rPr>
          <w:lang w:val="el" w:eastAsia="el"/>
        </w:rPr>
      </w:pPr>
      <w:r>
        <w:rPr>
          <w:lang w:val="el" w:eastAsia="el"/>
        </w:rPr>
        <w:t>ββ)</w:t>
      </w:r>
      <w:r>
        <w:rPr>
          <w:lang w:val="en" w:eastAsia="en"/>
        </w:rPr>
        <w:tab/>
      </w:r>
      <w:r>
        <w:rPr>
          <w:lang w:val="el" w:eastAsia="el"/>
        </w:rPr>
        <w:t>από επτά (7) έως και δέκα (10) δόσεις με έκπτωση ποσοστού 75%.</w:t>
      </w:r>
    </w:p>
    <w:p>
      <w:pPr>
        <w:spacing w:before="240" w:after="240"/>
        <w:rPr>
          <w:lang w:val="el" w:eastAsia="el"/>
        </w:rPr>
      </w:pPr>
      <w:r>
        <w:rPr>
          <w:lang w:val="el" w:eastAsia="el"/>
        </w:rPr>
        <w:t>Μη καταβολή δύο (2) συνεχόμενων δόσεων συνεπάγεται έκπτωση από την παρούσα ρύθμιση.</w:t>
      </w:r>
    </w:p>
    <w:p>
      <w:pPr>
        <w:spacing w:before="240" w:after="240"/>
        <w:rPr>
          <w:lang w:val="el" w:eastAsia="el"/>
        </w:rPr>
      </w:pPr>
      <w:r>
        <w:rPr>
          <w:lang w:val="el" w:eastAsia="el"/>
        </w:rPr>
        <w:t>Οι παράγραφοι Α6 και Α7 του άρθρου 48 του ν. 3943/ 2011 εφαρμόζονται αναλογικά στην παρούσα ρύθμιση.</w:t>
      </w:r>
    </w:p>
    <w:p>
      <w:pPr>
        <w:spacing w:before="240" w:after="240"/>
        <w:rPr>
          <w:lang w:val="el" w:eastAsia="el"/>
        </w:rPr>
      </w:pPr>
      <w:r>
        <w:rPr>
          <w:lang w:val="el" w:eastAsia="el"/>
        </w:rPr>
        <w:t>Η ρύθμιση της περίπτωσης αυτής εφαρμόζεται και σε όσους έχουν ήδη υπαχθεί σε ρύθμιση και είναι συνεπείς σε αυτήν.</w:t>
      </w:r>
    </w:p>
    <w:p>
      <w:pPr>
        <w:pStyle w:val="MainText"/>
        <w:spacing w:before="120" w:after="0"/>
        <w:rPr>
          <w:lang w:val="el" w:eastAsia="el"/>
        </w:rPr>
      </w:pPr>
      <w:r>
        <w:rPr>
          <w:b/>
          <w:bCs/>
          <w:lang w:val="el" w:eastAsia="el"/>
        </w:rPr>
        <w:t>2.</w:t>
      </w:r>
      <w:r>
        <w:rPr>
          <w:lang w:val="el" w:eastAsia="el"/>
        </w:rPr>
        <w:t xml:space="preserve"> Για τους οφειλέτες που υπάγονται σε μία εκ των δυνατοτήτων ρύθμισης της παραγράφου 1 του άρθρου αυτού δεν επιτρέπεται η μετάβαση από τη μία δυνατότητα ρύθμισης της παραγράφου 1 του άρθρου αυτού στην άλλη.</w:t>
      </w:r>
    </w:p>
    <w:p>
      <w:pPr>
        <w:pStyle w:val="MainText"/>
        <w:spacing w:before="120" w:after="0"/>
        <w:rPr>
          <w:lang w:val="el" w:eastAsia="el"/>
        </w:rPr>
      </w:pPr>
      <w:r>
        <w:rPr>
          <w:b/>
          <w:bCs/>
          <w:lang w:val="el" w:eastAsia="el"/>
        </w:rPr>
        <w:t>3.</w:t>
      </w:r>
      <w:r>
        <w:rPr>
          <w:lang w:val="el" w:eastAsia="el"/>
        </w:rPr>
        <w:t xml:space="preserve"> Η αίτηση υπαγωγής στις διατάξεις της παρούσας ρύθμισης υποβάλλεται άπαξ.</w:t>
      </w:r>
    </w:p>
    <w:p>
      <w:pPr>
        <w:pStyle w:val="MainText"/>
        <w:spacing w:before="120" w:after="0"/>
        <w:rPr>
          <w:lang w:val="el" w:eastAsia="el"/>
        </w:rPr>
      </w:pPr>
      <w:r>
        <w:rPr>
          <w:b/>
          <w:bCs/>
          <w:lang w:val="el" w:eastAsia="el"/>
        </w:rPr>
        <w:t>4.</w:t>
      </w:r>
      <w:r>
        <w:rPr>
          <w:lang w:val="el" w:eastAsia="el"/>
        </w:rPr>
        <w:t xml:space="preserve"> Οι οφειλέτες του ΟΑΕΕ και του ΕΤΑΑ δεν είναι δυνατόν να ρυθμίσουν τις οφειλές τους σύμφωνα με τις διατάξεις της παρούσας ρύθμισης σε περίπτωση που πριν από την υποβολή αίτησης για ρύθμιση οφειλών έχουν ήδη υποβάλει αίτημα συνταξιοδότησης στον οικείο φορέα.</w:t>
      </w:r>
    </w:p>
    <w:p>
      <w:pPr>
        <w:pStyle w:val="MainText"/>
        <w:spacing w:before="120" w:after="0"/>
        <w:rPr>
          <w:lang w:val="el" w:eastAsia="el"/>
        </w:rPr>
      </w:pPr>
      <w:r>
        <w:rPr>
          <w:b/>
          <w:bCs/>
          <w:lang w:val="el" w:eastAsia="el"/>
        </w:rPr>
        <w:t>5.</w:t>
      </w:r>
      <w:r>
        <w:rPr>
          <w:lang w:val="el" w:eastAsia="el"/>
        </w:rPr>
        <w:t xml:space="preserve"> Στο τέλος του πρώτου εδαφίου της παρ. A4 του άρθρου 48 του ν. 3943/2011 προστίθεται εδάφιο ως εξής:</w:t>
      </w:r>
    </w:p>
    <w:p>
      <w:pPr>
        <w:spacing w:before="240" w:after="240"/>
        <w:rPr>
          <w:lang w:val="el" w:eastAsia="el"/>
        </w:rPr>
      </w:pPr>
      <w:r>
        <w:rPr>
          <w:lang w:val="el" w:eastAsia="el"/>
        </w:rPr>
        <w:t>«Ειδικά για τους οφειλέτες του ΙΚΑ-ΕΤΑΜ με συνολικό ποσό οφειλής άνω των 500.000,00 ευρώ και μέσο όρο μηνιαίων ασφαλιστικών εισφορών στην Αναλυτική Περιοδική Δήλωση του δευτέρου τριμήνου του 2012, μικρότερο των 5.000,00 ευρώ, το ποσό της μηνιαίας καταβολής θα αντιστοιχεί σε ποσοστό 1% της κεφα- λαιοποιημένης την 31.7.2012 οφειλής.»</w:t>
      </w:r>
    </w:p>
    <w:p>
      <w:pPr>
        <w:pStyle w:val="MainText"/>
        <w:spacing w:before="120" w:after="0"/>
        <w:rPr>
          <w:lang w:val="el" w:eastAsia="el"/>
        </w:rPr>
      </w:pPr>
      <w:r>
        <w:rPr>
          <w:b/>
          <w:bCs/>
          <w:lang w:val="el" w:eastAsia="el"/>
        </w:rPr>
        <w:t>6.</w:t>
      </w:r>
      <w:r>
        <w:rPr>
          <w:lang w:val="el" w:eastAsia="el"/>
        </w:rPr>
        <w:t xml:space="preserve"> Για τους οφειλέτες που υπάγονται σε όλες τις ισχύ- ουσες διατάξεις ρύθμισης καθυστερούμενων ασφαλιστικών εισφορών:</w:t>
      </w:r>
    </w:p>
    <w:p>
      <w:pPr>
        <w:pStyle w:val="StructureList1"/>
        <w:spacing w:before="120" w:after="0"/>
        <w:rPr>
          <w:lang w:val="el" w:eastAsia="el"/>
        </w:rPr>
      </w:pPr>
      <w:r>
        <w:rPr>
          <w:lang w:val="el" w:eastAsia="el"/>
        </w:rPr>
        <w:t>α)</w:t>
      </w:r>
      <w:r>
        <w:rPr>
          <w:lang w:val="en" w:eastAsia="en"/>
        </w:rPr>
        <w:tab/>
      </w:r>
      <w:r>
        <w:rPr>
          <w:lang w:val="el" w:eastAsia="el"/>
        </w:rPr>
        <w:t>διατηρούνται οι επιβληθείσες κατασχέσεις και οι εγγραφείσες υποθήκες σε βάρος των περιουσιακών στοιχείων των οφειλετών,</w:t>
      </w:r>
    </w:p>
    <w:p>
      <w:pPr>
        <w:pStyle w:val="StructureList1"/>
        <w:spacing w:before="120" w:after="0"/>
        <w:rPr>
          <w:lang w:val="el" w:eastAsia="el"/>
        </w:rPr>
      </w:pPr>
      <w:r>
        <w:rPr>
          <w:lang w:val="el" w:eastAsia="el"/>
        </w:rPr>
        <w:t>β)</w:t>
      </w:r>
      <w:r>
        <w:rPr>
          <w:lang w:val="en" w:eastAsia="en"/>
        </w:rPr>
        <w:tab/>
      </w:r>
      <w:r>
        <w:rPr>
          <w:lang w:val="el" w:eastAsia="el"/>
        </w:rPr>
        <w:t>αναστέλλεται η συνέχιση της διαδικασίας της αναγκαστικής εκτέλεσης κινητών ή ακινήτων,</w:t>
      </w:r>
    </w:p>
    <w:p>
      <w:pPr>
        <w:pStyle w:val="StructureList1"/>
        <w:spacing w:before="120" w:after="0"/>
        <w:rPr>
          <w:lang w:val="el" w:eastAsia="el"/>
        </w:rPr>
      </w:pPr>
      <w:r>
        <w:rPr>
          <w:lang w:val="el" w:eastAsia="el"/>
        </w:rPr>
        <w:t>γ)</w:t>
      </w:r>
      <w:r>
        <w:rPr>
          <w:lang w:val="en" w:eastAsia="en"/>
        </w:rPr>
        <w:tab/>
      </w:r>
      <w:r>
        <w:rPr>
          <w:lang w:val="el" w:eastAsia="el"/>
        </w:rPr>
        <w:t>δεν ανακαλούνται:</w:t>
      </w:r>
    </w:p>
    <w:p>
      <w:pPr>
        <w:spacing w:before="240" w:after="240"/>
        <w:rPr>
          <w:lang w:val="el" w:eastAsia="el"/>
        </w:rPr>
      </w:pPr>
      <w:r>
        <w:rPr>
          <w:lang w:val="el" w:eastAsia="el"/>
        </w:rPr>
        <w:t>¡) οι παραγγελίες κατασχέσεων επί ακινήτων ή κινητών περιουσιακών στοιχείων που έχουν εκδοθεί πριν την καταβολή της πρώτης δόσης ή την εφάπαξ εξόφληση της οφειλής,</w:t>
      </w:r>
    </w:p>
    <w:p>
      <w:pPr>
        <w:pStyle w:val="StructureList1"/>
        <w:spacing w:before="120" w:after="0"/>
        <w:rPr>
          <w:lang w:val="el" w:eastAsia="el"/>
        </w:rPr>
      </w:pPr>
      <w:r>
        <w:rPr>
          <w:lang w:val="el" w:eastAsia="el"/>
        </w:rPr>
        <w:t>ii)</w:t>
      </w:r>
      <w:r>
        <w:rPr>
          <w:lang w:val="en" w:eastAsia="en"/>
        </w:rPr>
        <w:tab/>
      </w:r>
      <w:r>
        <w:rPr>
          <w:lang w:val="el" w:eastAsia="el"/>
        </w:rPr>
        <w:t>οι παραγγελίες κατασχέσεων εις χείρας τρίτων οι οποίες έχουν εκδοθεί πριν την καταβολή της πρώτης δόσης ή την εφάπαξ εξόφληση της οφειλής, ενώ τα αποδιδόμενα ποσά από αυτές θα καλύπτουν δόση ή δόσεις της ρύθμισης, εφόσον δεν πιστώνονται σε άλλες οφειλές που δεν έχουν υπαχθεί στη ρύθμιση.</w:t>
      </w:r>
    </w:p>
    <w:p>
      <w:pPr>
        <w:pStyle w:val="MainText"/>
        <w:spacing w:before="120" w:after="0"/>
        <w:rPr>
          <w:lang w:val="el" w:eastAsia="el"/>
        </w:rPr>
      </w:pPr>
      <w:r>
        <w:rPr>
          <w:b/>
          <w:bCs/>
          <w:lang w:val="el" w:eastAsia="el"/>
        </w:rPr>
        <w:t>7.</w:t>
      </w:r>
      <w:r>
        <w:rPr>
          <w:lang w:val="el" w:eastAsia="el"/>
        </w:rPr>
        <w:t xml:space="preserve"> Η προθεσμία χορήγησης αποδεικτικών ασφαλιστικής ενημερότητας του τελευταίου εδαφίου της παρ. 1γ του άρθρου 21 του ν. 4038/2012 (Α΄ 14) παρατείνεται μέχρι την 31.12.2013.</w:t>
      </w:r>
    </w:p>
    <w:p>
      <w:pPr>
        <w:pStyle w:val="MainText"/>
        <w:spacing w:before="120" w:after="0"/>
        <w:rPr>
          <w:lang w:val="el" w:eastAsia="el"/>
        </w:rPr>
      </w:pPr>
      <w:r>
        <w:rPr>
          <w:b/>
          <w:bCs/>
          <w:lang w:val="el" w:eastAsia="el"/>
        </w:rPr>
        <w:t>8.</w:t>
      </w:r>
      <w:r>
        <w:rPr>
          <w:lang w:val="el" w:eastAsia="el"/>
        </w:rPr>
        <w:t xml:space="preserve"> Το δεύτερο εδάφιο της παρ. 1 του άρθρου 22 του ν. 4038/2012 αντικαθίσταται ως εξής:</w:t>
      </w:r>
    </w:p>
    <w:p>
      <w:pPr>
        <w:spacing w:before="240" w:after="240"/>
        <w:rPr>
          <w:lang w:val="el" w:eastAsia="el"/>
        </w:rPr>
      </w:pPr>
      <w:r>
        <w:rPr>
          <w:lang w:val="el" w:eastAsia="el"/>
        </w:rPr>
        <w:t>«Η ποινική δίωξη ασκείται ύστερα από την υποβολή μηνυτήριας αναφοράς προς τον Εισαγγελέα Πρωτοδικών της έδρας του οφειλέτη, που συνοδεύεται υποχρεωτικά από πίνακα των οφειλόμενων ασφαλιστικών εισφορών, συμπεριλαμβανομένων των πάσης φύσεως πρόσθετων τελών ή προσαυξήσεων.»</w:t>
      </w:r>
    </w:p>
    <w:p>
      <w:pPr>
        <w:pStyle w:val="MainText"/>
        <w:spacing w:before="120" w:after="0"/>
        <w:rPr>
          <w:lang w:val="el" w:eastAsia="el"/>
        </w:rPr>
      </w:pPr>
      <w:r>
        <w:rPr>
          <w:b/>
          <w:bCs/>
          <w:lang w:val="el" w:eastAsia="el"/>
        </w:rPr>
        <w:t>9.</w:t>
      </w:r>
      <w:r>
        <w:rPr>
          <w:lang w:val="el" w:eastAsia="el"/>
        </w:rPr>
        <w:t xml:space="preserve"> Η παρ. 6 του άρθρου 58 του ν. 3863/2010 (Α΄ 115) αντικαθίσταται ως εξής:</w:t>
      </w:r>
    </w:p>
    <w:p>
      <w:pPr>
        <w:spacing w:before="240" w:after="240"/>
        <w:rPr>
          <w:lang w:val="el" w:eastAsia="el"/>
        </w:rPr>
      </w:pPr>
      <w:r>
        <w:rPr>
          <w:lang w:val="el" w:eastAsia="el"/>
        </w:rPr>
        <w:t>«6. Κατά τη διάρκεια της ρύθμισης και εφόσον ο οφειλέτης είναι ενήμερος με τους όρους αυτής, του χορηγείται ασφαλιστική ενημερότητα με παρακράτηση ποσού μίας (1) δόσης, που συμψηφίζεται με τις τελευταίες δόσεις, όπως αυτές ορίζονται στην απόφαση του αρμόδιου οργάνου του ασφαλιστικού φορέα.»</w:t>
      </w:r>
    </w:p>
    <w:p>
      <w:pPr>
        <w:pStyle w:val="Heading6"/>
        <w:spacing w:before="240" w:after="240"/>
        <w:rPr>
          <w:lang w:val="el" w:eastAsia="el"/>
        </w:rPr>
      </w:pPr>
      <w:r>
        <w:rPr>
          <w:rStyle w:val="article-num"/>
          <w:b/>
          <w:bCs/>
          <w:lang w:val="el" w:eastAsia="el"/>
        </w:rPr>
        <w:t>Άρθρο τέταρτο</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15 Οκτωβρίου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ΕΣΩΤΕΡΙΚΩΝ</w:t>
      </w:r>
    </w:p>
    <w:p>
      <w:pPr>
        <w:spacing w:before="240" w:after="240"/>
        <w:rPr>
          <w:lang w:val="el" w:eastAsia="el"/>
        </w:rPr>
      </w:pPr>
      <w:r>
        <w:rPr>
          <w:b/>
          <w:bCs/>
          <w:lang w:val="el" w:eastAsia="el"/>
        </w:rPr>
        <w:t>ΙΩΑΝΝΗΣ ΣΤΟΥΡΝΑΡΑΣ ΕΥΡΙΠΙΔΗΣ ΣΤΥΛΙΑΝΙΔΗΣ</w:t>
      </w:r>
    </w:p>
    <w:p>
      <w:pPr>
        <w:spacing w:before="240" w:after="240"/>
        <w:rPr>
          <w:lang w:val="el" w:eastAsia="el"/>
        </w:rPr>
      </w:pPr>
      <w:r>
        <w:rPr>
          <w:lang w:val="el" w:eastAsia="el"/>
        </w:rPr>
        <w:t>ΕΡΓΑΣΙΑΣ, ΚΟΙΝΩΝΙΚΗΣ ΑΣΦΑΛΙΣΗΣΚΑΙ ΠΡΟΝΟΙΑΣ</w:t>
      </w:r>
    </w:p>
    <w:p>
      <w:pPr>
        <w:spacing w:before="240" w:after="240"/>
        <w:rPr>
          <w:lang w:val="el" w:eastAsia="el"/>
        </w:rPr>
      </w:pPr>
      <w:r>
        <w:rPr>
          <w:b/>
          <w:bCs/>
          <w:lang w:val="el" w:eastAsia="el"/>
        </w:rPr>
        <w:t>ΙΩΑΝΝΗΣ ΒΡΟΥΤΣΗΣ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15 Οκτωβρίου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γίνεταισε όλεςτις ΔημόσιεςΟικονομικές Υπηρεσίες (Δ.Ο.Υ.). Το 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