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4089</w:t>
      </w:r>
    </w:p>
    <w:p>
      <w:pPr>
        <w:pStyle w:val="PreambelText"/>
        <w:spacing w:before="240" w:after="240"/>
        <w:rPr>
          <w:lang w:val="el" w:eastAsia="el"/>
        </w:rPr>
      </w:pPr>
      <w:r>
        <w:rPr>
          <w:i/>
          <w:iCs/>
          <w:lang w:val="el" w:eastAsia="el"/>
        </w:rPr>
        <w:t>Κύρωση της Πράξης Νομοθετικού Περιεχομένου «Μεταφορά Μαθητών για το σχολικό έτος 2012-2013 (Α΄ 171)», μεταφορά αρμοδιότητας στις Περιφέρειες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4.9.2012 Πράξη Νομοθετικού Περιεχομένου «Μεταφορά Μαθητών για το σχολικό έτος 2012-2013», η οποία δημοσιεύτηκε στο υπ’ αριθμ. 171 Φύλλο της Εφημερίδας της Κυβερνήσεως (τεύχος Α΄/5.9.2012) και έχει ως εξής:</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44 παράγραφος 1 του Συντάγματος.</w:t>
      </w:r>
    </w:p>
    <w:p>
      <w:pPr>
        <w:spacing w:before="240" w:after="240"/>
        <w:rPr>
          <w:lang w:val="el" w:eastAsia="el"/>
        </w:rPr>
      </w:pPr>
      <w:r>
        <w:rPr>
          <w:lang w:val="el" w:eastAsia="el"/>
        </w:rPr>
        <w:t>2. Το άρθρο 8 παράγραφος 8 του ν. 4071/2012 (Α΄ 85).</w:t>
      </w:r>
    </w:p>
    <w:p>
      <w:pPr>
        <w:spacing w:before="240" w:after="240"/>
        <w:rPr>
          <w:lang w:val="el" w:eastAsia="el"/>
        </w:rPr>
      </w:pPr>
      <w:r>
        <w:rPr>
          <w:lang w:val="el" w:eastAsia="el"/>
        </w:rPr>
        <w:t>3. Το άρθρο 176 του ν. 3852/2010 (Α΄ 87).</w:t>
      </w:r>
    </w:p>
    <w:p>
      <w:pPr>
        <w:spacing w:before="240" w:after="240"/>
        <w:rPr>
          <w:lang w:val="el" w:eastAsia="el"/>
        </w:rPr>
      </w:pPr>
      <w:r>
        <w:rPr>
          <w:lang w:val="el" w:eastAsia="el"/>
        </w:rPr>
        <w:t>4. Τις διατάξεις της κοινής υπουργικής απόφασης αριθμ. 35415/28.7.2011 (Β΄ 1701) των Υπουργών Εσωτερικών, Οικονομικών, Παιδείας, Δια Βίου Μάθησης και Θρησκευμάτων και Υποδομών, Μεταφορών και Δικτύων.</w:t>
      </w:r>
    </w:p>
    <w:p>
      <w:pPr>
        <w:spacing w:before="240" w:after="240"/>
        <w:rPr>
          <w:lang w:val="el" w:eastAsia="el"/>
        </w:rPr>
      </w:pPr>
      <w:r>
        <w:rPr>
          <w:lang w:val="el" w:eastAsia="el"/>
        </w:rPr>
        <w:t>5. Την εξαιρετικά επείγουσα και απρόβλεπτη ανάγκη επίλυσης του κοινωνικώς ευαίσθητου ζητήματος της μεταφοράς των μαθητών κατά την έναρξη του σχολικού έτους, η οποία προέκυψε από τη μη ολοκλήρωση ή την άγονη κατάληξη πολλών σχετικών διαγωνισμών από τους περισσότερους Δήμους της χώρας εντός της νόμιμης προθεσμίας.</w:t>
      </w:r>
    </w:p>
    <w:p>
      <w:pPr>
        <w:spacing w:before="240" w:after="240"/>
        <w:rPr>
          <w:lang w:val="el" w:eastAsia="el"/>
        </w:rPr>
      </w:pPr>
      <w:r>
        <w:rPr>
          <w:lang w:val="el" w:eastAsia="el"/>
        </w:rPr>
        <w:t>6. Την πρόταση του Υπουργικού Συμβουλίου, αποφασίζουμε:</w:t>
      </w:r>
    </w:p>
    <w:p>
      <w:pPr>
        <w:spacing w:before="240" w:after="240"/>
        <w:rPr>
          <w:lang w:val="el" w:eastAsia="el"/>
        </w:rPr>
      </w:pPr>
      <w:r>
        <w:rPr>
          <w:b/>
          <w:bCs/>
          <w:lang w:val="el" w:eastAsia="el"/>
        </w:rPr>
        <w:t>Αρ. Φύλλου 206</w:t>
      </w:r>
    </w:p>
    <w:p>
      <w:pPr>
        <w:spacing w:before="240" w:after="240"/>
        <w:rPr>
          <w:lang w:val="el" w:eastAsia="el"/>
        </w:rPr>
      </w:pPr>
      <w:r>
        <w:rPr>
          <w:lang w:val="el" w:eastAsia="el"/>
        </w:rPr>
        <w:t>26 Οκτωβρίου 2012</w:t>
      </w:r>
    </w:p>
    <w:p>
      <w:pPr>
        <w:spacing w:before="240" w:after="240"/>
        <w:rPr>
          <w:lang w:val="el" w:eastAsia="el"/>
        </w:rPr>
      </w:pPr>
      <w:r>
        <w:rPr>
          <w:lang w:val="el" w:eastAsia="el"/>
        </w:rPr>
        <w:t>Άρθρο 1</w:t>
      </w:r>
    </w:p>
    <w:p>
      <w:pPr>
        <w:spacing w:before="240" w:after="240"/>
        <w:rPr>
          <w:lang w:val="el" w:eastAsia="el"/>
        </w:rPr>
      </w:pPr>
      <w:r>
        <w:rPr>
          <w:lang w:val="el" w:eastAsia="el"/>
        </w:rPr>
        <w:t>1. Οι συμβάσεις μεταφοράς μαθητών από τον τόπο διαμονής στα σχολεία φοίτησης, περιλαμβανομένης της μεταφοράς των μαθητών μουσικών και καλλιτεχνικών σχολείων, καθώς και σχολείων ειδικής αγωγής, συνάπτονται, για το σχολικό έτος 2012-2013, σύμφωνα με τις διατάξεις της κ.υ.α. αρ. 35415/28.7.2011 (1701 Β΄). Στις περιπτώσεις που οι συμβάσεις αυτές δεν καταρτι- σθούν μέχρι την έναρξη του σχολικού έτους ή δεν είναι δυνατόν, για οποιονδήποτε λόγο, να εκτελεσθούν από τους Δήμους, η μεταφορά των μαθητών γίνεται από τις Περιφέρειες, κατόπιν αποφάσεως του Περιφερειακού Συμβουλίου με παράταση, αναδρομικώς και μέχρι 30.6.2013, των οικείων συμβάσεων, που έχουν καταρτι- σθεί και παραταθεί, κατά τις διατάξεις της παραγράφου 8 του άρθρου 8 του ν. 4071/2012 (Α΄ 85), εφαρμοζομένων αναλόγως. Σε περίπτωση κατάρτισης συμβάσεων μεταφοράς μαθητών από τους Δήμους, οι συμβάσεις που συνάπτονται από τις Περιφέρειες, λύονται αυτοδικαίως και αζημίως, από το χρόνο κατάρτισης και ισχύος των αντίστοιχων συμβάσεων των Δήμων.</w:t>
      </w:r>
    </w:p>
    <w:p>
      <w:pPr>
        <w:spacing w:before="240" w:after="240"/>
        <w:rPr>
          <w:lang w:val="el" w:eastAsia="el"/>
        </w:rPr>
      </w:pPr>
      <w:r>
        <w:rPr>
          <w:lang w:val="el" w:eastAsia="el"/>
        </w:rPr>
        <w:t>2. Οι συμβάσεις που παρατείνονται, κατά τα προβλε- πόμενα στην παράγραφο 1, εκτελούνται μέχρι τη λύση τους με κόστος το οποίο διαμορφώνεται κατόπιν διαπραγμάτευσης, απομειωμένο σε ποσοστό τουλάχιστον 17% σε σχέση με το αντίστοιχο που είχε διαμορφωθεί κατά τον Ιούνιο του 2012.</w:t>
      </w:r>
    </w:p>
    <w:p>
      <w:pPr>
        <w:spacing w:before="240" w:after="240"/>
        <w:rPr>
          <w:lang w:val="el" w:eastAsia="el"/>
        </w:rPr>
      </w:pPr>
      <w:r>
        <w:rPr>
          <w:lang w:val="el" w:eastAsia="el"/>
        </w:rPr>
        <w:t>3. Για όσα δρομολόγια εκ των συμβάσεων των προηγούμενων παραγράφων προκύψει αδυναμία των μεταφορέων να τα πραγματοποιήσουν, καθώς και για τυχόν νέα δρομολόγια, οι Περιφέρειες αναθέτουν καθένα από αυτά με απόφαση της Οικονομικής Επιτροπής της Περιφέρειας, κατόπιν διαπραγμάτευσης χωρίς δημοσίευση προκήρυξης, με κόστος το οποίο δεν θα υπερβαίνει τις προβλέψεις της παραγράφου 2 του παρόντος.</w:t>
      </w:r>
    </w:p>
    <w:p>
      <w:pPr>
        <w:spacing w:before="240" w:after="240"/>
        <w:rPr>
          <w:lang w:val="el" w:eastAsia="el"/>
        </w:rPr>
      </w:pPr>
      <w:r>
        <w:rPr>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τα άρθρα 44 παράγραφος 1 και 72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4 Σεπτεμβρίου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ΠΡΩΘΥΠΟΥΡΓΟΣΑΝΤΩΝΗΣ Κ. ΣΑΜΑΡΑΣ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ΙΩΑΝΝΗΣ ΣΤΟΥΡΝΑΡΑΣ, ΠΑΝΟΣ ΠΑΝΑΓΙΩΤΟΠΟΥΛΟΣ, ΕΥΡΙΠΙΔΗΣ ΣΤΥΛΙΑΝΙΔΗΣ, ΑΝΤΩΝΙΟΣ ΜΑΝΙΤΑ-ΚΗΣ, ΚΩΝΣΤΑΝΤΙΝΟΣ ΧΑΤΖΗΔΑΚΗΣ, ΚΩΝΣΤΑΝΤΙΝΟΣ ΑΡΒΑΝΙΤΟ- ΠΟΥΛΟΣ, ΕΥΑΓΓΕΛΟΣ ΛΙΒΙΕΡΑΤΟΣ, ΙΩΑΝΝΗΣ ΒΡΟΥΤΣΗΣ, ΑΝΔΡΕΑΣ ΛΥΚΟΥΡΕΝΤΖΟΣ, ΑΘΑΝΑΣΙΟΣ ΤΣΑΥΤΑΡΗΣ, ΑΝΤΩΝΙΟΣ ΡΟΥΠΑΚΙΩΤΗΣ, ΟΛΓΑ ΚΕΦΑΛΟΓΙΑΝΝΗ, ΚΩΝΣΤΑΝΤΙΝΟΣ ΜΟΥΣΟΥΡΟΥΛΗΣ, ΔΗΜΗΤΡΙΟΣ ΣΤΑΜΑΤΗΣ, ΧΡΗΣΤΟΣ ΣΤΑΪΚΟΥΡΑΣ, ΧΑΡΑΛΑΜΠΟΣ ΑΘΑΝΑΣΙΟΥ, ΣΤΑΥΡΟΣ ΚΑΛΟΓΙΑΝΝΗΣ, ΚΩΝΣΤΑΝΤΙΝΟΣ ΤΖΑΒΑΡΑΣ, ΣΤΑΥΡΟΣ ΚΑΛΑΦΑΤΗΣ, ΜΑΡΙΟΣ ΣΑΛΜΑΣ»</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Στις συμβάσεις μεταφοράς μαθητών που αναφέρονται στο δεύτερο εδάφιο της πρώτης παραγράφου του άρθρου 1 της από 4 Σεπτεμβρίου 2012 Πράξης Νομοθετικού Περιεχομένου «Μεταφορά Μαθητών για το σχολικό έτος 2012-2013» (Α΄ 171) περιλαμβάνονται και οι συμβάσεις μεταφοράς μαθητών των Περιφερειών που παρατάθηκαν κατά τις διατάξεις του άρθρου 34 του ν. 4053/2012 (Α΄ 44), καθώς και αυτές που δεν πα- ρατάθηκαν κατά το σχολικό έτος 2011-2012, οι οποίες παρατείνονται από τότε που έληξαν έως 30.6.2013.</w:t>
      </w:r>
    </w:p>
    <w:p>
      <w:pPr>
        <w:pStyle w:val="MainText"/>
        <w:spacing w:before="120" w:after="0"/>
        <w:rPr>
          <w:lang w:val="el" w:eastAsia="el"/>
        </w:rPr>
      </w:pPr>
      <w:r>
        <w:rPr>
          <w:b/>
          <w:bCs/>
          <w:lang w:val="el" w:eastAsia="el"/>
        </w:rPr>
        <w:t>2.</w:t>
      </w:r>
      <w:r>
        <w:rPr>
          <w:lang w:val="el" w:eastAsia="el"/>
        </w:rPr>
        <w:t xml:space="preserve"> Τα νέα δρομολόγια της παραγράφου 3 του άρθρου 1 της ανωτέρω Πράξης Νομοθετικού Περιεχομένου, κοστολογούνται σύμφωνα με τα ισχύοντα στις διακηρύξεις των συμβάσεων, οι οποίες παρατείνονται απομειωμένες κατά ποσοστό τουλάχιστον 17%.</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Στην παράγραφο 2 του άρθρου 1 της ανωτέρω Πράξης προστίθεται εδάφιο με ισχύ από τη δημοσίευσή της στις 5.9.2012 ως εξής:</w:t>
      </w:r>
    </w:p>
    <w:p>
      <w:pPr>
        <w:spacing w:before="240" w:after="240"/>
        <w:rPr>
          <w:lang w:val="el" w:eastAsia="el"/>
        </w:rPr>
      </w:pPr>
      <w:r>
        <w:rPr>
          <w:lang w:val="el" w:eastAsia="el"/>
        </w:rPr>
        <w:t>«Αν οι κατά τα ανωτέρω παρατάσεις αφορούν συμβάσεις οι οποίες είχαν αρχικά συναφθεί με κόστος που δεν υπερβαίνει τον προϋπολογισμό της διακήρυξης του σχετικού διαγωνισμού ισχύουν τα εξής:</w:t>
      </w:r>
    </w:p>
    <w:p>
      <w:pPr>
        <w:spacing w:before="240" w:after="240"/>
        <w:rPr>
          <w:lang w:val="el" w:eastAsia="el"/>
        </w:rPr>
      </w:pPr>
      <w:r>
        <w:rPr>
          <w:lang w:val="el" w:eastAsia="el"/>
        </w:rPr>
        <w:t>α) Όταν το κόστος πριν από την εφαρμογή της παρούσας Πράξης Νομοθετικού Περιεχομένου είχε διαμορφωθεί χαμηλότερα και σε ποσοστό ίσο ή μεγαλύτερο του 17% σε σχέση με τον προϋπολογισμό της διακήρυξης του σχετικού διαγωνισμού, οι συμβάσεις παραμένουν ως έχουν.</w:t>
      </w:r>
    </w:p>
    <w:p>
      <w:pPr>
        <w:spacing w:before="240" w:after="240"/>
        <w:rPr>
          <w:lang w:val="el" w:eastAsia="el"/>
        </w:rPr>
      </w:pPr>
      <w:r>
        <w:rPr>
          <w:lang w:val="el" w:eastAsia="el"/>
        </w:rPr>
        <w:t>β) Όταν το κόστος πριν από την εφαρμογή της παρούσας Πράξης Νομοθετικού Περιεχομένου είχε διαμορφωθεί χαμηλότερα και σε ποσοστό μικρότερο του 17% σε σχέση με τον προϋπολογισμό της διακήρυξης του σχετικού διαγωνισμού, το ποσοστό αυτό συνυπολογίζεται στην προβλεπόμενη από το πρώτο εδάφιο της παρούσας παραγράφου απομείωση.»</w:t>
      </w:r>
    </w:p>
    <w:p>
      <w:pPr>
        <w:pStyle w:val="Heading6"/>
        <w:spacing w:before="240" w:after="240"/>
        <w:rPr>
          <w:lang w:val="el" w:eastAsia="el"/>
        </w:rPr>
      </w:pPr>
      <w:r>
        <w:rPr>
          <w:rStyle w:val="article-num"/>
          <w:b/>
          <w:bCs/>
          <w:lang w:val="el" w:eastAsia="el"/>
        </w:rPr>
        <w:t>Άρθρο τέταρτο</w:t>
      </w:r>
    </w:p>
    <w:p>
      <w:pPr>
        <w:pStyle w:val="MainText"/>
        <w:spacing w:before="120" w:after="0"/>
        <w:rPr>
          <w:lang w:val="el" w:eastAsia="el"/>
        </w:rPr>
      </w:pPr>
      <w:r>
        <w:rPr>
          <w:b/>
          <w:bCs/>
          <w:lang w:val="el" w:eastAsia="el"/>
        </w:rPr>
        <w:t>1.</w:t>
      </w:r>
      <w:r>
        <w:rPr>
          <w:lang w:val="el" w:eastAsia="el"/>
        </w:rPr>
        <w:t xml:space="preserve"> Δαπάνες μεταφοράς μαθητών, οι οποίες πραγματοποιήθηκαν από 3.2.2012 έως 30.6.2012, κατά παρέκκλιση των οριζομένων στην παρ. 8 του άρθρου 8 του ν. 4071/2012 (Α΄ 85), καθώς και στο άρθρο 34 του ν. 4053/2012, καταβάλλονται νομίμως, εφόσον ο Γενικός Γραμματέας της Αποκεντρωμένης Διοίκησης βεβαιώσει με σχετική πράξη του, την εκτέλεση της μεταφοράς μαθητών και το ύψος της σχετικής δαπάνης, κατά τα ανωτέρω.</w:t>
      </w:r>
    </w:p>
    <w:p>
      <w:pPr>
        <w:pStyle w:val="MainText"/>
        <w:spacing w:before="120" w:after="0"/>
        <w:rPr>
          <w:lang w:val="el" w:eastAsia="el"/>
        </w:rPr>
      </w:pPr>
      <w:r>
        <w:rPr>
          <w:b/>
          <w:bCs/>
          <w:lang w:val="el" w:eastAsia="el"/>
        </w:rPr>
        <w:t>2.</w:t>
      </w:r>
      <w:r>
        <w:rPr>
          <w:lang w:val="el" w:eastAsia="el"/>
        </w:rPr>
        <w:t xml:space="preserve"> Δαπάνες μεταφοράς μαθητών, οι οποίες πραγματοποιήθηκαν από την έναρξη του σχολικού έτους στις 11.9.2012 μέχρι τη σύναψη των συμβάσεων που αναφέρονται στην τρίτη παράγραφο του άρθρου 1 της ανωτέρω Πράξης, καταβάλλονται νομίμως εφόσον ο Γενικός Γραμματέας της Αποκεντρωμένης Διοίκησης βεβαιώσει, με σχετική πράξη του, την εκτέλεση της μεταφοράς μαθητών και το ύψος της σχετικής δαπάνης το οποίο δεν μπορεί να υπερβαίνει τα οριζόμενα στη δεύτερη παράγραφο του άρθρου 1 της ίδιας Πράξης όπως συμπληρώνεται με το άρθρο τρίτο.</w:t>
      </w:r>
    </w:p>
    <w:p>
      <w:pPr>
        <w:pStyle w:val="Heading6"/>
        <w:spacing w:before="240" w:after="240"/>
        <w:rPr>
          <w:lang w:val="el" w:eastAsia="el"/>
        </w:rPr>
      </w:pPr>
      <w:r>
        <w:rPr>
          <w:rStyle w:val="article-num"/>
          <w:b/>
          <w:bCs/>
          <w:lang w:val="el" w:eastAsia="el"/>
        </w:rPr>
        <w:t>Άρθρο πέμπτο</w:t>
      </w:r>
    </w:p>
    <w:p>
      <w:pPr>
        <w:pStyle w:val="MainText"/>
        <w:spacing w:before="120" w:after="0"/>
        <w:rPr>
          <w:lang w:val="el" w:eastAsia="el"/>
        </w:rPr>
      </w:pPr>
      <w:r>
        <w:rPr>
          <w:b/>
          <w:bCs/>
          <w:lang w:val="el" w:eastAsia="el"/>
        </w:rPr>
        <w:t>1.</w:t>
      </w:r>
      <w:r>
        <w:rPr>
          <w:lang w:val="el" w:eastAsia="el"/>
        </w:rPr>
        <w:t xml:space="preserve"> Το δεύτερο εδάφιο της παρ. 3 του άρθρου 21 του ν. 2362/1995 (Α΄ 247), όπως αντικαταστάθηκε με το άρθρο 21 του ν. 3871/2010 (Α΄ 141) και τροποποιήθηκε με την παρ. 12 του άρθρου 4 του ν. 4038/2012 (Α΄ 14), τροποποιείται ως εξής: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από τον Γενικό Γραμματέα της οικείας Αποκεντρωμένης Διοίκησης.»</w:t>
      </w:r>
    </w:p>
    <w:p>
      <w:pPr>
        <w:pStyle w:val="MainText"/>
        <w:spacing w:before="120" w:after="0"/>
        <w:rPr>
          <w:lang w:val="el" w:eastAsia="el"/>
        </w:rPr>
      </w:pPr>
      <w:r>
        <w:rPr>
          <w:b/>
          <w:bCs/>
          <w:lang w:val="el" w:eastAsia="el"/>
        </w:rPr>
        <w:t>2.</w:t>
      </w:r>
      <w:r>
        <w:rPr>
          <w:lang w:val="el" w:eastAsia="el"/>
        </w:rPr>
        <w:t xml:space="preserve"> Υποχρεώσεις Ο.Τ.Α. που έχουν αναληφθεί, χωρίς την απαιτούμενη προέγκριση δαπάνης του εποπτεύ- οντος Υπουργού, μέχρι τη δημοσίευση του παρόντος, θεωρούνται νόμιμες.</w:t>
      </w:r>
    </w:p>
    <w:p>
      <w:pPr>
        <w:pStyle w:val="Heading6"/>
        <w:spacing w:before="240" w:after="240"/>
        <w:rPr>
          <w:lang w:val="el" w:eastAsia="el"/>
        </w:rPr>
      </w:pPr>
      <w:r>
        <w:rPr>
          <w:rStyle w:val="article-num"/>
          <w:b/>
          <w:bCs/>
          <w:lang w:val="el" w:eastAsia="el"/>
        </w:rPr>
        <w:t>Άρθρο έκτο</w:t>
      </w:r>
    </w:p>
    <w:p>
      <w:pPr>
        <w:spacing w:before="240" w:after="240"/>
        <w:rPr>
          <w:lang w:val="el" w:eastAsia="el"/>
        </w:rPr>
      </w:pPr>
      <w:r>
        <w:rPr>
          <w:lang w:val="el" w:eastAsia="el"/>
        </w:rPr>
        <w:t>Δαπάνες μεταφοράς μαθητών τρέχοντος οικονομικού έτους, καθώς και δαπάνες για την: α) υλοποίηση του προγράμματος δακοκτονίας και β) λειτουργία του Ολοκληρωμένου Συστήματος Διαχείρισης και Ελέγχου για τη σήμανση και καταγραφή των εκμεταλλεύσεων βοοειδών και αιγοπροβάτων και του ζωικού τους κεφαλαίου ανά την Επικράτεια, που βαρύνουν τους Ο.Τ.Α. και πραγματοποιήθηκαν κατά το οικονομικό έτος 2011 και μέχρι τη δημοσίευση του παρόντος, καθ’ υπέρβαση των εγγεγραμμένων πιστώσεων, εκκαθαρίζονται κατά παρέκκλιση κάθε γενικής ή ειδικής διάταξης σε βάρος των πιστώσεων του προϋπολογισμού των οικείων Περιφερειών του τρέχοντος οικονομικού έτους.</w:t>
      </w:r>
    </w:p>
    <w:p>
      <w:pPr>
        <w:pStyle w:val="Heading6"/>
        <w:spacing w:before="240" w:after="240"/>
        <w:rPr>
          <w:lang w:val="el" w:eastAsia="el"/>
        </w:rPr>
      </w:pPr>
      <w:r>
        <w:rPr>
          <w:rStyle w:val="article-num"/>
          <w:b/>
          <w:bCs/>
          <w:lang w:val="el" w:eastAsia="el"/>
        </w:rPr>
        <w:t>Άρθρο έβδομο</w:t>
      </w:r>
    </w:p>
    <w:p>
      <w:pPr>
        <w:pStyle w:val="MainText"/>
        <w:spacing w:before="120" w:after="0"/>
        <w:rPr>
          <w:lang w:val="el" w:eastAsia="el"/>
        </w:rPr>
      </w:pPr>
      <w:r>
        <w:rPr>
          <w:b/>
          <w:bCs/>
          <w:lang w:val="el" w:eastAsia="el"/>
        </w:rPr>
        <w:t>1.</w:t>
      </w:r>
      <w:r>
        <w:rPr>
          <w:lang w:val="el" w:eastAsia="el"/>
        </w:rPr>
        <w:t xml:space="preserve"> Στην παράγραφο Η΄ του Κεφαλαίου II του άρθρου 186 του ν. 3852/2010 (Α΄ 87) προστίθεται, με έναρξη ισχύος από 1.7.2013, εδάφιο 21 ως εξής:</w:t>
      </w:r>
    </w:p>
    <w:p>
      <w:pPr>
        <w:spacing w:before="240" w:after="240"/>
        <w:rPr>
          <w:lang w:val="el" w:eastAsia="el"/>
        </w:rPr>
      </w:pPr>
      <w:r>
        <w:rPr>
          <w:lang w:val="el" w:eastAsia="el"/>
        </w:rPr>
        <w:t>«Η μεταφορά μαθητών από τον τόπο διαμονής στο σχολείο φοίτησης, συμπεριλαμβανομένης της μεταφοράς των μαθητών σχολείων ειδικής αγωγής, των μουσικών και καλλιτεχνικών σχολείων, καθώς και των απαιτούμενων ενεργειών σε περίπτωση αδυναμίας πραγματοποίησης αυτής.»</w:t>
      </w:r>
    </w:p>
    <w:p>
      <w:pPr>
        <w:pStyle w:val="MainText"/>
        <w:spacing w:before="120" w:after="0"/>
        <w:rPr>
          <w:lang w:val="el" w:eastAsia="el"/>
        </w:rPr>
      </w:pPr>
      <w:r>
        <w:rPr>
          <w:b/>
          <w:bCs/>
          <w:lang w:val="el" w:eastAsia="el"/>
        </w:rPr>
        <w:t>2.</w:t>
      </w:r>
      <w:r>
        <w:rPr>
          <w:lang w:val="el" w:eastAsia="el"/>
        </w:rPr>
        <w:t xml:space="preserve"> Συμβάσεις Δήμων για τη μεταφορά μαθητών που συνάφθηκαν βάσει της κ.υ.α. αριθ. 35415/28.7.2011 (Β΄ 1701) ή άλλες υφιστάμενες συμβάσεις μεταφοράς μαθητών με διάρκεια πέραν της 1.7.2013 λύονται αυτοδικαίως και αζημίως μετά την ημερομηνία αυτή.</w:t>
      </w:r>
    </w:p>
    <w:p>
      <w:pPr>
        <w:pStyle w:val="MainText"/>
        <w:spacing w:before="120" w:after="0"/>
        <w:rPr>
          <w:lang w:val="el" w:eastAsia="el"/>
        </w:rPr>
      </w:pPr>
      <w:r>
        <w:rPr>
          <w:b/>
          <w:bCs/>
          <w:lang w:val="el" w:eastAsia="el"/>
        </w:rPr>
        <w:t>3.</w:t>
      </w:r>
      <w:r>
        <w:rPr>
          <w:lang w:val="el" w:eastAsia="el"/>
        </w:rPr>
        <w:t xml:space="preserve"> Από 1.7.2013 η δαπάνη της μεταφοράς μαθητών βαρύνει τους προϋπολογισμούς των Περιφερειών. Από την ανωτέρω ημερομηνία οι απαιτούμενες πιστώσεις προς κάλυψη της σχετικής δαπάνης, καθώς και των υφισταμένων μέχρι την ανωτέρω ημερομηνία οφειλών των Περιφερειών για τη μεταφορά μαθητών, μεταφέρονται από πόρους των Δήμων στις Περιφέρειες, με κοινή απόφαση των Υπουργών Οικονομικών και Εσωτερικών.</w:t>
      </w:r>
    </w:p>
    <w:p>
      <w:pPr>
        <w:spacing w:before="240" w:after="240"/>
        <w:rPr>
          <w:lang w:val="el" w:eastAsia="el"/>
        </w:rPr>
      </w:pPr>
      <w:r>
        <w:rPr>
          <w:lang w:val="el" w:eastAsia="el"/>
        </w:rPr>
        <w:t>Με προεδρικό διάταγμα, ύστερα από πρόταση των Υπουργών Εσωτερικών και Οικονομικών, καθορίζεται από το έτος 2014 και εφεξής, η αύξηση των ποσοστών των περιπτώσεων α’ και β’ της παρ. 1 του άρθρου 260 του ν. 3852/2010, σε βάρος των ποσοστών των περιπτώσεων α΄ και β΄ της παρ. 1 του άρθρου 259 του ίδιου νόμου και κάθε σχετική λεπτομέρεια.</w:t>
      </w:r>
    </w:p>
    <w:p>
      <w:pPr>
        <w:pStyle w:val="Heading6"/>
        <w:spacing w:before="240" w:after="240"/>
        <w:rPr>
          <w:lang w:val="el" w:eastAsia="el"/>
        </w:rPr>
      </w:pPr>
      <w:r>
        <w:rPr>
          <w:rStyle w:val="article-num"/>
          <w:b/>
          <w:bCs/>
          <w:lang w:val="el" w:eastAsia="el"/>
        </w:rPr>
        <w:t>Άρθρο όγδοο</w:t>
      </w:r>
    </w:p>
    <w:p>
      <w:pPr>
        <w:spacing w:before="240" w:after="240"/>
        <w:rPr>
          <w:lang w:val="el" w:eastAsia="el"/>
        </w:rPr>
      </w:pPr>
      <w:r>
        <w:rPr>
          <w:lang w:val="el" w:eastAsia="el"/>
        </w:rPr>
        <w:t>Το εδάφιο 18 της παρ. 4 του άρθρου 94 του ν. 3852/2010 (Α΄ 87) από 1.7.2013 καταργείται.</w:t>
      </w:r>
    </w:p>
    <w:p>
      <w:pPr>
        <w:pStyle w:val="Heading6"/>
        <w:spacing w:before="240" w:after="240"/>
        <w:rPr>
          <w:lang w:val="el" w:eastAsia="el"/>
        </w:rPr>
      </w:pPr>
      <w:r>
        <w:rPr>
          <w:rStyle w:val="article-num"/>
          <w:b/>
          <w:bCs/>
          <w:lang w:val="el" w:eastAsia="el"/>
        </w:rPr>
        <w:t>Άρθρο ένατο</w:t>
      </w:r>
    </w:p>
    <w:p>
      <w:pPr>
        <w:spacing w:before="240" w:after="240"/>
        <w:rPr>
          <w:lang w:val="el" w:eastAsia="el"/>
        </w:rPr>
      </w:pPr>
      <w:r>
        <w:rPr>
          <w:lang w:val="el" w:eastAsia="el"/>
        </w:rPr>
        <w:t>Οι Περιφέρειες δύνανται να εγγράφουν πίστωση, να δημοπρατούν και να προβαίνουν σε κάθε άλλη ενέργεια για την προετοιμασία της μεταφοράς μαθητών του σχολικού έτους 2013 - 2014 και πριν από την 1.7.2013.</w:t>
      </w:r>
    </w:p>
    <w:p>
      <w:pPr>
        <w:pStyle w:val="Heading6"/>
        <w:spacing w:before="240" w:after="240"/>
        <w:rPr>
          <w:lang w:val="el" w:eastAsia="el"/>
        </w:rPr>
      </w:pPr>
      <w:r>
        <w:rPr>
          <w:rStyle w:val="article-num"/>
          <w:b/>
          <w:bCs/>
          <w:lang w:val="el" w:eastAsia="el"/>
        </w:rPr>
        <w:t>Άρθρο δέκατο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από 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Οκτωβρίου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ΑΝΑΠΛ. ΥΠΟΥΡΓΟΣ ΟΙΚΟΝΟΜΙΚΩΝ</w:t>
      </w:r>
    </w:p>
    <w:p>
      <w:pPr>
        <w:spacing w:before="240" w:after="240"/>
        <w:rPr>
          <w:lang w:val="el" w:eastAsia="el"/>
        </w:rPr>
      </w:pPr>
      <w:r>
        <w:rPr>
          <w:b/>
          <w:bCs/>
          <w:lang w:val="el" w:eastAsia="el"/>
        </w:rPr>
        <w:t>ΙΩΑΝΝΗΣ ΣΤΟΥΡΝΑΡΑΣ ΧΡΗΣΤΟΣ ΣΤΑΪΚΟΥΡΑΣ</w:t>
      </w:r>
    </w:p>
    <w:p>
      <w:pPr>
        <w:spacing w:before="240" w:after="240"/>
        <w:rPr>
          <w:lang w:val="el" w:eastAsia="el"/>
        </w:rPr>
      </w:pPr>
      <w:r>
        <w:rPr>
          <w:lang w:val="el" w:eastAsia="el"/>
        </w:rPr>
        <w:t>ΑΝΑΠΤΥΞΗΣ, ΑΝΤΑΓΩΝΙΣΤΙΚΟΤΗΤΑΣ,</w:t>
      </w:r>
    </w:p>
    <w:p>
      <w:pPr>
        <w:spacing w:before="240" w:after="240"/>
        <w:rPr>
          <w:lang w:val="el" w:eastAsia="el"/>
        </w:rPr>
      </w:pPr>
      <w:r>
        <w:rPr>
          <w:lang w:val="el" w:eastAsia="el"/>
        </w:rPr>
        <w:t>ΕΣΩΤΕΡΙΚΩΝ ΥΠΟΔΟΜΩΝ, ΜΕΤΑΦΟΡΩΝ ΚΑΙ ΔΙΚΤΥΩΝ</w:t>
      </w:r>
    </w:p>
    <w:p>
      <w:pPr>
        <w:spacing w:before="240" w:after="240"/>
        <w:rPr>
          <w:lang w:val="el" w:eastAsia="el"/>
        </w:rPr>
      </w:pPr>
      <w:r>
        <w:rPr>
          <w:b/>
          <w:bCs/>
          <w:lang w:val="el" w:eastAsia="el"/>
        </w:rPr>
        <w:t>ΕΥΡΙΠΙΔΗΣ ΣΤΥΛΙΑΝΙΔΗΣ ΚΩΝ/ΝΟΣ ΧΑΤΖΗΔΑΚΗΣ</w:t>
      </w:r>
    </w:p>
    <w:p>
      <w:pPr>
        <w:spacing w:before="240" w:after="240"/>
        <w:rPr>
          <w:lang w:val="el" w:eastAsia="el"/>
        </w:rPr>
      </w:pPr>
      <w:r>
        <w:rPr>
          <w:lang w:val="el" w:eastAsia="el"/>
        </w:rPr>
        <w:t>ΠΑΙΔΕΙΑΣ ΚΑΙ ΘΡΗΣΚΕΥΜΑΤΩΝ, ΑΓΡΟΤΙΚΗΣ ΑΝΑΠΤΥΞΗΣ</w:t>
      </w:r>
    </w:p>
    <w:p>
      <w:pPr>
        <w:spacing w:before="240" w:after="240"/>
        <w:rPr>
          <w:lang w:val="el" w:eastAsia="el"/>
        </w:rPr>
      </w:pPr>
      <w:r>
        <w:rPr>
          <w:lang w:val="el" w:eastAsia="el"/>
        </w:rPr>
        <w:t>ΠΟΛΙΤΙΣΜΟΥ ΚΑΙ ΑΘΛΗΤΙΣΜΟΥ ΚΑΙ ΤΡΟΦΙΜΩΝ</w:t>
      </w:r>
    </w:p>
    <w:p>
      <w:pPr>
        <w:spacing w:before="240" w:after="240"/>
        <w:rPr>
          <w:lang w:val="el" w:eastAsia="el"/>
        </w:rPr>
      </w:pPr>
      <w:r>
        <w:rPr>
          <w:b/>
          <w:bCs/>
          <w:lang w:val="el" w:eastAsia="el"/>
        </w:rPr>
        <w:t>ΚΩΝ/ΝΟΣ ΑΡΒΑΝΙΤΟΠΟΥΛΟΣ ΑΘΑΝΑΣΙΟΣ ΤΣΑΥΤΑΡΗΣ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Οκτωβρίου 2012</w:t>
      </w:r>
    </w:p>
    <w:p>
      <w:pPr>
        <w:spacing w:before="240" w:after="240"/>
        <w:rPr>
          <w:lang w:val="el" w:eastAsia="el"/>
        </w:rPr>
      </w:pPr>
      <w:r>
        <w:rPr>
          <w:lang w:val="el" w:eastAsia="el"/>
        </w:rPr>
        <w:t>Ο ΕΠΙ ΤΗΣ ΔΙΚΑΙΟΣΥΝΗΣ ΥΠΟΥΡΓΟΣ</w:t>
      </w: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