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 Στις περιπτώσεις που η σύνταξη, ανεξαρτήτως του χρόνου θεμελίωσης του συνταξιοδοτικού δικαιώματος, καταβάλλεται με τη συμπλήρωση του 65ου έτους της ηλικίας, το όριο ηλικίας αυτό αυξάνεται στο 67ο έτος, με εξαίρεση τις περιπτώσεις που το σχετικό δικαίωμα έχει αναγνωρισθεί με πράξη της αρμόδιας Διεύθυνσης Συντάξεων.</w:t>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3"/>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Εάν τα ανωτέρω εισοδήματα δεν υπερβαίνουν το αναγόμενο σε ετήσια βάση ποσό της περίπτωσης α΄ και το συνολικό ετήσιο πραγματικό ακαθάριστο εισόδημα των προσώπων αυτών, όπως αυτό προκύπτει από τη φορολογική τους δήλωση του προηγούμενου οικονομικού έτους, με συνυπολογισμό και του ποσού της κύριας σύνταξης, υπερβαίνει το αναγόμενο σε ετήσια βάση ποσό της περίπτωσης α΄, η κύρια σύνταξη μειώνεται κατά το υπερβάλλον ποσό.</w:t>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3.</w:t>
      </w:r>
      <w:r>
        <w:rPr>
          <w:lang w:val="el" w:eastAsia="el"/>
        </w:rPr>
        <w:t xml:space="preserve">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pStyle w:val="MainText"/>
        <w:spacing w:before="120" w:after="0"/>
        <w:rPr>
          <w:lang w:val="el" w:eastAsia="el"/>
        </w:rPr>
      </w:pPr>
      <w:r>
        <w:rPr>
          <w:b/>
          <w:bCs/>
          <w:lang w:val="el" w:eastAsia="el"/>
        </w:rPr>
        <w:t>4.</w:t>
      </w:r>
      <w:r>
        <w:rPr>
          <w:lang w:val="el" w:eastAsia="el"/>
        </w:rPr>
        <w:t xml:space="preserve">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Π.Δ. 113/2010 αντί των λέξεων «Το πρώτο δεκαήμερο» τίθενται οι λέξεις «Μέσα στις πρώτες είκοσι ημέρες».</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pStyle w:val="StructureList1"/>
        <w:spacing w:before="120" w:after="0"/>
        <w:rPr>
          <w:lang w:val="el" w:eastAsia="el"/>
        </w:rPr>
      </w:pPr>
      <w:r>
        <w:rPr>
          <w:lang w:val="el" w:eastAsia="el"/>
        </w:rPr>
        <w:t>α)</w:t>
      </w:r>
      <w:r>
        <w:rPr>
          <w:lang w:val="en" w:eastAsia="en"/>
        </w:rPr>
        <w:tab/>
      </w:r>
      <w:r>
        <w:rPr>
          <w:lang w:val="el" w:eastAsia="el"/>
        </w:rPr>
        <w:t>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pStyle w:val="StructureList1"/>
        <w:spacing w:before="120" w:after="0"/>
        <w:rPr>
          <w:lang w:val="el" w:eastAsia="el"/>
        </w:rPr>
      </w:pPr>
      <w:r>
        <w:rPr>
          <w:lang w:val="el" w:eastAsia="el"/>
        </w:rPr>
        <w:t>β)</w:t>
      </w:r>
      <w:r>
        <w:rPr>
          <w:lang w:val="en" w:eastAsia="en"/>
        </w:rPr>
        <w:tab/>
      </w:r>
      <w:r>
        <w:rPr>
          <w:lang w:val="el" w:eastAsia="el"/>
        </w:rPr>
        <w:t>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pStyle w:val="StructureList1"/>
        <w:spacing w:before="120" w:after="0"/>
        <w:rPr>
          <w:lang w:val="el" w:eastAsia="el"/>
        </w:rPr>
      </w:pPr>
      <w:r>
        <w:rPr>
          <w:lang w:val="el" w:eastAsia="el"/>
        </w:rPr>
        <w:t>γ)</w:t>
      </w:r>
      <w:r>
        <w:rPr>
          <w:lang w:val="en" w:eastAsia="en"/>
        </w:rPr>
        <w:tab/>
      </w:r>
      <w:r>
        <w:rPr>
          <w:lang w:val="el" w:eastAsia="el"/>
        </w:rPr>
        <w:t>αποζημίωση για μετακινήσεις εκτός έδρας υπαλλήλων της ΕΛΣΤΑΤ για διενέργεια στατιστικών ερευνών 2011-2012,</w:t>
      </w:r>
    </w:p>
    <w:p>
      <w:pPr>
        <w:pStyle w:val="StructureList1"/>
        <w:spacing w:before="120" w:after="0"/>
        <w:rPr>
          <w:lang w:val="el" w:eastAsia="el"/>
        </w:rPr>
      </w:pPr>
      <w:r>
        <w:rPr>
          <w:lang w:val="el" w:eastAsia="el"/>
        </w:rPr>
        <w:t>δ)</w:t>
      </w:r>
      <w:r>
        <w:rPr>
          <w:lang w:val="en" w:eastAsia="en"/>
        </w:rPr>
        <w:tab/>
      </w:r>
      <w:r>
        <w:rPr>
          <w:lang w:val="el" w:eastAsia="el"/>
        </w:rPr>
        <w:t>αμοιβή για την ανάπτυξη διαδικτυακής εφαρμογής υποβολής στοιχείων ενδοκοινοτικού εμπορίου (INTRASTAT) 2011,</w:t>
      </w:r>
    </w:p>
    <w:p>
      <w:pPr>
        <w:pStyle w:val="StructureList1"/>
        <w:spacing w:before="120" w:after="0"/>
        <w:rPr>
          <w:lang w:val="el" w:eastAsia="el"/>
        </w:rPr>
      </w:pPr>
      <w:r>
        <w:rPr>
          <w:lang w:val="el" w:eastAsia="el"/>
        </w:rPr>
        <w:t>ε)</w:t>
      </w:r>
      <w:r>
        <w:rPr>
          <w:lang w:val="en" w:eastAsia="en"/>
        </w:rPr>
        <w:tab/>
      </w:r>
      <w:r>
        <w:rPr>
          <w:lang w:val="el" w:eastAsia="el"/>
        </w:rPr>
        <w:t>αμοιβές εμπειρογνωμόνων για παροχή τεχνογνωσίας στην έρευνα Ισοτιμιών Αγοραστικών Δυνάμεων και στην Απογραφή Γεωργίας- Κτηνοτροφίας 2011,</w:t>
      </w:r>
    </w:p>
    <w:p>
      <w:pPr>
        <w:pStyle w:val="StructureList1"/>
        <w:spacing w:before="120" w:after="0"/>
        <w:rPr>
          <w:lang w:val="el" w:eastAsia="el"/>
        </w:rPr>
      </w:pPr>
      <w:r>
        <w:rPr>
          <w:lang w:val="el" w:eastAsia="el"/>
        </w:rPr>
        <w:t>στ)</w:t>
      </w:r>
      <w:r>
        <w:rPr>
          <w:lang w:val="en" w:eastAsia="en"/>
        </w:rPr>
        <w:tab/>
      </w:r>
      <w:r>
        <w:rPr>
          <w:lang w:val="el" w:eastAsia="el"/>
        </w:rPr>
        <w:t>αμοιβή για τη νομική εκπροσώπηση της ΕΛ.ΣΤΑΤ. στα δικαστήρια και την παροχή άλλων νομικών υπηρεσιών πρώτου εξαμήνου 2012,</w:t>
      </w:r>
    </w:p>
    <w:p>
      <w:pPr>
        <w:pStyle w:val="StructureList1"/>
        <w:spacing w:before="120" w:after="0"/>
        <w:rPr>
          <w:lang w:val="el" w:eastAsia="el"/>
        </w:rPr>
      </w:pPr>
      <w:r>
        <w:rPr>
          <w:lang w:val="el" w:eastAsia="el"/>
        </w:rPr>
        <w:t>ζ)</w:t>
      </w:r>
      <w:r>
        <w:rPr>
          <w:lang w:val="en" w:eastAsia="en"/>
        </w:rPr>
        <w:tab/>
      </w:r>
      <w:r>
        <w:rPr>
          <w:lang w:val="el" w:eastAsia="el"/>
        </w:rPr>
        <w:t>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pStyle w:val="MainText"/>
        <w:spacing w:before="120" w:after="0"/>
        <w:rPr>
          <w:lang w:val="el" w:eastAsia="el"/>
        </w:rPr>
      </w:pPr>
      <w:r>
        <w:rPr>
          <w:b/>
          <w:bCs/>
          <w:lang w:val="el" w:eastAsia="el"/>
        </w:rPr>
        <w:t>2.</w:t>
      </w:r>
      <w:r>
        <w:rPr>
          <w:lang w:val="el" w:eastAsia="el"/>
        </w:rPr>
        <w:t xml:space="preserve">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pStyle w:val="MainText"/>
        <w:spacing w:before="120" w:after="0"/>
        <w:rPr>
          <w:lang w:val="el" w:eastAsia="el"/>
        </w:rPr>
      </w:pPr>
      <w:r>
        <w:rPr>
          <w:b/>
          <w:bCs/>
          <w:lang w:val="el" w:eastAsia="el"/>
        </w:rPr>
        <w:t>4.</w:t>
      </w:r>
      <w:r>
        <w:rPr>
          <w:lang w:val="el" w:eastAsia="el"/>
        </w:rPr>
        <w:t xml:space="preserve">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Απαλλάσσεται από την υποχρέωση τήρησης βιβλίων και έκδοσης αποδείξεων λιανικής ο υπόχρεος απεικόνισης συναλλαγών φυσικό πρόσωπο, που πραγματοποίησε κατά την προηγούμενη ετήσια διαχειριστική περίοδο ακαθάριστα έσοδα μέχρι πέντε χιλιάδες (5.000 ) ευρώ από την πώληση αγαθών ή την παροχή υπηρεσιών, αθροιστικά ή διαζευκτικά.</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αγρότες του ειδικού καθεστώτος Φ.Π.Α.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όταν για τη διακίνηση έχει εκδοθεί δελτίο αποστολής,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7 και 8 παύουν να ισχύουν την 1η Ιανουαρίου 2014.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τοποθετεί τους προϊσταμένους των οργανικών μονάδων και υπηρεσιών που υπάγονται στη Γενική Γραμματεία Δημοσίων Εσόδων σύμφωνα με τα κριτήρια που προβλέπονται στον Υπαλληλικό Κώδικα (Ν. 3548/2007) και να αποφασίζει την πρόωρη λήξη της θητείας τους, λόγω μη εκπλήρωσης των τεθέντων ποιοτικών και ποσοτικών στόχων,</w:t>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4.</w:t>
      </w:r>
      <w:r>
        <w:rPr>
          <w:lang w:val="el" w:eastAsia="el"/>
        </w:rPr>
        <w:t xml:space="preserve"> α. Ως Γενικός Γραμματέας Δημοσίων Εσόδων επιλέγεται πρόσωπο εγνωσμένου κύρους που διαθέτει: 1) Πτυχίο Ανωτάτου Εκπαιδευτικού Ιδρύματος και, κατά προτίμηση, μεταπτυχιακό τίτλο σπουδών στη φορολογική διοίκηση και το φορολογικό σύστημα εν γένει. 2) Σημαντική επαγγελματική εμπειρία κατά προτίμηση στον ιδιωτικό τομέα, στη φορολογική διοίκηση και το φορολογικό σύστημα. 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4) Γνώση ξένων γλωσσών, ιδίως δε της Αγγλικής, που αποδεικνύεται από σπουδές, δημοσιεύσεις και άλλα πρόσφορα μέσα. 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5.</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6.</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7.</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αφότου έληξε έως την 31.12.2012.</w:t>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w:t>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ένα (1) έτος και στον υπάλληλο καταβάλλονται τα τρία τέταρτα των αποδοχών του, σύμφωνα με τις κείμενες διατάξεις.</w:t>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pStyle w:val="MainText"/>
        <w:spacing w:before="120" w:after="0"/>
        <w:rPr>
          <w:lang w:val="el" w:eastAsia="el"/>
        </w:rPr>
      </w:pPr>
      <w:r>
        <w:rPr>
          <w:b/>
          <w:bCs/>
          <w:lang w:val="el" w:eastAsia="el"/>
        </w:rPr>
        <w:t>3.</w:t>
      </w:r>
      <w:r>
        <w:rPr>
          <w:lang w:val="el" w:eastAsia="el"/>
        </w:rPr>
        <w:t xml:space="preserve"> Οι θέσεις μετακλητών υπαλλήλων που έχουν συσταθεί έως σήμερα σε υπηρεσίες που καταλαμβάνονται από το Π.Δ. 63/2005, καθώς και στις αποκεντρωμένες διοικήσεις περιορίζονται κατά 20%. Ο περιορισμός αφορά το σύνολο των προβλεπομένων στο π.δ. 63/2005 θέσεων, κενών ή μη, και εξειδικεύεται ανά υπηρεσία με απόφαση του Πρωθυπουργού.</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Ν.2160/1993 (Α΄118), και σε εταιρείες και συνεταιρισμούς Επιβατηγών Δημόσιας Χρήσης αυτοκινήτων, που έχουν συσταθεί σύμφωνα με το άρθρο 6 του Ν. 3109/2003 (Α΄ 38) και το άρθρο 87 του Ν. 4070/2012 (Α΄ 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w:t>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του εδαφίου α΄ πιστοποιητικό ποινικού μητρώου γενικής χρήσης του οδηγού, για τη συνδρομή του εδαφίου β΄ επικυρωμένο αντίγραφο της άδειας οδήγησης και για τη συνδρομή του εδαφίου γ΄ ιατρικό πιστοποιητικό.</w:t>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1. Άδεια ιδιωτικού σχολείου Πρωτοβάθμιας και Δευτεροβάθμιας εκπαίδευσης, Κολλεγίου και Ιδιωτικού Ινστιτούτου Επαγγελματικής Κατάρτισης (Ι.Ι.Ε.Κ.), χορηγείται σε φυσικά πρόσωπα, νομικά πρόσωπα και ενώσεις προσώπων και νοµικά πρόσωπα δηµοσίου δικαίου (Ν.Π.Δ.Δ.) με απόφαση του Υπουργού Παιδείας και Θρησκευμάτων, Πολιτισμού και Αθλητισμού,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87"/>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88"/>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89"/>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90"/>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που υπάγονται στη Γενική Γραμματεία Δια Βίου Μάθησης, ως σύνολο αρμοδιοτήτων, θέσεων, προσωπικού και υλικοτεχνικής υποδομής μεταφέρονται στις Περιφέρειες στις οποίες έχουν την έδρα τους από τις 30.6.2013 και αποτελούν εφεξής υπηρεσίες τους. Η αρμοδιότητα της οργάνωσης και λειτουργίας των Ι.Ε.Κ. αυτών ανήκει στις Περιφέρειες και η αρμοδιότητα διαμόρφωσης και εποπτείας του εκπαιδευτικού πλαισίου τους ανήκει στη Γενική Γραμματεία Δια Βίου Μάθησης. Στις Περιφέρειες μεταφέρονται και οι προβλεπόμενοι πόροι του κρατικού προϋπολογισμού για τη λειτουργία τους.</w:t>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οικογενειακά επιδόματα.</w:t>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w:t>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με τη συμπλήρωση του 64ου έτους της ηλικίας.</w:t>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Τα πάσης φύσεως δικαιώματα, αμοιβές και αποζημιώσεις υπέρ Λιμενικών Ταμείων και ναυτικών πρακτόρων που επιβαρύνονται τα φορτία και πλοία κατά τις φορτοεκφορτώσεις στα λιμάνια καθορίζονται με κοινή υπουργική απόφαση των Υπουργών Εργασίας, Κοινωνικής Ασφάλισης και Πρόνοιας και Ναυτιλίας και Αιγαίου.</w:t>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καθώς και η καταβολή του ποσού των είκοσι πέντε (25) ευρώ λόγω εισαγωγής για νοσηλεία σε Νοσοκομείο του Ε.Σ.Υ..</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Τροποποίηση 4111/2013,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Προσθήκη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 art_9" w:history="1">
        <w:r>
          <w:rPr>
            <w:rStyle w:val="Hyperlink"/>
            <w:color w:val="0000EE"/>
            <w:u w:color="0000EE"/>
            <w:lang w:val="el" w:eastAsia="el"/>
          </w:rPr>
          <w:t>Τροποποίηση 4111/2013 art_9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 art_9" w:history="1">
        <w:r>
          <w:rPr>
            <w:rStyle w:val="Hyperlink"/>
            <w:color w:val="0000EE"/>
            <w:u w:color="0000EE"/>
            <w:lang w:val="el" w:eastAsia="el"/>
          </w:rPr>
          <w:t>Τροποποίηση 4111/2013 art_9</w:t>
        </w:r>
      </w:hyperlink>
      <w:r>
        <w:rPr>
          <w:lang w:val="el" w:eastAsia="el"/>
        </w:rPr>
        <w:t xml:space="preserve">; </w:t>
      </w:r>
      <w:hyperlink r:id="rId6" w:anchor=" art_9" w:history="1">
        <w:r>
          <w:rPr>
            <w:rStyle w:val="Hyperlink"/>
            <w:color w:val="0000EE"/>
            <w:u w:color="0000EE"/>
            <w:lang w:val="el" w:eastAsia="el"/>
          </w:rPr>
          <w:t>Τροποποίηση 4111/2013 art_9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Προσθήκη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9" w:history="1">
        <w:r>
          <w:rPr>
            <w:rStyle w:val="Hyperlink"/>
            <w:color w:val="0000EE"/>
            <w:u w:color="0000EE"/>
            <w:lang w:val="el" w:eastAsia="el"/>
          </w:rPr>
          <w:t>Τροποποίηση 4109/2013 art_29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3" w:history="1">
        <w:r>
          <w:rPr>
            <w:rStyle w:val="Hyperlink"/>
            <w:color w:val="0000EE"/>
            <w:u w:color="0000EE"/>
            <w:lang w:val="el" w:eastAsia="el"/>
          </w:rPr>
          <w:t>Τροποποίηση 4132/2013 art_3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35" w:history="1">
        <w:r>
          <w:rPr>
            <w:rStyle w:val="Hyperlink"/>
            <w:color w:val="0000EE"/>
            <w:u w:color="0000EE"/>
            <w:lang w:val="el" w:eastAsia="el"/>
          </w:rPr>
          <w:t>Τροποποίηση 4141/2013 art_35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35" w:history="1">
        <w:r>
          <w:rPr>
            <w:rStyle w:val="Hyperlink"/>
            <w:color w:val="0000EE"/>
            <w:u w:color="0000EE"/>
            <w:lang w:val="el" w:eastAsia="el"/>
          </w:rPr>
          <w:t>Προσθήκη 4141/2013 art_35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35" w:history="1">
        <w:r>
          <w:rPr>
            <w:rStyle w:val="Hyperlink"/>
            <w:color w:val="0000EE"/>
            <w:u w:color="0000EE"/>
            <w:lang w:val="el" w:eastAsia="el"/>
          </w:rPr>
          <w:t>Τροποποίηση 4141/2013 art_35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35" w:history="1">
        <w:r>
          <w:rPr>
            <w:rStyle w:val="Hyperlink"/>
            <w:color w:val="0000EE"/>
            <w:u w:color="0000EE"/>
            <w:lang w:val="el" w:eastAsia="el"/>
          </w:rPr>
          <w:t>Τροποποίηση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35" w:history="1">
        <w:r>
          <w:rPr>
            <w:rStyle w:val="Hyperlink"/>
            <w:color w:val="0000EE"/>
            <w:u w:color="0000EE"/>
            <w:lang w:val="el" w:eastAsia="el"/>
          </w:rPr>
          <w:t>Προσθήκη 4141/2013 art_35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3" w:history="1">
        <w:r>
          <w:rPr>
            <w:rStyle w:val="Hyperlink"/>
            <w:color w:val="0000EE"/>
            <w:u w:color="0000EE"/>
            <w:lang w:val="el" w:eastAsia="el"/>
          </w:rPr>
          <w:t>Τροποποίηση 4110/2013, Άρθρο 23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 w:history="1">
        <w:r>
          <w:rPr>
            <w:rStyle w:val="Hyperlink"/>
            <w:color w:val="0000EE"/>
            <w:u w:color="0000EE"/>
            <w:lang w:val="el" w:eastAsia="el"/>
          </w:rPr>
          <w:t>Αφαίρεση 4111/2013, Άρθρο 4</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 w:history="1">
        <w:r>
          <w:rPr>
            <w:rStyle w:val="Hyperlink"/>
            <w:color w:val="0000EE"/>
            <w:u w:color="0000EE"/>
            <w:lang w:val="el" w:eastAsia="el"/>
          </w:rPr>
          <w:t>Αφαίρεση 4111/2013, Άρθρο 4</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 w:history="1">
        <w:r>
          <w:rPr>
            <w:rStyle w:val="Hyperlink"/>
            <w:color w:val="0000EE"/>
            <w:u w:color="0000EE"/>
            <w:lang w:val="el" w:eastAsia="el"/>
          </w:rPr>
          <w:t>Αφαίρεση 4111/2013, Άρθρο 4</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 w:history="1">
        <w:r>
          <w:rPr>
            <w:rStyle w:val="Hyperlink"/>
            <w:color w:val="0000EE"/>
            <w:u w:color="0000EE"/>
            <w:lang w:val="el" w:eastAsia="el"/>
          </w:rPr>
          <w:t>Αφαίρεση 4111/2013, Άρθρο 4</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 w:history="1">
        <w:r>
          <w:rPr>
            <w:rStyle w:val="Hyperlink"/>
            <w:color w:val="0000EE"/>
            <w:u w:color="0000EE"/>
            <w:lang w:val="el" w:eastAsia="el"/>
          </w:rPr>
          <w:t>Αφαίρεση 4111/2013, Άρθρο 4</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4" w:history="1">
        <w:r>
          <w:rPr>
            <w:rStyle w:val="Hyperlink"/>
            <w:color w:val="0000EE"/>
            <w:u w:color="0000EE"/>
            <w:lang w:val="el" w:eastAsia="el"/>
          </w:rPr>
          <w:t>Αφαίρεση 4111/2013, Άρθρο 4</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 w:history="1">
        <w:r>
          <w:rPr>
            <w:rStyle w:val="Hyperlink"/>
            <w:color w:val="0000EE"/>
            <w:u w:color="0000EE"/>
            <w:lang w:val="el" w:eastAsia="el"/>
          </w:rPr>
          <w:t>Αφαίρεση 4111/2013, Άρθρο 4</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5" w:history="1">
        <w:r>
          <w:rPr>
            <w:rStyle w:val="Hyperlink"/>
            <w:color w:val="0000EE"/>
            <w:u w:color="0000EE"/>
            <w:lang w:val="el" w:eastAsia="el"/>
          </w:rPr>
          <w:t>Τροποποίηση 4111/2013 art_15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5" w:history="1">
        <w:r>
          <w:rPr>
            <w:rStyle w:val="Hyperlink"/>
            <w:color w:val="0000EE"/>
            <w:u w:color="0000EE"/>
            <w:lang w:val="el" w:eastAsia="el"/>
          </w:rPr>
          <w:t>Τροποποίηση 4111/2013 art_15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5" w:history="1">
        <w:r>
          <w:rPr>
            <w:rStyle w:val="Hyperlink"/>
            <w:color w:val="0000EE"/>
            <w:u w:color="0000EE"/>
            <w:lang w:val="el" w:eastAsia="el"/>
          </w:rPr>
          <w:t>Τροποποίηση 4111/2013 art_15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26" w:history="1">
        <w:r>
          <w:rPr>
            <w:rStyle w:val="Hyperlink"/>
            <w:color w:val="0000EE"/>
            <w:u w:color="0000EE"/>
            <w:lang w:val="el" w:eastAsia="el"/>
          </w:rPr>
          <w:t>Τροποποίηση 4109/2013 art_26</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5" w:history="1">
        <w:r>
          <w:rPr>
            <w:rStyle w:val="Hyperlink"/>
            <w:color w:val="0000EE"/>
            <w:u w:color="0000EE"/>
            <w:lang w:val="el" w:eastAsia="el"/>
          </w:rPr>
          <w:t>Τροποποίηση 4111/2013 art_15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4" w:history="1">
        <w:r>
          <w:rPr>
            <w:rStyle w:val="Hyperlink"/>
            <w:color w:val="0000EE"/>
            <w:u w:color="0000EE"/>
            <w:lang w:val="el" w:eastAsia="el"/>
          </w:rPr>
          <w:t>Τροποποίηση 4138/2013 art_4</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9" w:history="1">
        <w:r>
          <w:rPr>
            <w:rStyle w:val="Hyperlink"/>
            <w:color w:val="0000EE"/>
            <w:u w:color="0000EE"/>
            <w:lang w:val="el" w:eastAsia="el"/>
          </w:rPr>
          <w:t>Τροποποίηση 4111/2013 art_19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9" w:history="1">
        <w:r>
          <w:rPr>
            <w:rStyle w:val="Hyperlink"/>
            <w:color w:val="0000EE"/>
            <w:u w:color="0000EE"/>
            <w:lang w:val="el" w:eastAsia="el"/>
          </w:rPr>
          <w:t>Τροποποίηση 4111/2013 art_19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30" w:history="1">
        <w:r>
          <w:rPr>
            <w:rStyle w:val="Hyperlink"/>
            <w:color w:val="0000EE"/>
            <w:u w:color="0000EE"/>
            <w:lang w:val="el" w:eastAsia="el"/>
          </w:rPr>
          <w:t>Τροποποίηση 4111/2013 art_30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30" w:history="1">
        <w:r>
          <w:rPr>
            <w:rStyle w:val="Hyperlink"/>
            <w:color w:val="0000EE"/>
            <w:u w:color="0000EE"/>
            <w:lang w:val="el" w:eastAsia="el"/>
          </w:rPr>
          <w:t>Τροποποίηση 4111/2013 art_30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30" w:history="1">
        <w:r>
          <w:rPr>
            <w:rStyle w:val="Hyperlink"/>
            <w:color w:val="0000EE"/>
            <w:u w:color="0000EE"/>
            <w:lang w:val="el" w:eastAsia="el"/>
          </w:rPr>
          <w:t>Τροποποίηση 4111/2013 art_30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30" w:history="1">
        <w:r>
          <w:rPr>
            <w:rStyle w:val="Hyperlink"/>
            <w:color w:val="0000EE"/>
            <w:u w:color="0000EE"/>
            <w:lang w:val="el" w:eastAsia="el"/>
          </w:rPr>
          <w:t>Τροποποίηση 4111/2013 art_30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30" w:history="1">
        <w:r>
          <w:rPr>
            <w:rStyle w:val="Hyperlink"/>
            <w:color w:val="0000EE"/>
            <w:u w:color="0000EE"/>
            <w:lang w:val="el" w:eastAsia="el"/>
          </w:rPr>
          <w:t>Τροποποίηση 4111/2013 art_30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30" w:history="1">
        <w:r>
          <w:rPr>
            <w:rStyle w:val="Hyperlink"/>
            <w:color w:val="0000EE"/>
            <w:u w:color="0000EE"/>
            <w:lang w:val="el" w:eastAsia="el"/>
          </w:rPr>
          <w:t>Τροποποίηση 4111/2013 art_30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30" w:history="1">
        <w:r>
          <w:rPr>
            <w:rStyle w:val="Hyperlink"/>
            <w:color w:val="0000EE"/>
            <w:u w:color="0000EE"/>
            <w:lang w:val="el" w:eastAsia="el"/>
          </w:rPr>
          <w:t>Τροποποίηση 4111/2013 art_30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30" w:history="1">
        <w:r>
          <w:rPr>
            <w:rStyle w:val="Hyperlink"/>
            <w:color w:val="0000EE"/>
            <w:u w:color="0000EE"/>
            <w:lang w:val="el" w:eastAsia="el"/>
          </w:rPr>
          <w:t>Τροποποίηση 4111/2013 art_30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30" w:history="1">
        <w:r>
          <w:rPr>
            <w:rStyle w:val="Hyperlink"/>
            <w:color w:val="0000EE"/>
            <w:u w:color="0000EE"/>
            <w:lang w:val="el" w:eastAsia="el"/>
          </w:rPr>
          <w:t>Τροποποίηση 4111/2013 art_30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30" w:history="1">
        <w:r>
          <w:rPr>
            <w:rStyle w:val="Hyperlink"/>
            <w:color w:val="0000EE"/>
            <w:u w:color="0000EE"/>
            <w:lang w:val="el" w:eastAsia="el"/>
          </w:rPr>
          <w:t>Τροποποίηση 4111/2013 art_30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0" w:history="1">
        <w:r>
          <w:rPr>
            <w:rStyle w:val="Hyperlink"/>
            <w:color w:val="0000EE"/>
            <w:u w:color="0000EE"/>
            <w:lang w:val="el" w:eastAsia="el"/>
          </w:rPr>
          <w:t>Αφαίρεση 4111/2013 art_30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0" w:history="1">
        <w:r>
          <w:rPr>
            <w:rStyle w:val="Hyperlink"/>
            <w:color w:val="0000EE"/>
            <w:u w:color="0000EE"/>
            <w:lang w:val="el" w:eastAsia="el"/>
          </w:rPr>
          <w:t>Τροποποίηση 4111/2013 art_30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0" w:history="1">
        <w:r>
          <w:rPr>
            <w:rStyle w:val="Hyperlink"/>
            <w:color w:val="0000EE"/>
            <w:u w:color="0000EE"/>
            <w:lang w:val="el" w:eastAsia="el"/>
          </w:rPr>
          <w:t>Τροποποίηση 4111/2013 art_30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0" w:history="1">
        <w:r>
          <w:rPr>
            <w:rStyle w:val="Hyperlink"/>
            <w:color w:val="0000EE"/>
            <w:u w:color="0000EE"/>
            <w:lang w:val="el" w:eastAsia="el"/>
          </w:rPr>
          <w:t>Τροποποίηση 4111/2013 art_30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30" w:history="1">
        <w:r>
          <w:rPr>
            <w:rStyle w:val="Hyperlink"/>
            <w:color w:val="0000EE"/>
            <w:u w:color="0000EE"/>
            <w:lang w:val="el" w:eastAsia="el"/>
          </w:rPr>
          <w:t>Τροποποίηση 4111/2013 art_30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30" w:history="1">
        <w:r>
          <w:rPr>
            <w:rStyle w:val="Hyperlink"/>
            <w:color w:val="0000EE"/>
            <w:u w:color="0000EE"/>
            <w:lang w:val="el" w:eastAsia="el"/>
          </w:rPr>
          <w:t>Τροποποίηση 4111/2013 art_30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30" w:history="1">
        <w:r>
          <w:rPr>
            <w:rStyle w:val="Hyperlink"/>
            <w:color w:val="0000EE"/>
            <w:u w:color="0000EE"/>
            <w:lang w:val="el" w:eastAsia="el"/>
          </w:rPr>
          <w:t>Τροποποίηση 4111/2013 art_30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30" w:history="1">
        <w:r>
          <w:rPr>
            <w:rStyle w:val="Hyperlink"/>
            <w:color w:val="0000EE"/>
            <w:u w:color="0000EE"/>
            <w:lang w:val="el" w:eastAsia="el"/>
          </w:rPr>
          <w:t>Τροποποίηση 4111/2013 art_30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30" w:history="1">
        <w:r>
          <w:rPr>
            <w:rStyle w:val="Hyperlink"/>
            <w:color w:val="0000EE"/>
            <w:u w:color="0000EE"/>
            <w:lang w:val="el" w:eastAsia="el"/>
          </w:rPr>
          <w:t>Τροποποίηση 4111/2013 art_30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30" w:history="1">
        <w:r>
          <w:rPr>
            <w:rStyle w:val="Hyperlink"/>
            <w:color w:val="0000EE"/>
            <w:u w:color="0000EE"/>
            <w:lang w:val="el" w:eastAsia="el"/>
          </w:rPr>
          <w:t>Τροποποίηση 4111/2013 art_30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30" w:history="1">
        <w:r>
          <w:rPr>
            <w:rStyle w:val="Hyperlink"/>
            <w:color w:val="0000EE"/>
            <w:u w:color="0000EE"/>
            <w:lang w:val="el" w:eastAsia="el"/>
          </w:rPr>
          <w:t>Τροποποίηση 4111/2013 art_30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30" w:history="1">
        <w:r>
          <w:rPr>
            <w:rStyle w:val="Hyperlink"/>
            <w:color w:val="0000EE"/>
            <w:u w:color="0000EE"/>
            <w:lang w:val="el" w:eastAsia="el"/>
          </w:rPr>
          <w:t>Τροποποίηση 4111/2013 art_30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30" w:history="1">
        <w:r>
          <w:rPr>
            <w:rStyle w:val="Hyperlink"/>
            <w:color w:val="0000EE"/>
            <w:u w:color="0000EE"/>
            <w:lang w:val="el" w:eastAsia="el"/>
          </w:rPr>
          <w:t>Τροποποίηση 4111/2013 art_30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30" w:history="1">
        <w:r>
          <w:rPr>
            <w:rStyle w:val="Hyperlink"/>
            <w:color w:val="0000EE"/>
            <w:u w:color="0000EE"/>
            <w:lang w:val="el" w:eastAsia="el"/>
          </w:rPr>
          <w:t>Τροποποίηση 4111/2013 art_30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30" w:history="1">
        <w:r>
          <w:rPr>
            <w:rStyle w:val="Hyperlink"/>
            <w:color w:val="0000EE"/>
            <w:u w:color="0000EE"/>
            <w:lang w:val="el" w:eastAsia="el"/>
          </w:rPr>
          <w:t>Αφαίρεση 4111/2013 art_30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30" w:history="1">
        <w:r>
          <w:rPr>
            <w:rStyle w:val="Hyperlink"/>
            <w:color w:val="0000EE"/>
            <w:u w:color="0000EE"/>
            <w:lang w:val="el" w:eastAsia="el"/>
          </w:rPr>
          <w:t>Τροποποίηση 4111/2013 art_30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30" w:history="1">
        <w:r>
          <w:rPr>
            <w:rStyle w:val="Hyperlink"/>
            <w:color w:val="0000EE"/>
            <w:u w:color="0000EE"/>
            <w:lang w:val="el" w:eastAsia="el"/>
          </w:rPr>
          <w:t>Τροποποίηση 4111/2013 art_30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30" w:history="1">
        <w:r>
          <w:rPr>
            <w:rStyle w:val="Hyperlink"/>
            <w:color w:val="0000EE"/>
            <w:u w:color="0000EE"/>
            <w:lang w:val="el" w:eastAsia="el"/>
          </w:rPr>
          <w:t>Τροποποίηση 4111/2013 art_30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30" w:history="1">
        <w:r>
          <w:rPr>
            <w:rStyle w:val="Hyperlink"/>
            <w:color w:val="0000EE"/>
            <w:u w:color="0000EE"/>
            <w:lang w:val="el" w:eastAsia="el"/>
          </w:rPr>
          <w:t>Τροποποίηση 4111/2013 art_30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30" w:history="1">
        <w:r>
          <w:rPr>
            <w:rStyle w:val="Hyperlink"/>
            <w:color w:val="0000EE"/>
            <w:u w:color="0000EE"/>
            <w:lang w:val="el" w:eastAsia="el"/>
          </w:rPr>
          <w:t>Τροποποίηση 4111/2013 art_30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6" w:history="1">
        <w:r>
          <w:rPr>
            <w:rStyle w:val="Hyperlink"/>
            <w:color w:val="0000EE"/>
            <w:u w:color="0000EE"/>
            <w:lang w:val="el" w:eastAsia="el"/>
          </w:rPr>
          <w:t>Προσθήκη 4132/2013 art_6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19" w:history="1">
        <w:r>
          <w:rPr>
            <w:rStyle w:val="Hyperlink"/>
            <w:color w:val="0000EE"/>
            <w:u w:color="0000EE"/>
            <w:lang w:val="el" w:eastAsia="el"/>
          </w:rPr>
          <w:t>Τροποποίηση 4111/2013 art_19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19" w:history="1">
        <w:r>
          <w:rPr>
            <w:rStyle w:val="Hyperlink"/>
            <w:color w:val="0000EE"/>
            <w:u w:color="0000EE"/>
            <w:lang w:val="el" w:eastAsia="el"/>
          </w:rPr>
          <w:t>Τροποποίηση 4111/2013 art_19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19" w:history="1">
        <w:r>
          <w:rPr>
            <w:rStyle w:val="Hyperlink"/>
            <w:color w:val="0000EE"/>
            <w:u w:color="0000EE"/>
            <w:lang w:val="el" w:eastAsia="el"/>
          </w:rPr>
          <w:t>Τροποποίηση 4111/2013 art_19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36" w:history="1">
        <w:r>
          <w:rPr>
            <w:rStyle w:val="Hyperlink"/>
            <w:color w:val="0000EE"/>
            <w:u w:color="0000EE"/>
            <w:lang w:val="el" w:eastAsia="el"/>
          </w:rPr>
          <w:t>Τροποποίηση 4111/2013 art_36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37" w:history="1">
        <w:r>
          <w:rPr>
            <w:rStyle w:val="Hyperlink"/>
            <w:color w:val="0000EE"/>
            <w:u w:color="0000EE"/>
            <w:lang w:val="el" w:eastAsia="el"/>
          </w:rPr>
          <w:t>Τροποποίηση 4111/2013 art_37</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1/25/411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01/25/4111" TargetMode="External" /><Relationship Id="rId101" Type="http://schemas.openxmlformats.org/officeDocument/2006/relationships/hyperlink" Target="http://data.aade.gr/eli/pri/law/2013/01/25/4111" TargetMode="External" /><Relationship Id="rId102" Type="http://schemas.openxmlformats.org/officeDocument/2006/relationships/hyperlink" Target="http://data.aade.gr/eli/pri/law/2013/01/25/4111" TargetMode="External" /><Relationship Id="rId103"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2" Type="http://schemas.openxmlformats.org/officeDocument/2006/relationships/hyperlink" Target="http://data.aade.gr/eli/pri/law/2013/01/25/4111" TargetMode="External" /><Relationship Id="rId13"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3/4109" TargetMode="External" /><Relationship Id="rId37" Type="http://schemas.openxmlformats.org/officeDocument/2006/relationships/hyperlink" Target="http://data.aade.gr/eli/pri/law/2013/03/07/4132"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01/23/4110"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01/25/4111" TargetMode="External" /><Relationship Id="rId42" Type="http://schemas.openxmlformats.org/officeDocument/2006/relationships/hyperlink" Target="http://data.aade.gr/eli/pri/law/2013/01/25/4111" TargetMode="External" /><Relationship Id="rId43" Type="http://schemas.openxmlformats.org/officeDocument/2006/relationships/hyperlink" Target="http://data.aade.gr/eli/pri/law/2013/01/25/4111"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4/05/4141" TargetMode="External" /><Relationship Id="rId47" Type="http://schemas.openxmlformats.org/officeDocument/2006/relationships/hyperlink" Target="http://data.aade.gr/eli/pri/law/2013/04/05/4141" TargetMode="External" /><Relationship Id="rId48" Type="http://schemas.openxmlformats.org/officeDocument/2006/relationships/hyperlink" Target="http://data.aade.gr/eli/pri/law/2013/04/05/4141" TargetMode="External" /><Relationship Id="rId49" Type="http://schemas.openxmlformats.org/officeDocument/2006/relationships/hyperlink" Target="http://data.aade.gr/eli/pri/law/2013/04/05/4141" TargetMode="External" /><Relationship Id="rId5" Type="http://schemas.openxmlformats.org/officeDocument/2006/relationships/hyperlink" Target="http://data.aade.gr/eli/pri/law/2013/01/25/4111" TargetMode="External" /><Relationship Id="rId50" Type="http://schemas.openxmlformats.org/officeDocument/2006/relationships/hyperlink" Target="http://data.aade.gr/eli/pri/law/2013/04/05/4141" TargetMode="External" /><Relationship Id="rId51" Type="http://schemas.openxmlformats.org/officeDocument/2006/relationships/hyperlink" Target="http://data.aade.gr/eli/pri/law/2013/01/23/4110" TargetMode="External" /><Relationship Id="rId52" Type="http://schemas.openxmlformats.org/officeDocument/2006/relationships/hyperlink" Target="http://data.aade.gr/eli/pri/law/2013/01/25/4111" TargetMode="External" /><Relationship Id="rId53" Type="http://schemas.openxmlformats.org/officeDocument/2006/relationships/hyperlink" Target="http://data.aade.gr/eli/pri/law/2013/01/25/4111" TargetMode="External" /><Relationship Id="rId54" Type="http://schemas.openxmlformats.org/officeDocument/2006/relationships/hyperlink" Target="http://data.aade.gr/eli/pri/law/2013/01/25/4111" TargetMode="External" /><Relationship Id="rId55" Type="http://schemas.openxmlformats.org/officeDocument/2006/relationships/hyperlink" Target="http://data.aade.gr/eli/pri/law/2013/01/25/4111" TargetMode="External" /><Relationship Id="rId56" Type="http://schemas.openxmlformats.org/officeDocument/2006/relationships/hyperlink" Target="http://data.aade.gr/eli/pri/law/2013/01/25/4111" TargetMode="External" /><Relationship Id="rId57" Type="http://schemas.openxmlformats.org/officeDocument/2006/relationships/hyperlink" Target="http://data.aade.gr/eli/pri/law/2013/01/25/4111" TargetMode="External" /><Relationship Id="rId58" Type="http://schemas.openxmlformats.org/officeDocument/2006/relationships/hyperlink" Target="http://data.aade.gr/eli/pri/law/2013/01/25/4111" TargetMode="External" /><Relationship Id="rId59" Type="http://schemas.openxmlformats.org/officeDocument/2006/relationships/hyperlink" Target="http://data.aade.gr/eli/pri/law/2013/01/25/4111"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1/25/4111" TargetMode="External" /><Relationship Id="rId61" Type="http://schemas.openxmlformats.org/officeDocument/2006/relationships/hyperlink" Target="http://data.aade.gr/eli/pri/law/2013/01/25/4111" TargetMode="External" /><Relationship Id="rId62" Type="http://schemas.openxmlformats.org/officeDocument/2006/relationships/hyperlink" Target="http://data.aade.gr/eli/pri/law/2013/01/23/4109" TargetMode="External" /><Relationship Id="rId63" Type="http://schemas.openxmlformats.org/officeDocument/2006/relationships/hyperlink" Target="http://data.aade.gr/eli/pri/law/2013/01/25/4111" TargetMode="External" /><Relationship Id="rId64" Type="http://schemas.openxmlformats.org/officeDocument/2006/relationships/hyperlink" Target="http://data.aade.gr/eli/pri/law/2013/03/19/4138" TargetMode="External" /><Relationship Id="rId65" Type="http://schemas.openxmlformats.org/officeDocument/2006/relationships/hyperlink" Target="http://data.aade.gr/eli/pri/law/2013/01/25/4111" TargetMode="External" /><Relationship Id="rId66" Type="http://schemas.openxmlformats.org/officeDocument/2006/relationships/hyperlink" Target="http://data.aade.gr/eli/pri/law/2013/01/25/4111" TargetMode="External" /><Relationship Id="rId67" Type="http://schemas.openxmlformats.org/officeDocument/2006/relationships/hyperlink" Target="http://data.aade.gr/eli/pri/law/2013/01/25/4111" TargetMode="External" /><Relationship Id="rId68" Type="http://schemas.openxmlformats.org/officeDocument/2006/relationships/hyperlink" Target="http://data.aade.gr/eli/pri/law/2013/01/25/4111" TargetMode="External" /><Relationship Id="rId69" Type="http://schemas.openxmlformats.org/officeDocument/2006/relationships/hyperlink" Target="http://data.aade.gr/eli/pri/law/2013/01/25/4111"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1/25/4111" TargetMode="External" /><Relationship Id="rId71" Type="http://schemas.openxmlformats.org/officeDocument/2006/relationships/hyperlink" Target="http://data.aade.gr/eli/pri/law/2013/01/25/4111" TargetMode="External" /><Relationship Id="rId72" Type="http://schemas.openxmlformats.org/officeDocument/2006/relationships/hyperlink" Target="http://data.aade.gr/eli/pri/law/2013/01/25/4111" TargetMode="External" /><Relationship Id="rId73" Type="http://schemas.openxmlformats.org/officeDocument/2006/relationships/hyperlink" Target="http://data.aade.gr/eli/pri/law/2013/01/25/4111" TargetMode="External" /><Relationship Id="rId74" Type="http://schemas.openxmlformats.org/officeDocument/2006/relationships/hyperlink" Target="http://data.aade.gr/eli/pri/law/2013/01/25/4111" TargetMode="External" /><Relationship Id="rId75" Type="http://schemas.openxmlformats.org/officeDocument/2006/relationships/hyperlink" Target="http://data.aade.gr/eli/pri/law/2013/01/25/4111" TargetMode="External" /><Relationship Id="rId76" Type="http://schemas.openxmlformats.org/officeDocument/2006/relationships/hyperlink" Target="http://data.aade.gr/eli/pri/law/2013/01/25/4111" TargetMode="External" /><Relationship Id="rId77" Type="http://schemas.openxmlformats.org/officeDocument/2006/relationships/hyperlink" Target="http://data.aade.gr/eli/pri/law/2013/01/25/4111" TargetMode="External" /><Relationship Id="rId78" Type="http://schemas.openxmlformats.org/officeDocument/2006/relationships/hyperlink" Target="http://data.aade.gr/eli/pri/law/2013/01/25/4111" TargetMode="External" /><Relationship Id="rId79" Type="http://schemas.openxmlformats.org/officeDocument/2006/relationships/hyperlink" Target="http://data.aade.gr/eli/pri/law/2013/01/25/411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1/25/4111" TargetMode="External" /><Relationship Id="rId81" Type="http://schemas.openxmlformats.org/officeDocument/2006/relationships/hyperlink" Target="http://data.aade.gr/eli/pri/law/2013/01/25/4111" TargetMode="External" /><Relationship Id="rId82" Type="http://schemas.openxmlformats.org/officeDocument/2006/relationships/hyperlink" Target="http://data.aade.gr/eli/pri/law/2013/01/25/4111" TargetMode="External" /><Relationship Id="rId83" Type="http://schemas.openxmlformats.org/officeDocument/2006/relationships/hyperlink" Target="http://data.aade.gr/eli/pri/law/2013/01/25/4111" TargetMode="External" /><Relationship Id="rId84" Type="http://schemas.openxmlformats.org/officeDocument/2006/relationships/hyperlink" Target="http://data.aade.gr/eli/pri/law/2013/01/25/4111" TargetMode="External" /><Relationship Id="rId85" Type="http://schemas.openxmlformats.org/officeDocument/2006/relationships/hyperlink" Target="http://data.aade.gr/eli/pri/law/2013/01/25/4111" TargetMode="External" /><Relationship Id="rId86" Type="http://schemas.openxmlformats.org/officeDocument/2006/relationships/hyperlink" Target="http://data.aade.gr/eli/pri/law/2013/01/25/4111" TargetMode="External" /><Relationship Id="rId87" Type="http://schemas.openxmlformats.org/officeDocument/2006/relationships/hyperlink" Target="http://data.aade.gr/eli/pri/law/2013/01/25/4111" TargetMode="External" /><Relationship Id="rId88" Type="http://schemas.openxmlformats.org/officeDocument/2006/relationships/hyperlink" Target="http://data.aade.gr/eli/pri/law/2013/01/25/4111" TargetMode="External" /><Relationship Id="rId89" Type="http://schemas.openxmlformats.org/officeDocument/2006/relationships/hyperlink" Target="http://data.aade.gr/eli/pri/law/2013/01/25/4111"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3/01/25/4111" TargetMode="External" /><Relationship Id="rId91" Type="http://schemas.openxmlformats.org/officeDocument/2006/relationships/hyperlink" Target="http://data.aade.gr/eli/pri/law/2013/01/25/4111" TargetMode="External" /><Relationship Id="rId92" Type="http://schemas.openxmlformats.org/officeDocument/2006/relationships/hyperlink" Target="http://data.aade.gr/eli/pri/law/2013/01/25/4111" TargetMode="External" /><Relationship Id="rId93" Type="http://schemas.openxmlformats.org/officeDocument/2006/relationships/hyperlink" Target="http://data.aade.gr/eli/pri/law/2013/01/25/4111" TargetMode="External" /><Relationship Id="rId94" Type="http://schemas.openxmlformats.org/officeDocument/2006/relationships/hyperlink" Target="http://data.aade.gr/eli/pri/law/2013/01/25/4111" TargetMode="External" /><Relationship Id="rId95" Type="http://schemas.openxmlformats.org/officeDocument/2006/relationships/hyperlink" Target="http://data.aade.gr/eli/pri/law/2013/01/25/4111" TargetMode="External" /><Relationship Id="rId96" Type="http://schemas.openxmlformats.org/officeDocument/2006/relationships/hyperlink" Target="http://data.aade.gr/eli/pri/law/2013/01/25/4111" TargetMode="External" /><Relationship Id="rId97" Type="http://schemas.openxmlformats.org/officeDocument/2006/relationships/hyperlink" Target="http://data.aade.gr/eli/pri/law/2013/03/07/4132" TargetMode="External" /><Relationship Id="rId98" Type="http://schemas.openxmlformats.org/officeDocument/2006/relationships/hyperlink" Target="http://data.aade.gr/eli/pri/law/2013/01/25/4111" TargetMode="External" /><Relationship Id="rId99" Type="http://schemas.openxmlformats.org/officeDocument/2006/relationships/hyperlink" Target="http://data.aade.gr/eli/pri/law/2013/01/25/4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