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4111/2013</w:t>
      </w:r>
    </w:p>
    <w:p>
      <w:pPr>
        <w:pStyle w:val="PreambelText"/>
        <w:spacing w:before="240" w:after="240"/>
        <w:rPr>
          <w:lang w:val="el" w:eastAsia="el"/>
        </w:rPr>
      </w:pPr>
      <w:r>
        <w:rPr>
          <w:lang w:val="el" w:eastAsia="el"/>
        </w:rPr>
        <w:t>ΝΟΜΟΣ ΥΠ’ ΑΡΙΘΜ. 4111</w:t>
      </w:r>
    </w:p>
    <w:p>
      <w:pPr>
        <w:pStyle w:val="PreambelText"/>
        <w:spacing w:before="240" w:after="240"/>
        <w:rPr>
          <w:lang w:val="el" w:eastAsia="el"/>
        </w:rPr>
      </w:pPr>
      <w:r>
        <w:rPr>
          <w:lang w:val="el" w:eastAsia="el"/>
        </w:rPr>
        <w:t>(ΦΕΚ Α' 18/25-01-2013)</w:t>
      </w:r>
    </w:p>
    <w:p>
      <w:pPr>
        <w:pStyle w:val="PreambelText"/>
        <w:spacing w:before="240" w:after="240"/>
        <w:rPr>
          <w:lang w:val="el" w:eastAsia="el"/>
        </w:rPr>
      </w:pPr>
      <w:r>
        <w:rPr>
          <w:lang w:val="el" w:eastAsia="el"/>
        </w:rPr>
        <w:t>Συνταξιοδοτικές ρυθμίσεις, τροποποιήσεις του ν. 4093/2012, κύρωση της Πράξης Νομοθετικού Περιεχομένου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Προσδιορισμός και καταβολή τέλους ρυμουλκών και αλιευτικών πλοίων</w:t>
      </w:r>
    </w:p>
    <w:p>
      <w:pPr>
        <w:pStyle w:val="MainText"/>
        <w:spacing w:before="120" w:after="0"/>
        <w:rPr>
          <w:lang w:val="el" w:eastAsia="el"/>
        </w:rPr>
      </w:pPr>
      <w:r>
        <w:rPr>
          <w:b/>
          <w:bCs/>
          <w:lang w:val="el" w:eastAsia="el"/>
        </w:rPr>
        <w:t>1.</w:t>
      </w:r>
      <w:r>
        <w:rPr>
          <w:lang w:val="el" w:eastAsia="el"/>
        </w:rPr>
        <w:t xml:space="preserve"> Στα γραφεία ή υποκαταστήματα αλλοδαπών επιχειρήσεων οποιουδήποτε τύπου ή μορφής, ασχολούμενα αποκλειστικά με την εκμετάλλευση,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ετήσια εισφορά για τέσσερα (4) έτη επί του συνολικού ετήσιου ποσού εισαγόμενου συναλλάγματος σύμφωνα με τις διατάξεις του άρθρου 25 του ν. 27/1975 (Α΄ 77), η οποία υπολογίζεται με την παρακάτω κλίμακα:.</w:t>
      </w:r>
    </w:p>
    <w:p>
      <w:pPr>
        <w:spacing w:before="240" w:after="240"/>
        <w:rPr>
          <w:lang w:val="el" w:eastAsia="el"/>
        </w:rPr>
      </w:pPr>
      <w:r>
        <w:rPr>
          <w:b/>
          <w:bCs/>
          <w:lang w:val="el" w:eastAsia="el"/>
        </w:rPr>
        <w:t>Κλιμάκια υπολογισμού της εισφοράς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0"/>
        <w:gridCol w:w="1896"/>
        <w:gridCol w:w="1588"/>
        <w:gridCol w:w="2280"/>
        <w:gridCol w:w="13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ετήσιου συνολικού εισαγόμενου συναλλάγματος (σε δολλάρια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εισαγόμενου συναλλάγματος (σε δολλάρια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παραπάνω εισφορά αφορά τα ετήσια ποσά εισα− γόμενου συναλλάγματος της τετραετίας 2012 − 2015. Στην περίπτωση που το συνολικό ετήσιο εισαγόμενο συνάλλαγμα μιας επιχείρησης είναι μικρότερο από το προβλεπόμενο ελάχιστο όριο των 50.000 δολλαρίων Η.Π.Α., η εισφορά θα πρέπει να υπολογιστεί για 50.000 δολλάρια Η.Π.Α.. Η διά του παρόντος άρθρου προβλεπόμενη εισφορά δεν επιβάλλεται σε ημεδαπές και αλλοδαπές εταιρίες που έχουν εγκαταστήσει γραφείο ή υποκατάστημα δυ− νάμει του άρθρου 25 του ν. 27/1975 και ασχολούνται με τη διαχείριση ή εκμετάλλευση πλοίων υπό ελληνική ή ξένη σημαία καθώς και με τις λοιπές εργασίες που προ− βλέπονται από την εγκριτική πράξη εγκατάστασής τους.</w:t>
      </w:r>
    </w:p>
    <w:p>
      <w:pPr>
        <w:pStyle w:val="MainText"/>
        <w:spacing w:before="120" w:after="0"/>
        <w:rPr>
          <w:lang w:val="el" w:eastAsia="el"/>
        </w:rPr>
      </w:pPr>
      <w:r>
        <w:rPr>
          <w:b/>
          <w:bCs/>
          <w:lang w:val="el" w:eastAsia="el"/>
        </w:rPr>
        <w:t>2.</w:t>
      </w:r>
      <w:r>
        <w:rPr>
          <w:lang w:val="el" w:eastAsia="el"/>
        </w:rPr>
        <w:t xml:space="preserve"> Οι παραπάνω υπόχρεοι μέχρι το τέλος Φεβρουαρίου εκάστου έτους υποβάλλουν ειδική δήλωση υπολογισμού της εισφοράς επί του εισαγόμενου συναλλάγματος του προηγούμενου έτους με την οποία συνυποβάλλονται επικυρωμένα αντίγραφα των βεβαιώσεων εισαγωγής συναλλάγματος, καθώς και η σχετική υπεύθυνη δήλωση των νομίμων εκπροσώπων της εταιρίας στον προϊστά− μενο της αρμόδιας δημόσιας οικονομικής υπηρεσίας (Δ.Ο.Υ.) για τη φορολογία αυτής. Η εισφορά του παρόντος άρθρου βεβαιώνεται από τον προϊστάμενο της Δ.Ο.Υ. με βάση τη δήλωση. Για τον υπολογισμό της εισφοράς εκδίδεται εκκαθαριστικό σημείωμα, αντίγραφο του οποίου αποστέλλεται στον υπόχρεο. Για την καταβολή του φόρου ευθύνονται αλληλέγγυα και αδιαίρετα,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του φόρου: Οι διευθυντές, διαχειριστές και γενικά οι εκπρόσωποι των κάθε είδους επιχειρήσεων ή εταιρειών, οι οποίες εκμεταλλεύονται πλοία, ο καθένας χωριστά για ολό− κληρο το ποσό του φόρου.</w:t>
      </w:r>
    </w:p>
    <w:p>
      <w:pPr>
        <w:pStyle w:val="MainText"/>
        <w:spacing w:before="120" w:after="0"/>
        <w:rPr>
          <w:lang w:val="el" w:eastAsia="el"/>
        </w:rPr>
      </w:pPr>
      <w:r>
        <w:rPr>
          <w:b/>
          <w:bCs/>
          <w:lang w:val="el" w:eastAsia="el"/>
        </w:rPr>
        <w:t>3.</w:t>
      </w:r>
      <w:r>
        <w:rPr>
          <w:lang w:val="el" w:eastAsia="el"/>
        </w:rPr>
        <w:t xml:space="preserve"> Ο φόρος υπολογίζεται σε δολλάρια Η.Π.Α. και κα− ταβάλλεται σε τρεις (3) ισόποσες δόσεις στους μήνες Ιούνιο, Σεπτέμβριο και Δεκέμβριο του έτους υποβολής της δήλωσης σε ευρώ με βάση την επίσημη ισοτιμία μεταξύ των νομισμάτων αυτών κατά το χρόνο υποβολής της δήλωσης. Σε περίπτωση παράλειψης επίδοσης από τον υπόχρεο της δήλωσης που προβλέπεται από το νόμο ή υποβολής από αυτόν εκπρόθεσμης ή ανακριβούς δήλωσης επιβάλλεται πρόσθετος φόρος και πρόστιμο σύμφωνα με τις διατάξεις του ν. 2523/1997 όπως ισχύουν.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 ται η ειδικότερη διαδικασία για την υποβολή της εισφοράς, τα απαιτούμενα δικαιολογητικά που υποβάλλονται και κάθε άλλο αναγκαίο θέμα για την εφαρμογή του παρόντος άρθρου.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ΕΞΩΤΕΡΙΚΩΝ </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 xml:space="preserve">ΕΘΝΙΚΗΣ ΑΜΥΝΑΣ </w:t>
      </w:r>
    </w:p>
    <w:p>
      <w:pPr>
        <w:spacing w:before="240" w:after="240"/>
        <w:rPr>
          <w:lang w:val="el" w:eastAsia="el"/>
        </w:rPr>
      </w:pPr>
      <w:r>
        <w:rPr>
          <w:lang w:val="el" w:eastAsia="el"/>
        </w:rPr>
        <w:t>ΠΑΝΟΣ ΠΑΝΑΓΙΩΤΟΠΟΥΛΟΣ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ΑΝΑΠΛΗΡΩΤΗΣ ΥΠΟΥΡΓΟΣ ΠΕΡΙΒΑΛΛΟΝΤΟΣ, ΕΝΕΡΓΕΙΑΣ ΚΑΙ ΚΛΙΜΑΤΙΚΗΣ ΑΛΛΑΓΗΣ</w:t>
      </w:r>
    </w:p>
    <w:p>
      <w:pPr>
        <w:spacing w:before="240" w:after="240"/>
        <w:rPr>
          <w:lang w:val="el" w:eastAsia="el"/>
        </w:rPr>
      </w:pPr>
      <w:r>
        <w:rPr>
          <w:lang w:val="el" w:eastAsia="el"/>
        </w:rPr>
        <w:t>ΣΤΑΥΡΟΣ ΚΑΛΑΦΑΤΗΣ</w:t>
      </w:r>
    </w:p>
    <w:p>
      <w:pPr>
        <w:spacing w:before="240" w:after="240"/>
        <w:rPr>
          <w:lang w:val="el" w:eastAsia="el"/>
        </w:rPr>
      </w:pPr>
      <w:r>
        <w:rPr>
          <w:lang w:val="el" w:eastAsia="el"/>
        </w:rPr>
        <w:t xml:space="preserve">ΕΡΓΑΣΙΑΣ, ΚΟΙΝΩΝΙΚΗΣ ΑΣΦΑΛΙΣΗΣ ΚΑΙ ΠΡΟΝΟΙΑΣ </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ΥΓΕΙΑΣ</w:t>
      </w:r>
    </w:p>
    <w:p>
      <w:pPr>
        <w:spacing w:before="240" w:after="240"/>
        <w:rPr>
          <w:lang w:val="el" w:eastAsia="el"/>
        </w:rPr>
      </w:pPr>
      <w:r>
        <w:rPr>
          <w:lang w:val="el" w:eastAsia="el"/>
        </w:rPr>
        <w:t>ΑΝΔΡΕΑΣ ΛΥΚΟΥΡΕΝΤΖΟΣ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ΑΝΤΩΝΙΟΣ ΡΟΥΠΑΚΙΩΤΗΣ</w:t>
      </w:r>
    </w:p>
    <w:p>
      <w:pPr>
        <w:spacing w:before="240" w:after="240"/>
        <w:rPr>
          <w:lang w:val="el" w:eastAsia="el"/>
        </w:rPr>
      </w:pPr>
      <w:r>
        <w:rPr>
          <w:lang w:val="el" w:eastAsia="el"/>
        </w:rPr>
        <w:t xml:space="preserve">ΔΗΜΟΣΙΑΣ ΤΑΞΗΣ ΚΑΙ ΠΡΟΣΤΑΣΙΑΣ ΤΟΥ ΠΟΛΙΤΗ </w:t>
      </w:r>
    </w:p>
    <w:p>
      <w:pPr>
        <w:spacing w:before="240" w:after="240"/>
        <w:rPr>
          <w:lang w:val="el" w:eastAsia="el"/>
        </w:rPr>
      </w:pPr>
      <w:r>
        <w:rPr>
          <w:lang w:val="el" w:eastAsia="el"/>
        </w:rPr>
        <w:t>ΝΙΚΟΛΑΟΣ−ΓΕΩΡΓΙΟΣ ΔΕΝΔΙΑΣ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