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και συντάξεις που παρέχεται στην ημεδαπή,</w:t>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r>
        <w:rPr>
          <w:rStyle w:val="Hyperlink"/>
          <w:b/>
          <w:bCs/>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w:t>
      </w:r>
      <w:r>
        <w:rPr>
          <w:b/>
          <w:bCs/>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b/>
          <w:bCs/>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b/>
          <w:bCs/>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b/>
          <w:bCs/>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b/>
          <w:bCs/>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b/>
          <w:bCs/>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b/>
          <w:bCs/>
          <w:lang w:val="el" w:eastAsia="el"/>
        </w:rPr>
        <w:t>γ)</w:t>
      </w:r>
      <w:r>
        <w:rPr>
          <w:b/>
          <w:bCs/>
          <w:lang w:val="en" w:eastAsia="en"/>
        </w:rPr>
        <w:tab/>
      </w:r>
      <w:r>
        <w:rPr>
          <w:b/>
          <w:bCs/>
          <w:lang w:val="el" w:eastAsia="el"/>
        </w:rPr>
        <w:t>τα έξοδα για ιατρική και φαρμακευτική περίθαλψη γενικά</w:t>
      </w:r>
    </w:p>
    <w:p>
      <w:pPr>
        <w:pStyle w:val="StructureList1"/>
        <w:spacing w:before="120" w:after="0"/>
        <w:rPr>
          <w:lang w:val="el" w:eastAsia="el"/>
        </w:rPr>
      </w:pPr>
      <w:r>
        <w:rPr>
          <w:b/>
          <w:bCs/>
          <w:lang w:val="el" w:eastAsia="el"/>
        </w:rPr>
        <w:t>δ)</w:t>
      </w:r>
      <w:r>
        <w:rPr>
          <w:b/>
          <w:bCs/>
          <w:lang w:val="en" w:eastAsia="en"/>
        </w:rPr>
        <w:tab/>
      </w:r>
      <w:r>
        <w:rPr>
          <w:b/>
          <w:bCs/>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b/>
          <w:bCs/>
          <w:lang w:val="el" w:eastAsia="el"/>
        </w:rPr>
        <w:t>ε)</w:t>
      </w:r>
      <w:r>
        <w:rPr>
          <w:b/>
          <w:bCs/>
          <w:lang w:val="en" w:eastAsia="en"/>
        </w:rPr>
        <w:tab/>
      </w:r>
      <w:r>
        <w:rPr>
          <w:b/>
          <w:bCs/>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b/>
          <w:bCs/>
          <w:lang w:val="el" w:eastAsia="el"/>
        </w:rPr>
        <w:t>ζ)</w:t>
      </w:r>
      <w:r>
        <w:rPr>
          <w:b/>
          <w:bCs/>
          <w:lang w:val="en" w:eastAsia="en"/>
        </w:rPr>
        <w:tab/>
      </w:r>
      <w:r>
        <w:rPr>
          <w:b/>
          <w:bCs/>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b/>
          <w:bCs/>
          <w:lang w:val="el" w:eastAsia="el"/>
        </w:rPr>
        <w:t>η)</w:t>
      </w:r>
      <w:r>
        <w:rPr>
          <w:b/>
          <w:bCs/>
          <w:lang w:val="en" w:eastAsia="en"/>
        </w:rPr>
        <w:tab/>
      </w:r>
      <w:r>
        <w:rPr>
          <w:b/>
          <w:bCs/>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b/>
          <w:bCs/>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b/>
          <w:bCs/>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οι αγροτικές ενισχύσεις και επιδοτήσεις που χορηγούνται στα πλαίσια της Κοινής Γεωργικής Πολιτικής, περιλαμβάνονται στον προσδιορισμό του κέρδους από αγροτική επιχειρηματική δραστηριότητα μόνο κατά το μέρος των ενισχύσεων και επιδοτήσεων που υπερβαίνει τα δώδεκα χιλιάδες (12.000) ευρώ, οι δε αγροτικές αποζημιώσεις στο σύνολό τους, δεν συνυπολογίζονται.</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b/>
          <w:bCs/>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13"/>
      </w:r>
    </w:p>
    <w:p>
      <w:pPr>
        <w:spacing w:before="240" w:after="240"/>
        <w:rPr>
          <w:lang w:val="el" w:eastAsia="el"/>
        </w:rPr>
      </w:pPr>
      <w:r>
        <w:rPr>
          <w:b/>
          <w:bCs/>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15"/>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18"/>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19"/>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3"/>
        <w:gridCol w:w="21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 </w:t>
      </w:r>
      <w:r>
        <w:rPr>
          <w:rStyle w:val="Hyperlink"/>
          <w:b/>
          <w:bCs/>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r>
        <w:rPr>
          <w:rStyle w:val="Hyperlink"/>
          <w:b/>
          <w:bCs/>
          <w:color w:val="000000"/>
          <w:sz w:val="20"/>
          <w:szCs w:val="20"/>
          <w:u w:val="none" w:color="0000EE"/>
          <w:vertAlign w:val="superscript"/>
          <w:lang w:val="el" w:eastAsia="el"/>
        </w:rPr>
        <w:footnoteReference w:id="28"/>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Η χρεωστική διαφορά (οριστική ζημία) λόγω πιστωτικού κινδύνου η οποία προκύπτει για τους πιστωτές των εποπτευόμενων από την Τράπεζα της Ελλάδος νομικών προσώπων των παραγράφων 5, 6 και 7 του άρθρου 26 του παρόντος από τη διαγραφή χρεών οφειλετών τους κατά τις διατάξεις του άρθρου 2 του νόμου με τίτλο «Ενσωμάτωση στο ελληνικό δίκαιο α) της Απόφασης-Πλαίσιο 2008/909/ΔΕΥ του Συμβουλίου της 27ης Νοεμβρίου 2008, όπως τροποποιήθηκε με την Απόφαση - Πλαίσιο 2009/299/ΔΕΥ του Συμβουλίου της 26ης Φεβρουάριου 2009, σχετικά με την εφαρμογή της αρχής της αμοιβαίας αναγνώρισης σε ποινικές αποφάσεις, οι οποίες επιβάλλουν ποινές στερητικές της ελευθερίας ή μέτρα στερητικά της ελευθερίας, για το σκοπό της εκτέλεσης τους στην Ευρωπαϊκή Ενωση (ΜΕΡΟΣ Α), β) της Απόφασης-Πλαίσιο 2008/947/ΔΕΥ του Συμβουλίου της 27ης Νοεμβρίου 2008, όπως τροποποιήθηκε με την Απόφαση- Πλαίσιο 2009/299/ΔΕΥ του Συμβουλίου της 26ης Φεβρουάριου 2009, σχετικά με την εφαρμογή της αρχής της αμοιβαίας αναγνώρισης σε ποινικές αποφάσεις που προβλέπουν την αναστολή εκτέλεσης της ποινής ή απόλυση υπό όρους, με σκοπό την επιτήρηση των μέτρων αναστολής και των εναλλακτικών κυρώσεων στην Ευρωπαϊκή Ενωση (ΜΕΡΟΣ Β), γ) της Απόφασης-Πλαίσιο 2009/ 829/ΔΕΥ του Συμβουλίου της 23ης Οκτωβρίου 2009, σχετικά με την εφαρμογή, μεταξύ των κρατών-μελών της Ευρωπαϊκής Ενωσης, της αρχής της αμοιβαίας αναγνώρισης στις αποφάσεις περί μέτρων επιτήρησης εναλλακτικά προς την προσωρινή κράτηση (ΜΕΡΟΣ Γ) και άλλες διατάξεις», εκπίπτει από τα ακαθάριστα έσοδα τους σε δεκαπέντε (15) ισόποσες ετήσιες δόσεις, αρχής γενομένης από τη χρήση στην οποία πραγματοποιήθηκε η διαγραφή.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Η ανωτέρω χρεωστική διαφορά καταχωρείται σε χρέωση των αποτελεσμάτων της χρήσης στην οποία προκύπτει. Σε περίπτωση που ο πιστωτής έχει σχηματίσει και εκπέσει από τα ακαθάριστα έσοδα του, για το χρέος που διαγράφεται, πρόσθετη ειδική πρόβλεψη κατά τις διατάξεις του τελευταίου εδαφίου της παραγράφου 5 του άρθρου 26 του παρόντος, η πρόβλεψη αντιλογίζεται σε πίστωση των αποτέλεσματων του φορολογικού έτους στο οποίο πραγματοποιήθηκε η διαγραφή και αποτελεί για τον πιστωτή φορολογητέο κέρδος από επιχειρηματική δραστηριότητα. </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w:t>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33"/>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b/>
          <w:bCs/>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36"/>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37"/>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39"/>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40"/>
      </w:r>
    </w:p>
    <w:p>
      <w:pPr>
        <w:pStyle w:val="StructureList1"/>
        <w:spacing w:before="120" w:after="0"/>
        <w:rPr>
          <w:lang w:val="el" w:eastAsia="el"/>
        </w:rPr>
      </w:pPr>
      <w:r>
        <w:rPr>
          <w:b/>
          <w:bCs/>
          <w:lang w:val="el" w:eastAsia="el"/>
        </w:rPr>
        <w:t>ε)</w:t>
      </w:r>
      <w:r>
        <w:rPr>
          <w:b/>
          <w:bCs/>
          <w:lang w:val="en" w:eastAsia="en"/>
        </w:rPr>
        <w:tab/>
      </w:r>
      <w:r>
        <w:rPr>
          <w:b/>
          <w:bCs/>
          <w:lang w:val="el" w:eastAsia="el"/>
        </w:rPr>
        <w:t>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4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46"/>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47"/>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48"/>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49"/>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51"/>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56"/>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62"/>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63"/>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65"/>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71"/>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 </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77"/>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79"/>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80"/>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84"/>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r>
        <w:rPr>
          <w:rStyle w:val="Hyperlink"/>
          <w:b/>
          <w:bCs/>
          <w:color w:val="000000"/>
          <w:sz w:val="20"/>
          <w:szCs w:val="20"/>
          <w:u w:val="none" w:color="0000EE"/>
          <w:vertAlign w:val="superscript"/>
          <w:lang w:val="el" w:eastAsia="el"/>
        </w:rPr>
        <w:footnoteReference w:id="85"/>
      </w:r>
    </w:p>
    <w:p>
      <w:pPr>
        <w:spacing w:before="240" w:after="240"/>
        <w:rPr>
          <w:lang w:val="el" w:eastAsia="el"/>
        </w:rPr>
      </w:pPr>
      <w:r>
        <w:rPr>
          <w:b/>
          <w:bCs/>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87"/>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88"/>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Κατ’ εξαίρεση, τα πρόσωπα που παρέχουν πάσης φύσεως μισθωτή εργασία στην Ιερά Κοινότητα, τις Ιερές Μονές του Αγίου Όρους και τα εξαρτήματα αυτών, υποχρεούνται τα ίδια στην απόδοση του οφειλόμενου φόρου, απαλλασσομένων των ανωτέρω νομικών οντοτήτων από την υποχρέωση παρακράτησης και απόδοσης του φόρου. </w:t>
      </w:r>
      <w:r>
        <w:rPr>
          <w:rStyle w:val="Hyperlink"/>
          <w:b/>
          <w:bCs/>
          <w:color w:val="000000"/>
          <w:sz w:val="20"/>
          <w:szCs w:val="20"/>
          <w:u w:val="none" w:color="0000EE"/>
          <w:vertAlign w:val="superscript"/>
          <w:lang w:val="el" w:eastAsia="el"/>
        </w:rPr>
        <w:footnoteReference w:id="89"/>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MainText"/>
        <w:spacing w:before="120" w:after="0"/>
        <w:rPr>
          <w:lang w:val="el" w:eastAsia="el"/>
        </w:rPr>
      </w:pPr>
      <w:r>
        <w:rPr>
          <w:b/>
          <w:bCs/>
          <w:lang w:val="el" w:eastAsia="el"/>
        </w:rPr>
        <w:t>2.</w:t>
      </w:r>
      <w:r>
        <w:rPr>
          <w:b/>
          <w:bCs/>
          <w:lang w:val="el" w:eastAsia="el"/>
        </w:rPr>
        <w:t xml:space="preserve"> Κατ’ εξαίρεση, για πληρωμές που διενεργούνται από την Ιερά Κοινότητα, τις Ιερές Μονές του Αγίου Όρους και τα εξαρτήματα αυτών, υπόχρεοι σε απόδοση του οφειλόμενου φόρου είναι οι λήπτες των πληρωμών, απαλλασσομένων των ανωτέρω νομικών οντοτήτων από την υποχρέωση παρακράτησης και απόδοσης του φόρου.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93"/>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97"/>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98"/>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τοις εκατό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 Ειδικότερα οι σύζυγοι υποβάλλουν χωριστή φορολογική δήλωση, ο καθένας για τα εισοδήματά του, εφόσον: </w:t>
      </w:r>
    </w:p>
    <w:p>
      <w:pPr>
        <w:spacing w:before="240" w:after="240"/>
        <w:rPr>
          <w:lang w:val="el" w:eastAsia="el"/>
        </w:rPr>
      </w:pPr>
      <w:r>
        <w:rPr>
          <w:b/>
          <w:bCs/>
          <w:lang w:val="el" w:eastAsia="el"/>
        </w:rPr>
        <w:t xml:space="preserve">α. Έχει διακοπεί η έγγαμη συμβίωση κατά το χρόνο υποβολής της δήλωσης. Το βάρος της απόδειξης για τη διακοπή φέρει ο φορολογούμενος. </w:t>
      </w:r>
    </w:p>
    <w:p>
      <w:pPr>
        <w:spacing w:before="240" w:after="240"/>
        <w:rPr>
          <w:lang w:val="el" w:eastAsia="el"/>
        </w:rPr>
      </w:pPr>
      <w:r>
        <w:rPr>
          <w:b/>
          <w:bCs/>
          <w:lang w:val="el" w:eastAsia="el"/>
        </w:rPr>
        <w:t xml:space="preserve">β. Ο ένας από τους δύο συζύγους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0"/>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4"/>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pStyle w:val="MainText"/>
        <w:spacing w:before="120" w:after="0"/>
        <w:rPr>
          <w:lang w:val="el" w:eastAsia="el"/>
        </w:rPr>
      </w:pPr>
      <w:r>
        <w:rPr>
          <w:b/>
          <w:bCs/>
          <w:lang w:val="el" w:eastAsia="el"/>
        </w:rPr>
        <w:t>3.</w:t>
      </w:r>
      <w:r>
        <w:rPr>
          <w:b/>
          <w:bCs/>
          <w:lang w:val="el" w:eastAsia="el"/>
        </w:rPr>
        <w:t xml:space="preserve"> 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 [...]</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1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27"/>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το φορολογικό έτος 2014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50"/>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54"/>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56"/>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157"/>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 xml:space="preserve">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 </w:t>
      </w:r>
      <w:r>
        <w:rPr>
          <w:rStyle w:val="Hyperlink"/>
          <w:b/>
          <w:bCs/>
          <w:color w:val="000000"/>
          <w:sz w:val="20"/>
          <w:szCs w:val="20"/>
          <w:u w:val="none" w:color="0000EE"/>
          <w:vertAlign w:val="superscript"/>
          <w:lang w:val="el" w:eastAsia="el"/>
        </w:rPr>
        <w:footnoteReference w:id="158"/>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w:t>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59"/>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b/>
          <w:bCs/>
          <w:lang w:val="el" w:eastAsia="el"/>
        </w:rPr>
        <w:t xml:space="preserve">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συμψηφίζεται με το ποσό που καταβάλλει ο Ε.Ο.Π.Υ.Υ. στον πάροχο και υπολογίζεται επί του νομίμου παραστατικού.</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Τροποποίηση 4223/2013,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 w:history="1">
        <w:r>
          <w:rPr>
            <w:rStyle w:val="Hyperlink"/>
            <w:color w:val="0000EE"/>
            <w:u w:color="0000EE"/>
            <w:lang w:val="el" w:eastAsia="el"/>
          </w:rPr>
          <w:t>Προσθήκη 4254/2014,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Προσθήκη 4223/2013, Άρθρο 22</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22" w:history="1">
        <w:r>
          <w:rPr>
            <w:rStyle w:val="Hyperlink"/>
            <w:b/>
            <w:bCs/>
            <w:color w:val="0000EE"/>
            <w:u w:color="0000EE"/>
            <w:lang w:val="el" w:eastAsia="el"/>
          </w:rPr>
          <w:t>Τροποποίηση 4223/2013, Άρθρο 22</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4" w:anchor="art_22" w:history="1">
        <w:r>
          <w:rPr>
            <w:rStyle w:val="Hyperlink"/>
            <w:b/>
            <w:bCs/>
            <w:color w:val="0000EE"/>
            <w:u w:color="0000EE"/>
            <w:lang w:val="el" w:eastAsia="el"/>
          </w:rPr>
          <w:t>Προσθήκη 4223/2013, Άρθρο 22</w:t>
        </w:r>
      </w:hyperlink>
      <w:r>
        <w:rPr>
          <w:b/>
          <w:bCs/>
          <w:lang w:val="el" w:eastAsia="el"/>
        </w:rPr>
        <w:t xml:space="preserve">; </w:t>
      </w:r>
      <w:hyperlink r:id="rId15" w:anchor="art_22" w:history="1">
        <w:r>
          <w:rPr>
            <w:rStyle w:val="Hyperlink"/>
            <w:b/>
            <w:bCs/>
            <w:color w:val="0000EE"/>
            <w:u w:color="0000EE"/>
            <w:lang w:val="el" w:eastAsia="el"/>
          </w:rPr>
          <w:t>Προσθήκη 4223/2013, Άρθρο 22</w:t>
        </w:r>
      </w:hyperlink>
      <w:r>
        <w:rPr>
          <w:b/>
          <w:bCs/>
          <w:lang w:val="el" w:eastAsia="el"/>
        </w:rPr>
        <w:t xml:space="preserve">; </w:t>
      </w:r>
      <w:hyperlink r:id="rId1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9" w:anchor="art_2" w:history="1">
        <w:r>
          <w:rPr>
            <w:rStyle w:val="Hyperlink"/>
            <w:b/>
            <w:bCs/>
            <w:color w:val="0000EE"/>
            <w:u w:color="0000EE"/>
            <w:lang w:val="el" w:eastAsia="el"/>
          </w:rPr>
          <w:t>Τροποποίηση 4328/2015, Άρθρο 2</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22" w:history="1">
        <w:r>
          <w:rPr>
            <w:rStyle w:val="Hyperlink"/>
            <w:b/>
            <w:bCs/>
            <w:color w:val="0000EE"/>
            <w:u w:color="0000EE"/>
            <w:lang w:val="el" w:eastAsia="el"/>
          </w:rPr>
          <w:t>Τροποποίηση 4223/2013, Άρθρο 22</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22" w:history="1">
        <w:r>
          <w:rPr>
            <w:rStyle w:val="Hyperlink"/>
            <w:b/>
            <w:bCs/>
            <w:color w:val="0000EE"/>
            <w:u w:color="0000EE"/>
            <w:lang w:val="el" w:eastAsia="el"/>
          </w:rPr>
          <w:t>Προσθήκη 4223/2013, Άρθρο 22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3" w:anchor="art_21" w:history="1">
        <w:r>
          <w:rPr>
            <w:rStyle w:val="Hyperlink"/>
            <w:b/>
            <w:bCs/>
            <w:color w:val="0000EE"/>
            <w:u w:color="0000EE"/>
            <w:lang w:val="el" w:eastAsia="el"/>
          </w:rPr>
          <w:t>Τροποποίηση 4321/2015, Άρθρο 21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22" w:history="1">
        <w:r>
          <w:rPr>
            <w:rStyle w:val="Hyperlink"/>
            <w:b/>
            <w:bCs/>
            <w:color w:val="0000EE"/>
            <w:u w:color="0000EE"/>
            <w:lang w:val="el" w:eastAsia="el"/>
          </w:rPr>
          <w:t>Τροποποίηση 4223/2013, Άρθρο 22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22" w:history="1">
        <w:r>
          <w:rPr>
            <w:rStyle w:val="Hyperlink"/>
            <w:b/>
            <w:bCs/>
            <w:color w:val="0000EE"/>
            <w:u w:color="0000EE"/>
            <w:lang w:val="el" w:eastAsia="el"/>
          </w:rPr>
          <w:t>Τροποποίηση 4223/2013, Άρθρο 22</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4254/2014,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4254/2014,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22" w:history="1">
        <w:r>
          <w:rPr>
            <w:rStyle w:val="Hyperlink"/>
            <w:b/>
            <w:bCs/>
            <w:color w:val="0000EE"/>
            <w:u w:color="0000EE"/>
            <w:lang w:val="el" w:eastAsia="el"/>
          </w:rPr>
          <w:t>Τροποποίηση 4223/2013, Άρθρο 22</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22" w:history="1">
        <w:r>
          <w:rPr>
            <w:rStyle w:val="Hyperlink"/>
            <w:b/>
            <w:bCs/>
            <w:color w:val="0000EE"/>
            <w:u w:color="0000EE"/>
            <w:lang w:val="el" w:eastAsia="el"/>
          </w:rPr>
          <w:t>Τροποποίηση 4223/2013, Άρθρο 22</w:t>
        </w:r>
      </w:hyperlink>
    </w:p>
  </w:footnote>
  <w:footnote w:id="2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0" w:anchor="art_22" w:history="1">
        <w:r>
          <w:rPr>
            <w:rStyle w:val="Hyperlink"/>
            <w:b w:val="0"/>
            <w:bCs w:val="0"/>
            <w:i w:val="0"/>
            <w:iCs w:val="0"/>
            <w:smallCaps w:val="0"/>
            <w:color w:val="0000EE"/>
            <w:u w:color="0000EE"/>
            <w:lang w:val="el" w:eastAsia="el"/>
          </w:rPr>
          <w:t>Τροποποίηση 4223/2013, Άρθρο 22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Τροποποίηση 4223/2013, Άρθρο 22</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2" w:history="1">
        <w:r>
          <w:rPr>
            <w:rStyle w:val="Hyperlink"/>
            <w:b/>
            <w:bCs/>
            <w:color w:val="0000EE"/>
            <w:u w:color="0000EE"/>
            <w:lang w:val="el" w:eastAsia="el"/>
          </w:rPr>
          <w:t>Προσθήκη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 w:history="1">
        <w:r>
          <w:rPr>
            <w:rStyle w:val="Hyperlink"/>
            <w:b/>
            <w:bCs/>
            <w:color w:val="0000EE"/>
            <w:u w:color="0000EE"/>
            <w:lang w:val="el" w:eastAsia="el"/>
          </w:rPr>
          <w:t>Τροποποίηση 4315/2014, Άρθρο 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78" w:history="1">
        <w:r>
          <w:rPr>
            <w:rStyle w:val="Hyperlink"/>
            <w:b/>
            <w:bCs/>
            <w:color w:val="0000EE"/>
            <w:u w:color="0000EE"/>
            <w:lang w:val="el" w:eastAsia="el"/>
          </w:rPr>
          <w:t>Προσθήκη 4307/2014, Άρθρο 78</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4" w:history="1">
        <w:r>
          <w:rPr>
            <w:rStyle w:val="Hyperlink"/>
            <w:b/>
            <w:bCs/>
            <w:color w:val="0000EE"/>
            <w:u w:color="0000EE"/>
            <w:lang w:val="el" w:eastAsia="el"/>
          </w:rPr>
          <w:t>Προσθήκη 4340/2015, Άρθρο 4</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22" w:history="1">
        <w:r>
          <w:rPr>
            <w:rStyle w:val="Hyperlink"/>
            <w:b/>
            <w:bCs/>
            <w:color w:val="0000EE"/>
            <w:u w:color="0000EE"/>
            <w:lang w:val="el" w:eastAsia="el"/>
          </w:rPr>
          <w:t>Τροποποίηση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3" w:history="1">
        <w:r>
          <w:rPr>
            <w:rStyle w:val="Hyperlink"/>
            <w:b/>
            <w:bCs/>
            <w:color w:val="0000EE"/>
            <w:u w:color="0000EE"/>
            <w:lang w:val="el" w:eastAsia="el"/>
          </w:rPr>
          <w:t>Τροποποίηση 4254/2014, Άρθρο 3</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1" w:history="1">
        <w:r>
          <w:rPr>
            <w:rStyle w:val="Hyperlink"/>
            <w:b/>
            <w:bCs/>
            <w:color w:val="0000EE"/>
            <w:u w:color="0000EE"/>
            <w:lang w:val="el" w:eastAsia="el"/>
          </w:rPr>
          <w:t>Τροποποίηση 4254/2014, Άρθρο 1</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Τροποποίηση 4330/2015,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8" w:anchor="art_1" w:history="1">
        <w:r>
          <w:rPr>
            <w:rStyle w:val="Hyperlink"/>
            <w:b/>
            <w:bCs/>
            <w:color w:val="0000EE"/>
            <w:u w:color="0000EE"/>
            <w:lang w:val="el" w:eastAsia="el"/>
          </w:rPr>
          <w:t>Τροποποίηση 4330/2015, Άρθρο 1</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2" w:history="1">
        <w:r>
          <w:rPr>
            <w:rStyle w:val="Hyperlink"/>
            <w:b/>
            <w:bCs/>
            <w:color w:val="0000EE"/>
            <w:u w:color="0000EE"/>
            <w:lang w:val="el" w:eastAsia="el"/>
          </w:rPr>
          <w:t>αdd4223/2013,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 w:history="1">
        <w:r>
          <w:rPr>
            <w:rStyle w:val="Hyperlink"/>
            <w:b/>
            <w:bCs/>
            <w:color w:val="0000EE"/>
            <w:u w:color="0000EE"/>
            <w:lang w:val="el" w:eastAsia="el"/>
          </w:rPr>
          <w:t>Τροποποίηση 4328/2015, Άρθρο 2</w:t>
        </w:r>
      </w:hyperlink>
      <w:r>
        <w:rPr>
          <w:b/>
          <w:bCs/>
          <w:lang w:val="el" w:eastAsia="el"/>
        </w:rPr>
        <w:t xml:space="preserve">; </w:t>
      </w:r>
      <w:hyperlink r:id="rId53" w:anchor="art_1" w:history="1">
        <w:r>
          <w:rPr>
            <w:rStyle w:val="Hyperlink"/>
            <w:b/>
            <w:bCs/>
            <w:color w:val="0000EE"/>
            <w:u w:color="0000EE"/>
            <w:lang w:val="el" w:eastAsia="el"/>
          </w:rPr>
          <w:t>Τροποποίηση 4330/2015, Άρθρο 1</w:t>
        </w:r>
      </w:hyperlink>
      <w:r>
        <w:rPr>
          <w:b/>
          <w:bCs/>
          <w:lang w:val="el" w:eastAsia="el"/>
        </w:rPr>
        <w:t xml:space="preserve">; </w:t>
      </w:r>
      <w:hyperlink r:id="rId54" w:anchor="art_2" w:history="1">
        <w:r>
          <w:rPr>
            <w:rStyle w:val="Hyperlink"/>
            <w:b/>
            <w:bCs/>
            <w:color w:val="0000EE"/>
            <w:u w:color="0000EE"/>
            <w:lang w:val="el" w:eastAsia="el"/>
          </w:rPr>
          <w:t>Τροποποίηση 4337/2015, Άρθρο 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Τροποποίηση 4254/2014,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22" w:history="1">
        <w:r>
          <w:rPr>
            <w:rStyle w:val="Hyperlink"/>
            <w:b/>
            <w:bCs/>
            <w:color w:val="0000EE"/>
            <w:u w:color="0000EE"/>
            <w:lang w:val="el" w:eastAsia="el"/>
          </w:rPr>
          <w:t>Τροποποίηση 4223/2013, Άρθρο 22</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4254/2014,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Τροποποίηση 4254/2014,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4254/2014,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4254/2014,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 w:history="1">
        <w:r>
          <w:rPr>
            <w:rStyle w:val="Hyperlink"/>
            <w:b/>
            <w:bCs/>
            <w:color w:val="0000EE"/>
            <w:u w:color="0000EE"/>
            <w:lang w:val="el" w:eastAsia="el"/>
          </w:rPr>
          <w:t>Τροποποίηση 4254/2014,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4254/2014,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Τροποποίηση 4254/2014,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22" w:history="1">
        <w:r>
          <w:rPr>
            <w:rStyle w:val="Hyperlink"/>
            <w:b/>
            <w:bCs/>
            <w:color w:val="0000EE"/>
            <w:u w:color="0000EE"/>
            <w:lang w:val="el" w:eastAsia="el"/>
          </w:rPr>
          <w:t>Προσθήκη 4223/2013, Άρθρο 22</w:t>
        </w:r>
      </w:hyperlink>
      <w:r>
        <w:rPr>
          <w:b/>
          <w:bCs/>
          <w:lang w:val="el" w:eastAsia="el"/>
        </w:rPr>
        <w:t xml:space="preserve">; </w:t>
      </w:r>
      <w:hyperlink r:id="rId67" w:anchor="art_1" w:history="1">
        <w:r>
          <w:rPr>
            <w:rStyle w:val="Hyperlink"/>
            <w:b/>
            <w:bCs/>
            <w:color w:val="0000EE"/>
            <w:u w:color="0000EE"/>
            <w:lang w:val="el" w:eastAsia="el"/>
          </w:rPr>
          <w:t>Τροποποίηση 4254/2014, Άρθρο 1</w:t>
        </w:r>
      </w:hyperlink>
      <w:r>
        <w:rPr>
          <w:b/>
          <w:bCs/>
          <w:lang w:val="el" w:eastAsia="el"/>
        </w:rPr>
        <w:t xml:space="preserve">; </w:t>
      </w:r>
      <w:hyperlink r:id="rId68" w:anchor="art_22" w:history="1">
        <w:r>
          <w:rPr>
            <w:rStyle w:val="Hyperlink"/>
            <w:b/>
            <w:bCs/>
            <w:color w:val="0000EE"/>
            <w:u w:color="0000EE"/>
            <w:lang w:val="el" w:eastAsia="el"/>
          </w:rPr>
          <w:t>Προσθήκη 4223/2013, Άρθρο 22</w:t>
        </w:r>
      </w:hyperlink>
      <w:r>
        <w:rPr>
          <w:b/>
          <w:bCs/>
          <w:lang w:val="el" w:eastAsia="el"/>
        </w:rPr>
        <w:t xml:space="preserve">; </w:t>
      </w:r>
      <w:hyperlink r:id="rId6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1" w:anchor="art_1" w:history="1">
        <w:r>
          <w:rPr>
            <w:rStyle w:val="Hyperlink"/>
            <w:b/>
            <w:bCs/>
            <w:color w:val="0000EE"/>
            <w:u w:color="0000EE"/>
            <w:lang w:val="el" w:eastAsia="el"/>
          </w:rPr>
          <w:t>Τροποποίηση 4254/2014, Άρθρο 1</w:t>
        </w:r>
      </w:hyperlink>
      <w:r>
        <w:rPr>
          <w:b/>
          <w:bCs/>
          <w:lang w:val="el" w:eastAsia="el"/>
        </w:rPr>
        <w:t xml:space="preserve">; </w:t>
      </w:r>
      <w:hyperlink r:id="rId72" w:anchor="art_22" w:history="1">
        <w:r>
          <w:rPr>
            <w:rStyle w:val="Hyperlink"/>
            <w:b/>
            <w:bCs/>
            <w:color w:val="0000EE"/>
            <w:u w:color="0000EE"/>
            <w:lang w:val="el" w:eastAsia="el"/>
          </w:rPr>
          <w:t>Προσθήκη 4223/2013, Άρθρο 22</w:t>
        </w:r>
      </w:hyperlink>
      <w:r>
        <w:rPr>
          <w:b/>
          <w:bCs/>
          <w:lang w:val="el" w:eastAsia="el"/>
        </w:rPr>
        <w:t xml:space="preserve">; </w:t>
      </w:r>
      <w:hyperlink r:id="rId7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0" w:anchor="art_88" w:history="1">
        <w:r>
          <w:rPr>
            <w:rStyle w:val="Hyperlink"/>
            <w:b/>
            <w:bCs/>
            <w:color w:val="0000EE"/>
            <w:u w:color="0000EE"/>
            <w:lang w:val="el" w:eastAsia="el"/>
          </w:rPr>
          <w:t>Τροποποίηση 4316/2014, Άρθρο 88</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3" w:history="1">
        <w:r>
          <w:rPr>
            <w:rStyle w:val="Hyperlink"/>
            <w:b/>
            <w:bCs/>
            <w:color w:val="0000EE"/>
            <w:u w:color="0000EE"/>
            <w:lang w:val="el" w:eastAsia="el"/>
          </w:rPr>
          <w:t>Προσθήκη 4223/2013, Άρθρο 23</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Τροποποίηση 4254/2014,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3" w:history="1">
        <w:r>
          <w:rPr>
            <w:rStyle w:val="Hyperlink"/>
            <w:b/>
            <w:bCs/>
            <w:color w:val="0000EE"/>
            <w:u w:color="0000EE"/>
            <w:lang w:val="el" w:eastAsia="el"/>
          </w:rPr>
          <w:t>Τροποποίηση 4223/2013, Άρθρο 23</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23" w:history="1">
        <w:r>
          <w:rPr>
            <w:rStyle w:val="Hyperlink"/>
            <w:b/>
            <w:bCs/>
            <w:color w:val="0000EE"/>
            <w:u w:color="0000EE"/>
            <w:lang w:val="el" w:eastAsia="el"/>
          </w:rPr>
          <w:t>Προσθήκη 4223/2013, Άρθρο 23</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3" w:history="1">
        <w:r>
          <w:rPr>
            <w:rStyle w:val="Hyperlink"/>
            <w:b/>
            <w:bCs/>
            <w:color w:val="0000EE"/>
            <w:u w:color="0000EE"/>
            <w:lang w:val="el" w:eastAsia="el"/>
          </w:rPr>
          <w:t>Προσθήκη 4223/2013, Άρθρο 23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Προσθήκη 4254/2014,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Προσθήκη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4254/2014,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3" w:history="1">
        <w:r>
          <w:rPr>
            <w:rStyle w:val="Hyperlink"/>
            <w:b/>
            <w:bCs/>
            <w:color w:val="0000EE"/>
            <w:u w:color="0000EE"/>
            <w:lang w:val="el" w:eastAsia="el"/>
          </w:rPr>
          <w:t>Τροποποίηση 4223/2013, Άρθρο 23</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3" w:history="1">
        <w:r>
          <w:rPr>
            <w:rStyle w:val="Hyperlink"/>
            <w:b/>
            <w:bCs/>
            <w:color w:val="0000EE"/>
            <w:u w:color="0000EE"/>
            <w:lang w:val="el" w:eastAsia="el"/>
          </w:rPr>
          <w:t>Τροποποίηση 4223/2013, Άρθρο 23</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3" w:history="1">
        <w:r>
          <w:rPr>
            <w:rStyle w:val="Hyperlink"/>
            <w:b/>
            <w:bCs/>
            <w:color w:val="0000EE"/>
            <w:u w:color="0000EE"/>
            <w:lang w:val="el" w:eastAsia="el"/>
          </w:rPr>
          <w:t>Τροποποίηση 4223/2013, Άρθρο 23</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3" w:history="1">
        <w:r>
          <w:rPr>
            <w:rStyle w:val="Hyperlink"/>
            <w:b/>
            <w:bCs/>
            <w:color w:val="0000EE"/>
            <w:u w:color="0000EE"/>
            <w:lang w:val="el" w:eastAsia="el"/>
          </w:rPr>
          <w:t>Τροποποίηση 4223/2013, Άρθρο 23</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3" w:history="1">
        <w:r>
          <w:rPr>
            <w:rStyle w:val="Hyperlink"/>
            <w:b/>
            <w:bCs/>
            <w:color w:val="0000EE"/>
            <w:u w:color="0000EE"/>
            <w:lang w:val="el" w:eastAsia="el"/>
          </w:rPr>
          <w:t>Τροποποίηση 4223/2013, Άρθρο 23</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3" w:history="1">
        <w:r>
          <w:rPr>
            <w:rStyle w:val="Hyperlink"/>
            <w:b/>
            <w:bCs/>
            <w:color w:val="0000EE"/>
            <w:u w:color="0000EE"/>
            <w:lang w:val="el" w:eastAsia="el"/>
          </w:rPr>
          <w:t>Τροποποίηση 4223/2013, Άρθρο 23</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3" w:history="1">
        <w:r>
          <w:rPr>
            <w:rStyle w:val="Hyperlink"/>
            <w:b/>
            <w:bCs/>
            <w:color w:val="0000EE"/>
            <w:u w:color="0000EE"/>
            <w:lang w:val="el" w:eastAsia="el"/>
          </w:rPr>
          <w:t>Τροποποίηση 4223/2013, Άρθρο 23</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3" w:history="1">
        <w:r>
          <w:rPr>
            <w:rStyle w:val="Hyperlink"/>
            <w:b/>
            <w:bCs/>
            <w:color w:val="0000EE"/>
            <w:u w:color="0000EE"/>
            <w:lang w:val="el" w:eastAsia="el"/>
          </w:rPr>
          <w:t>Τροποποίηση 4223/2013, Άρθρο 23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3" w:history="1">
        <w:r>
          <w:rPr>
            <w:rStyle w:val="Hyperlink"/>
            <w:b/>
            <w:bCs/>
            <w:color w:val="0000EE"/>
            <w:u w:color="0000EE"/>
            <w:lang w:val="el" w:eastAsia="el"/>
          </w:rPr>
          <w:t>Τροποποίηση 4223/2013, Άρθρο 23</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3" w:history="1">
        <w:r>
          <w:rPr>
            <w:rStyle w:val="Hyperlink"/>
            <w:b/>
            <w:bCs/>
            <w:color w:val="0000EE"/>
            <w:u w:color="0000EE"/>
            <w:lang w:val="el" w:eastAsia="el"/>
          </w:rPr>
          <w:t>Τροποποίηση 4223/2013, Άρθρο 23</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3" w:history="1">
        <w:r>
          <w:rPr>
            <w:rStyle w:val="Hyperlink"/>
            <w:b/>
            <w:bCs/>
            <w:color w:val="0000EE"/>
            <w:u w:color="0000EE"/>
            <w:lang w:val="el" w:eastAsia="el"/>
          </w:rPr>
          <w:t>Τροποποίηση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3" w:history="1">
        <w:r>
          <w:rPr>
            <w:rStyle w:val="Hyperlink"/>
            <w:b/>
            <w:bCs/>
            <w:color w:val="0000EE"/>
            <w:u w:color="0000EE"/>
            <w:lang w:val="el" w:eastAsia="el"/>
          </w:rPr>
          <w:t>Τροποποίηση 4223/2013, Άρθρο 23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3" w:history="1">
        <w:r>
          <w:rPr>
            <w:rStyle w:val="Hyperlink"/>
            <w:b/>
            <w:bCs/>
            <w:color w:val="0000EE"/>
            <w:u w:color="0000EE"/>
            <w:lang w:val="el" w:eastAsia="el"/>
          </w:rPr>
          <w:t>Τροποποίηση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3" w:history="1">
        <w:r>
          <w:rPr>
            <w:rStyle w:val="Hyperlink"/>
            <w:b/>
            <w:bCs/>
            <w:color w:val="0000EE"/>
            <w:u w:color="0000EE"/>
            <w:lang w:val="el" w:eastAsia="el"/>
          </w:rPr>
          <w:t>Τροποποίηση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3" w:history="1">
        <w:r>
          <w:rPr>
            <w:rStyle w:val="Hyperlink"/>
            <w:b/>
            <w:bCs/>
            <w:color w:val="0000EE"/>
            <w:u w:color="0000EE"/>
            <w:lang w:val="el" w:eastAsia="el"/>
          </w:rPr>
          <w:t>Τροποποίηση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3" w:history="1">
        <w:r>
          <w:rPr>
            <w:rStyle w:val="Hyperlink"/>
            <w:b/>
            <w:bCs/>
            <w:color w:val="0000EE"/>
            <w:u w:color="0000EE"/>
            <w:lang w:val="el" w:eastAsia="el"/>
          </w:rPr>
          <w:t>Τροποποίηση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3" w:history="1">
        <w:r>
          <w:rPr>
            <w:rStyle w:val="Hyperlink"/>
            <w:b/>
            <w:bCs/>
            <w:color w:val="0000EE"/>
            <w:u w:color="0000EE"/>
            <w:lang w:val="el" w:eastAsia="el"/>
          </w:rPr>
          <w:t>Τροποποίηση 4223/2013, Άρθρο 23</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3" w:history="1">
        <w:r>
          <w:rPr>
            <w:rStyle w:val="Hyperlink"/>
            <w:b/>
            <w:bCs/>
            <w:color w:val="0000EE"/>
            <w:u w:color="0000EE"/>
            <w:lang w:val="el" w:eastAsia="el"/>
          </w:rPr>
          <w:t>Τροποποίηση 4223/2013, Άρθρο 23</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3" w:history="1">
        <w:r>
          <w:rPr>
            <w:rStyle w:val="Hyperlink"/>
            <w:b/>
            <w:bCs/>
            <w:color w:val="0000EE"/>
            <w:u w:color="0000EE"/>
            <w:lang w:val="el" w:eastAsia="el"/>
          </w:rPr>
          <w:t>Τροποποίηση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4331/2014, Άρθρο 1</w:t>
      </w:r>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3" w:history="1">
        <w:r>
          <w:rPr>
            <w:rStyle w:val="Hyperlink"/>
            <w:b/>
            <w:bCs/>
            <w:color w:val="0000EE"/>
            <w:u w:color="0000EE"/>
            <w:lang w:val="el" w:eastAsia="el"/>
          </w:rPr>
          <w:t>Προσθήκη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3" w:history="1">
        <w:r>
          <w:rPr>
            <w:rStyle w:val="Hyperlink"/>
            <w:b/>
            <w:bCs/>
            <w:color w:val="0000EE"/>
            <w:u w:color="0000EE"/>
            <w:lang w:val="el" w:eastAsia="el"/>
          </w:rPr>
          <w:t>Προσθήκη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4" w:history="1">
        <w:r>
          <w:rPr>
            <w:rStyle w:val="Hyperlink"/>
            <w:b/>
            <w:bCs/>
            <w:color w:val="0000EE"/>
            <w:u w:color="0000EE"/>
            <w:lang w:val="el" w:eastAsia="el"/>
          </w:rPr>
          <w:t>Τροποποίηση 4223/2013, Άρθρο 24</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4254/2014,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4" w:history="1">
        <w:r>
          <w:rPr>
            <w:rStyle w:val="Hyperlink"/>
            <w:b/>
            <w:bCs/>
            <w:color w:val="0000EE"/>
            <w:u w:color="0000EE"/>
            <w:lang w:val="el" w:eastAsia="el"/>
          </w:rPr>
          <w:t>Προσθήκη 4223/2013, Άρθρο 24</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Τροποποίηση 4254/2014,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4" w:history="1">
        <w:r>
          <w:rPr>
            <w:rStyle w:val="Hyperlink"/>
            <w:b/>
            <w:bCs/>
            <w:color w:val="0000EE"/>
            <w:u w:color="0000EE"/>
            <w:lang w:val="el" w:eastAsia="el"/>
          </w:rPr>
          <w:t>Τροποποίηση 4223/2013, Άρθρο 24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4" w:history="1">
        <w:r>
          <w:rPr>
            <w:rStyle w:val="Hyperlink"/>
            <w:b/>
            <w:bCs/>
            <w:color w:val="0000EE"/>
            <w:u w:color="0000EE"/>
            <w:lang w:val="el" w:eastAsia="el"/>
          </w:rPr>
          <w:t>Προσθήκη 4223/2013, Άρθρο 24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Προσθήκη 4254/2014,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4" w:history="1">
        <w:r>
          <w:rPr>
            <w:rStyle w:val="Hyperlink"/>
            <w:b/>
            <w:bCs/>
            <w:color w:val="0000EE"/>
            <w:u w:color="0000EE"/>
            <w:lang w:val="el" w:eastAsia="el"/>
          </w:rPr>
          <w:t>Τροποποίηση 4223/2013, Άρθρο 24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4" w:history="1">
        <w:r>
          <w:rPr>
            <w:rStyle w:val="Hyperlink"/>
            <w:b/>
            <w:bCs/>
            <w:color w:val="0000EE"/>
            <w:u w:color="0000EE"/>
            <w:lang w:val="el" w:eastAsia="el"/>
          </w:rPr>
          <w:t>Τροποποίηση 4223/2013, Άρθρο 24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Τροποποίηση 4254/2014,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4254/2014,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4" w:history="1">
        <w:r>
          <w:rPr>
            <w:rStyle w:val="Hyperlink"/>
            <w:b/>
            <w:bCs/>
            <w:color w:val="0000EE"/>
            <w:u w:color="0000EE"/>
            <w:lang w:val="el" w:eastAsia="el"/>
          </w:rPr>
          <w:t>Τροποποίηση 4223/2013, Άρθρο 24</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4" w:history="1">
        <w:r>
          <w:rPr>
            <w:rStyle w:val="Hyperlink"/>
            <w:b/>
            <w:bCs/>
            <w:color w:val="0000EE"/>
            <w:u w:color="0000EE"/>
            <w:lang w:val="el" w:eastAsia="el"/>
          </w:rPr>
          <w:t>Προσθήκη 4223/2013, Άρθρο 24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4" w:history="1">
        <w:r>
          <w:rPr>
            <w:rStyle w:val="Hyperlink"/>
            <w:b/>
            <w:bCs/>
            <w:color w:val="0000EE"/>
            <w:u w:color="0000EE"/>
            <w:lang w:val="el" w:eastAsia="el"/>
          </w:rPr>
          <w:t>Προσθήκη 4223/2013, Άρθρο 24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Τροποποίηση 4254/2014,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Τροποποίηση 4254/2014,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30" w:anchor="art_2" w:history="1">
        <w:r>
          <w:rPr>
            <w:rStyle w:val="Hyperlink"/>
            <w:b/>
            <w:bCs/>
            <w:color w:val="0000EE"/>
            <w:u w:color="0000EE"/>
            <w:lang w:val="el" w:eastAsia="el"/>
          </w:rPr>
          <w:t>Τροποποίηση 4328/2015, Άρθρο 2</w:t>
        </w:r>
      </w:hyperlink>
      <w:r>
        <w:rPr>
          <w:b/>
          <w:bCs/>
          <w:lang w:val="el" w:eastAsia="el"/>
        </w:rPr>
        <w:t xml:space="preserve">; </w:t>
      </w:r>
      <w:hyperlink r:id="rId131"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132" w:anchor="art_2" w:history="1">
        <w:r>
          <w:rPr>
            <w:rStyle w:val="Hyperlink"/>
            <w:b/>
            <w:bCs/>
            <w:color w:val="0000EE"/>
            <w:u w:color="0000EE"/>
            <w:lang w:val="el" w:eastAsia="el"/>
          </w:rPr>
          <w:t>Τροποποίηση 4336/2015, Άρθρο 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5" w:history="1">
        <w:r>
          <w:rPr>
            <w:rStyle w:val="Hyperlink"/>
            <w:b/>
            <w:bCs/>
            <w:color w:val="0000EE"/>
            <w:u w:color="0000EE"/>
            <w:lang w:val="el" w:eastAsia="el"/>
          </w:rPr>
          <w:t>Τροποποίηση 4223/2013, Άρθρο 25</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5" w:history="1">
        <w:r>
          <w:rPr>
            <w:rStyle w:val="Hyperlink"/>
            <w:b/>
            <w:bCs/>
            <w:color w:val="0000EE"/>
            <w:u w:color="0000EE"/>
            <w:lang w:val="el" w:eastAsia="el"/>
          </w:rPr>
          <w:t>Τροποποίηση 4223/2013, Άρθρο 25</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5" w:history="1">
        <w:r>
          <w:rPr>
            <w:rStyle w:val="Hyperlink"/>
            <w:b/>
            <w:bCs/>
            <w:color w:val="0000EE"/>
            <w:u w:color="0000EE"/>
            <w:lang w:val="el" w:eastAsia="el"/>
          </w:rPr>
          <w:t>Προσθήκη 4223/2013, Άρθρο 25</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 w:history="1">
        <w:r>
          <w:rPr>
            <w:rStyle w:val="Hyperlink"/>
            <w:b/>
            <w:bCs/>
            <w:color w:val="0000EE"/>
            <w:u w:color="0000EE"/>
            <w:lang w:val="el" w:eastAsia="el"/>
          </w:rPr>
          <w:t>Προσθήκη 4254/2014,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38" w:anchor="art_2" w:history="1">
        <w:r>
          <w:rPr>
            <w:rStyle w:val="Hyperlink"/>
            <w:b/>
            <w:bCs/>
            <w:color w:val="0000EE"/>
            <w:u w:color="0000EE"/>
            <w:lang w:val="el" w:eastAsia="el"/>
          </w:rPr>
          <w:t>Τροποποίηση 4328/2015, Άρθρο 2</w:t>
        </w:r>
      </w:hyperlink>
      <w:r>
        <w:rPr>
          <w:b/>
          <w:bCs/>
          <w:lang w:val="el" w:eastAsia="el"/>
        </w:rPr>
        <w:t xml:space="preserve">; </w:t>
      </w:r>
      <w:hyperlink r:id="rId139" w:anchor="art_2" w:history="1">
        <w:r>
          <w:rPr>
            <w:rStyle w:val="Hyperlink"/>
            <w:b/>
            <w:bCs/>
            <w:color w:val="0000EE"/>
            <w:u w:color="0000EE"/>
            <w:lang w:val="el" w:eastAsia="el"/>
          </w:rPr>
          <w:t>Τροποποίηση 4328/2015, Άρθρο 2</w:t>
        </w:r>
      </w:hyperlink>
      <w:r>
        <w:rPr>
          <w:b/>
          <w:bCs/>
          <w:lang w:val="el" w:eastAsia="el"/>
        </w:rPr>
        <w:t xml:space="preserve">; </w:t>
      </w:r>
      <w:hyperlink r:id="rId140" w:anchor="art_2" w:history="1">
        <w:r>
          <w:rPr>
            <w:rStyle w:val="Hyperlink"/>
            <w:b/>
            <w:bCs/>
            <w:color w:val="0000EE"/>
            <w:u w:color="0000EE"/>
            <w:lang w:val="el" w:eastAsia="el"/>
          </w:rPr>
          <w:t>Τροποποίηση 4336/2015, Άρθρο 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5" w:history="1">
        <w:r>
          <w:rPr>
            <w:rStyle w:val="Hyperlink"/>
            <w:b/>
            <w:bCs/>
            <w:color w:val="0000EE"/>
            <w:u w:color="0000EE"/>
            <w:lang w:val="el" w:eastAsia="el"/>
          </w:rPr>
          <w:t>Τροποποίηση 4223/2013, Άρθρο 25</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5" w:history="1">
        <w:r>
          <w:rPr>
            <w:rStyle w:val="Hyperlink"/>
            <w:b/>
            <w:bCs/>
            <w:color w:val="0000EE"/>
            <w:u w:color="0000EE"/>
            <w:lang w:val="el" w:eastAsia="el"/>
          </w:rPr>
          <w:t>Προσθήκη 4223/2013, Άρθρο 25</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 w:history="1">
        <w:r>
          <w:rPr>
            <w:rStyle w:val="Hyperlink"/>
            <w:b/>
            <w:bCs/>
            <w:color w:val="0000EE"/>
            <w:u w:color="0000EE"/>
            <w:lang w:val="el" w:eastAsia="el"/>
          </w:rPr>
          <w:t>Τροποποίηση 4254/2014,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4336/2014, Άρθρο 2</w:t>
      </w:r>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5" w:history="1">
        <w:r>
          <w:rPr>
            <w:rStyle w:val="Hyperlink"/>
            <w:b/>
            <w:bCs/>
            <w:color w:val="0000EE"/>
            <w:u w:color="0000EE"/>
            <w:lang w:val="el" w:eastAsia="el"/>
          </w:rPr>
          <w:t>Τροποποίηση 4223/2013, Άρθρο 25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5" w:history="1">
        <w:r>
          <w:rPr>
            <w:rStyle w:val="Hyperlink"/>
            <w:b/>
            <w:bCs/>
            <w:color w:val="0000EE"/>
            <w:u w:color="0000EE"/>
            <w:lang w:val="el" w:eastAsia="el"/>
          </w:rPr>
          <w:t>Τροποποίηση 4223/2013, Άρθρο 25</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47" w:anchor="art_1" w:history="1">
        <w:r>
          <w:rPr>
            <w:rStyle w:val="Hyperlink"/>
            <w:b/>
            <w:bCs/>
            <w:color w:val="0000EE"/>
            <w:u w:color="0000EE"/>
            <w:lang w:val="el" w:eastAsia="el"/>
          </w:rPr>
          <w:t>Τροποποίηση 4331/2015, Άρθρο 1</w:t>
        </w:r>
      </w:hyperlink>
      <w:r>
        <w:rPr>
          <w:b/>
          <w:bCs/>
          <w:lang w:val="el" w:eastAsia="el"/>
        </w:rPr>
        <w:t xml:space="preserve">; </w:t>
      </w:r>
      <w:hyperlink r:id="rId148" w:anchor="art_2" w:history="1">
        <w:r>
          <w:rPr>
            <w:rStyle w:val="Hyperlink"/>
            <w:b/>
            <w:bCs/>
            <w:color w:val="0000EE"/>
            <w:u w:color="0000EE"/>
            <w:lang w:val="el" w:eastAsia="el"/>
          </w:rPr>
          <w:t>Αφαίρεση 4336/2015, Άρθρο 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 w:history="1">
        <w:r>
          <w:rPr>
            <w:rStyle w:val="Hyperlink"/>
            <w:b/>
            <w:bCs/>
            <w:color w:val="0000EE"/>
            <w:u w:color="0000EE"/>
            <w:lang w:val="el" w:eastAsia="el"/>
          </w:rPr>
          <w:t>Τροποποίηση 4336/2015, Άρθρο 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Τροποποίηση 4254/2014,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5" w:history="1">
        <w:r>
          <w:rPr>
            <w:rStyle w:val="Hyperlink"/>
            <w:b/>
            <w:bCs/>
            <w:color w:val="0000EE"/>
            <w:u w:color="0000EE"/>
            <w:lang w:val="el" w:eastAsia="el"/>
          </w:rPr>
          <w:t>Αφαίρεση 4223/2013, Άρθρο 25</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5" w:history="1">
        <w:r>
          <w:rPr>
            <w:rStyle w:val="Hyperlink"/>
            <w:b/>
            <w:bCs/>
            <w:color w:val="0000EE"/>
            <w:u w:color="0000EE"/>
            <w:lang w:val="el" w:eastAsia="el"/>
          </w:rPr>
          <w:t>Τροποποίηση 4223/2013, Άρθρο 25</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Τροποποίηση 4254/2014, Άρθρο 1</w:t>
        </w:r>
      </w:hyperlink>
      <w:r>
        <w:rPr>
          <w:b/>
          <w:bCs/>
          <w:lang w:val="el" w:eastAsia="el"/>
        </w:rPr>
        <w:t xml:space="preserve">; </w:t>
      </w:r>
      <w:hyperlink r:id="rId154"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155" w:anchor="art_2" w:history="1">
        <w:r>
          <w:rPr>
            <w:rStyle w:val="Hyperlink"/>
            <w:b/>
            <w:bCs/>
            <w:color w:val="0000EE"/>
            <w:u w:color="0000EE"/>
            <w:lang w:val="el" w:eastAsia="el"/>
          </w:rPr>
          <w:t>Τροποποίηση 4328/2015, Άρθρο 2</w:t>
        </w:r>
      </w:hyperlink>
      <w:r>
        <w:rPr>
          <w:b/>
          <w:bCs/>
          <w:lang w:val="el" w:eastAsia="el"/>
        </w:rPr>
        <w:t xml:space="preserve">; </w:t>
      </w:r>
      <w:hyperlink r:id="rId156" w:anchor="art_1" w:history="1">
        <w:r>
          <w:rPr>
            <w:rStyle w:val="Hyperlink"/>
            <w:b/>
            <w:bCs/>
            <w:color w:val="0000EE"/>
            <w:u w:color="0000EE"/>
            <w:lang w:val="el" w:eastAsia="el"/>
          </w:rPr>
          <w:t>Τροποποίηση 4330/2015, Άρθρο 1</w:t>
        </w:r>
      </w:hyperlink>
      <w:r>
        <w:rPr>
          <w:b/>
          <w:bCs/>
          <w:lang w:val="el" w:eastAsia="el"/>
        </w:rPr>
        <w:t xml:space="preserve">; </w:t>
      </w:r>
      <w:hyperlink r:id="rId157" w:anchor="art_1" w:history="1">
        <w:r>
          <w:rPr>
            <w:rStyle w:val="Hyperlink"/>
            <w:b/>
            <w:bCs/>
            <w:color w:val="0000EE"/>
            <w:u w:color="0000EE"/>
            <w:lang w:val="el" w:eastAsia="el"/>
          </w:rPr>
          <w:t>Τροποποίηση 4331/2015, Άρθρο 1</w:t>
        </w:r>
      </w:hyperlink>
      <w:r>
        <w:rPr>
          <w:b/>
          <w:bCs/>
          <w:lang w:val="el" w:eastAsia="el"/>
        </w:rPr>
        <w:t xml:space="preserve">; </w:t>
      </w:r>
      <w:hyperlink r:id="rId158" w:anchor="art_2" w:history="1">
        <w:r>
          <w:rPr>
            <w:rStyle w:val="Hyperlink"/>
            <w:b/>
            <w:bCs/>
            <w:color w:val="0000EE"/>
            <w:u w:color="0000EE"/>
            <w:lang w:val="el" w:eastAsia="el"/>
          </w:rPr>
          <w:t>Τροποποίηση 4336/2015, Άρθρο 2</w:t>
        </w:r>
      </w:hyperlink>
      <w:r>
        <w:rPr>
          <w:b/>
          <w:bCs/>
          <w:lang w:val="el" w:eastAsia="el"/>
        </w:rPr>
        <w:t xml:space="preserve">; </w:t>
      </w:r>
      <w:hyperlink r:id="rId159" w:anchor="art_2" w:history="1">
        <w:r>
          <w:rPr>
            <w:rStyle w:val="Hyperlink"/>
            <w:b/>
            <w:bCs/>
            <w:color w:val="0000EE"/>
            <w:u w:color="0000EE"/>
            <w:lang w:val="el" w:eastAsia="el"/>
          </w:rPr>
          <w:t>Αφαίρεση 4336/2015, Άρθρο 2</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6" w:history="1">
        <w:r>
          <w:rPr>
            <w:rStyle w:val="Hyperlink"/>
            <w:b/>
            <w:bCs/>
            <w:color w:val="0000EE"/>
            <w:u w:color="0000EE"/>
            <w:lang w:val="el" w:eastAsia="el"/>
          </w:rPr>
          <w:t>Τροποποίηση 4223/2013, Άρθρο 26</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6" w:history="1">
        <w:r>
          <w:rPr>
            <w:rStyle w:val="Hyperlink"/>
            <w:b/>
            <w:bCs/>
            <w:color w:val="0000EE"/>
            <w:u w:color="0000EE"/>
            <w:lang w:val="el" w:eastAsia="el"/>
          </w:rPr>
          <w:t>Τροποποίηση 4223/2013, Άρθρο 26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6" w:history="1">
        <w:r>
          <w:rPr>
            <w:rStyle w:val="Hyperlink"/>
            <w:b/>
            <w:bCs/>
            <w:color w:val="0000EE"/>
            <w:u w:color="0000EE"/>
            <w:lang w:val="el" w:eastAsia="el"/>
          </w:rPr>
          <w:t>Προσθήκη 4223/2013, Άρθρο 26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79" w:history="1">
        <w:r>
          <w:rPr>
            <w:rStyle w:val="Hyperlink"/>
            <w:b/>
            <w:bCs/>
            <w:color w:val="0000EE"/>
            <w:u w:color="0000EE"/>
            <w:lang w:val="el" w:eastAsia="el"/>
          </w:rPr>
          <w:t>Τροποποίηση 4174/2013, Άρθρο 79</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6" w:history="1">
        <w:r>
          <w:rPr>
            <w:rStyle w:val="Hyperlink"/>
            <w:b/>
            <w:bCs/>
            <w:color w:val="0000EE"/>
            <w:u w:color="0000EE"/>
            <w:lang w:val="el" w:eastAsia="el"/>
          </w:rPr>
          <w:t>Τροποποίηση 4223/2013, Άρθρο 26</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6" w:history="1">
        <w:r>
          <w:rPr>
            <w:rStyle w:val="Hyperlink"/>
            <w:b/>
            <w:bCs/>
            <w:color w:val="0000EE"/>
            <w:u w:color="0000EE"/>
            <w:lang w:val="el" w:eastAsia="el"/>
          </w:rPr>
          <w:t>Τροποποίηση 4223/2013, Άρθρο 26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79" w:history="1">
        <w:r>
          <w:rPr>
            <w:rStyle w:val="Hyperlink"/>
            <w:b/>
            <w:bCs/>
            <w:color w:val="0000EE"/>
            <w:u w:color="0000EE"/>
            <w:lang w:val="el" w:eastAsia="el"/>
          </w:rPr>
          <w:t>Τροποποίηση 4174/2013, Άρθρο 79</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6" w:history="1">
        <w:r>
          <w:rPr>
            <w:rStyle w:val="Hyperlink"/>
            <w:b/>
            <w:bCs/>
            <w:color w:val="0000EE"/>
            <w:u w:color="0000EE"/>
            <w:lang w:val="el" w:eastAsia="el"/>
          </w:rPr>
          <w:t>Προσθήκη 4223/2013, Άρθρο 26</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6" w:history="1">
        <w:r>
          <w:rPr>
            <w:rStyle w:val="Hyperlink"/>
            <w:b/>
            <w:bCs/>
            <w:color w:val="0000EE"/>
            <w:u w:color="0000EE"/>
            <w:lang w:val="el" w:eastAsia="el"/>
          </w:rPr>
          <w:t>Προσθήκη 4223/2013, Άρθρο 26</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6" w:history="1">
        <w:r>
          <w:rPr>
            <w:rStyle w:val="Hyperlink"/>
            <w:b/>
            <w:bCs/>
            <w:color w:val="0000EE"/>
            <w:u w:color="0000EE"/>
            <w:lang w:val="el" w:eastAsia="el"/>
          </w:rPr>
          <w:t>Προσθήκη 4223/2013, Άρθρο 26</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6" w:history="1">
        <w:r>
          <w:rPr>
            <w:rStyle w:val="Hyperlink"/>
            <w:b/>
            <w:bCs/>
            <w:color w:val="0000EE"/>
            <w:u w:color="0000EE"/>
            <w:lang w:val="el" w:eastAsia="el"/>
          </w:rPr>
          <w:t>Προσθήκη 4223/2013, Άρθρο 26</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6" w:history="1">
        <w:r>
          <w:rPr>
            <w:rStyle w:val="Hyperlink"/>
            <w:b/>
            <w:bCs/>
            <w:color w:val="0000EE"/>
            <w:u w:color="0000EE"/>
            <w:lang w:val="el" w:eastAsia="el"/>
          </w:rPr>
          <w:t>Προσθήκη 4223/2013, Άρθρο 26</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6" w:history="1">
        <w:r>
          <w:rPr>
            <w:rStyle w:val="Hyperlink"/>
            <w:b/>
            <w:bCs/>
            <w:color w:val="0000EE"/>
            <w:u w:color="0000EE"/>
            <w:lang w:val="el" w:eastAsia="el"/>
          </w:rPr>
          <w:t>Προσθήκη 4223/2013, Άρθρο 26</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6" w:history="1">
        <w:r>
          <w:rPr>
            <w:rStyle w:val="Hyperlink"/>
            <w:b/>
            <w:bCs/>
            <w:color w:val="0000EE"/>
            <w:u w:color="0000EE"/>
            <w:lang w:val="el" w:eastAsia="el"/>
          </w:rPr>
          <w:t>Προσθήκη 4223/2013, Άρθρο 26</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6" w:history="1">
        <w:r>
          <w:rPr>
            <w:rStyle w:val="Hyperlink"/>
            <w:b/>
            <w:bCs/>
            <w:color w:val="0000EE"/>
            <w:u w:color="0000EE"/>
            <w:lang w:val="el" w:eastAsia="el"/>
          </w:rPr>
          <w:t>Προσθήκη 4223/2013, Άρθρο 26</w:t>
        </w:r>
      </w:hyperlink>
      <w:r>
        <w:rPr>
          <w:b/>
          <w:bCs/>
          <w:lang w:val="el" w:eastAsia="el"/>
        </w:rPr>
        <w:t xml:space="preserve">; </w:t>
      </w:r>
      <w:hyperlink r:id="rId175" w:anchor="art_1" w:history="1">
        <w:r>
          <w:rPr>
            <w:rStyle w:val="Hyperlink"/>
            <w:b/>
            <w:bCs/>
            <w:color w:val="0000EE"/>
            <w:u w:color="0000EE"/>
            <w:lang w:val="el" w:eastAsia="el"/>
          </w:rPr>
          <w:t>Προσθήκη 4254/2014,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1" w:history="1">
        <w:r>
          <w:rPr>
            <w:rStyle w:val="Hyperlink"/>
            <w:b/>
            <w:bCs/>
            <w:color w:val="0000EE"/>
            <w:u w:color="0000EE"/>
            <w:lang w:val="el" w:eastAsia="el"/>
          </w:rPr>
          <w:t>Προσθήκη 4210/2013, Άρθρο 11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1" w:history="1">
        <w:r>
          <w:rPr>
            <w:rStyle w:val="Hyperlink"/>
            <w:b/>
            <w:bCs/>
            <w:color w:val="0000EE"/>
            <w:u w:color="0000EE"/>
            <w:lang w:val="el" w:eastAsia="el"/>
          </w:rPr>
          <w:t>Προσθήκη 4210/2013, Άρθρο 11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26" w:history="1">
        <w:r>
          <w:rPr>
            <w:rStyle w:val="Hyperlink"/>
            <w:b/>
            <w:bCs/>
            <w:color w:val="0000EE"/>
            <w:u w:color="0000EE"/>
            <w:lang w:val="el" w:eastAsia="el"/>
          </w:rPr>
          <w:t>Τροποποίηση 4199/2013, Άρθρο 126</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1" w:history="1">
        <w:r>
          <w:rPr>
            <w:rStyle w:val="Hyperlink"/>
            <w:b/>
            <w:bCs/>
            <w:color w:val="0000EE"/>
            <w:u w:color="0000EE"/>
            <w:lang w:val="el" w:eastAsia="el"/>
          </w:rPr>
          <w:t>Προσθήκη 4210/2013, Άρθρο 11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79" w:history="1">
        <w:r>
          <w:rPr>
            <w:rStyle w:val="Hyperlink"/>
            <w:b/>
            <w:bCs/>
            <w:color w:val="0000EE"/>
            <w:u w:color="0000EE"/>
            <w:lang w:val="el" w:eastAsia="el"/>
          </w:rPr>
          <w:t>Τροποποίηση 4174/2013, Άρθρο 79</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0" w:history="1">
        <w:r>
          <w:rPr>
            <w:rStyle w:val="Hyperlink"/>
            <w:b/>
            <w:bCs/>
            <w:color w:val="0000EE"/>
            <w:u w:color="0000EE"/>
            <w:lang w:val="el" w:eastAsia="el"/>
          </w:rPr>
          <w:t>Τροποποίηση 4283/2014, Άρθρο 10</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10</w:t>
      </w:r>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80" w:history="1">
        <w:r>
          <w:rPr>
            <w:rStyle w:val="Hyperlink"/>
            <w:b/>
            <w:bCs/>
            <w:color w:val="0000EE"/>
            <w:u w:color="0000EE"/>
            <w:lang w:val="el" w:eastAsia="el"/>
          </w:rPr>
          <w:t>Τροποποίηση 4310/2014, Άρθρο 80</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79" w:history="1">
        <w:r>
          <w:rPr>
            <w:rStyle w:val="Hyperlink"/>
            <w:b/>
            <w:bCs/>
            <w:color w:val="0000EE"/>
            <w:u w:color="0000EE"/>
            <w:lang w:val="el" w:eastAsia="el"/>
          </w:rPr>
          <w:t>Τροποποίηση 4174/2013, Άρθρο 79</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2" w:history="1">
        <w:r>
          <w:rPr>
            <w:rStyle w:val="Hyperlink"/>
            <w:b/>
            <w:bCs/>
            <w:color w:val="0000EE"/>
            <w:u w:color="0000EE"/>
            <w:lang w:val="el" w:eastAsia="el"/>
          </w:rPr>
          <w:t>Προσθήκη 4305/2014, Άρθρο 22</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186" w:anchor="art_29" w:history="1">
        <w:r>
          <w:rPr>
            <w:rStyle w:val="Hyperlink"/>
            <w:b/>
            <w:bCs/>
            <w:color w:val="0000EE"/>
            <w:u w:color="0000EE"/>
            <w:lang w:val="el" w:eastAsia="el"/>
          </w:rPr>
          <w:t>Προσθήκη 4210/2013, Άρθρο 29</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53" w:history="1">
        <w:r>
          <w:rPr>
            <w:rStyle w:val="Hyperlink"/>
            <w:b/>
            <w:bCs/>
            <w:color w:val="0000EE"/>
            <w:u w:color="0000EE"/>
            <w:lang w:val="el" w:eastAsia="el"/>
          </w:rPr>
          <w:t>Προσθήκη 4186/2013, Άρθρο 53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8" w:history="1">
        <w:r>
          <w:rPr>
            <w:rStyle w:val="Hyperlink"/>
            <w:b/>
            <w:bCs/>
            <w:color w:val="0000EE"/>
            <w:u w:color="0000EE"/>
            <w:lang w:val="el" w:eastAsia="el"/>
          </w:rPr>
          <w:t>Προσθήκη 4210/2013, Άρθρο 28</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2" w:history="1">
        <w:r>
          <w:rPr>
            <w:rStyle w:val="Hyperlink"/>
            <w:b/>
            <w:bCs/>
            <w:color w:val="0000EE"/>
            <w:u w:color="0000EE"/>
            <w:lang w:val="el" w:eastAsia="el"/>
          </w:rPr>
          <w:t>Προσθήκη 4305/2014, Άρθρο 22</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51" w:history="1">
        <w:r>
          <w:rPr>
            <w:rStyle w:val="Hyperlink"/>
            <w:b/>
            <w:bCs/>
            <w:color w:val="0000EE"/>
            <w:u w:color="0000EE"/>
            <w:lang w:val="el" w:eastAsia="el"/>
          </w:rPr>
          <w:t>Προσθήκη 4250/2014, Άρθρο 51</w:t>
        </w:r>
      </w:hyperlink>
      <w:r>
        <w:rPr>
          <w:b/>
          <w:bCs/>
          <w:lang w:val="el" w:eastAsia="el"/>
        </w:rPr>
        <w:t xml:space="preserve">; </w:t>
      </w:r>
      <w:hyperlink r:id="rId191" w:anchor="art_22" w:history="1">
        <w:r>
          <w:rPr>
            <w:rStyle w:val="Hyperlink"/>
            <w:b/>
            <w:bCs/>
            <w:color w:val="0000EE"/>
            <w:u w:color="0000EE"/>
            <w:lang w:val="el" w:eastAsia="el"/>
          </w:rPr>
          <w:t>Τροποποίηση 4305/2014, Άρθρο 22</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193" w:anchor="art_56" w:history="1">
        <w:r>
          <w:rPr>
            <w:rStyle w:val="Hyperlink"/>
            <w:b/>
            <w:bCs/>
            <w:color w:val="0000EE"/>
            <w:u w:color="0000EE"/>
            <w:lang w:val="el" w:eastAsia="el"/>
          </w:rPr>
          <w:t>Τροποποίηση 4315/2014, Άρθρο 56</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7" w:history="1">
        <w:r>
          <w:rPr>
            <w:rStyle w:val="Hyperlink"/>
            <w:b/>
            <w:bCs/>
            <w:color w:val="0000EE"/>
            <w:u w:color="0000EE"/>
            <w:lang w:val="el" w:eastAsia="el"/>
          </w:rPr>
          <w:t>Τροποποίηση 4244/2014, Άρθρο 7</w:t>
        </w:r>
      </w:hyperlink>
      <w:r>
        <w:rPr>
          <w:b/>
          <w:bCs/>
          <w:lang w:val="el" w:eastAsia="el"/>
        </w:rPr>
        <w:t xml:space="preserve">; </w:t>
      </w:r>
      <w:hyperlink r:id="rId195" w:anchor="art_51" w:history="1">
        <w:r>
          <w:rPr>
            <w:rStyle w:val="Hyperlink"/>
            <w:b/>
            <w:bCs/>
            <w:color w:val="0000EE"/>
            <w:u w:color="0000EE"/>
            <w:lang w:val="el" w:eastAsia="el"/>
          </w:rPr>
          <w:t>Τροποποίηση 4250/2014, Άρθρο 51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1" w:history="1">
        <w:r>
          <w:rPr>
            <w:rStyle w:val="Hyperlink"/>
            <w:b/>
            <w:bCs/>
            <w:color w:val="0000EE"/>
            <w:u w:color="0000EE"/>
            <w:lang w:val="el" w:eastAsia="el"/>
          </w:rPr>
          <w:t>αdd4210/2013, Άρθρο 11</w:t>
        </w:r>
      </w:hyperlink>
      <w:r>
        <w:rPr>
          <w:b/>
          <w:bCs/>
          <w:lang w:val="el" w:eastAsia="el"/>
        </w:rPr>
        <w:t xml:space="preserve">; </w:t>
      </w:r>
      <w:hyperlink r:id="rId197" w:anchor="art_11" w:history="1">
        <w:r>
          <w:rPr>
            <w:rStyle w:val="Hyperlink"/>
            <w:b/>
            <w:bCs/>
            <w:color w:val="0000EE"/>
            <w:u w:color="0000EE"/>
            <w:lang w:val="el" w:eastAsia="el"/>
          </w:rPr>
          <w:t>Τροποποίηση 4210/2013, Άρθρο 11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 w:history="1">
        <w:r>
          <w:rPr>
            <w:rStyle w:val="Hyperlink"/>
            <w:b/>
            <w:bCs/>
            <w:color w:val="0000EE"/>
            <w:u w:color="0000EE"/>
            <w:lang w:val="el" w:eastAsia="el"/>
          </w:rPr>
          <w:t>Τροποποίηση 4336/2015, Άρθρο 2</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7" w:history="1">
        <w:r>
          <w:rPr>
            <w:rStyle w:val="Hyperlink"/>
            <w:b/>
            <w:bCs/>
            <w:color w:val="0000EE"/>
            <w:u w:color="0000EE"/>
            <w:lang w:val="el" w:eastAsia="el"/>
          </w:rPr>
          <w:t>Τροποποίηση 4183/2013, Άρθρο 7</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 w:history="1">
        <w:r>
          <w:rPr>
            <w:rStyle w:val="Hyperlink"/>
            <w:b/>
            <w:bCs/>
            <w:color w:val="0000EE"/>
            <w:u w:color="0000EE"/>
            <w:lang w:val="el" w:eastAsia="el"/>
          </w:rPr>
          <w:t>Τροποποίηση 4208/2013, Άρθρο 2</w:t>
        </w:r>
      </w:hyperlink>
      <w:r>
        <w:rPr>
          <w:b/>
          <w:bCs/>
          <w:lang w:val="el" w:eastAsia="el"/>
        </w:rPr>
        <w:t xml:space="preserve">; </w:t>
      </w:r>
      <w:hyperlink r:id="rId201" w:anchor="art_2" w:history="1">
        <w:r>
          <w:rPr>
            <w:rStyle w:val="Hyperlink"/>
            <w:b/>
            <w:bCs/>
            <w:color w:val="0000EE"/>
            <w:u w:color="0000EE"/>
            <w:lang w:val="el" w:eastAsia="el"/>
          </w:rPr>
          <w:t>Προσθήκη 4208/2013, Άρθρο 2</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42" w:history="1">
        <w:r>
          <w:rPr>
            <w:rStyle w:val="Hyperlink"/>
            <w:b/>
            <w:bCs/>
            <w:color w:val="0000EE"/>
            <w:u w:color="0000EE"/>
            <w:lang w:val="el" w:eastAsia="el"/>
          </w:rPr>
          <w:t>αdd4179/2013,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4/04/07/4254"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4/04/07/4254"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4/04/07/4254" TargetMode="External" /><Relationship Id="rId123" Type="http://schemas.openxmlformats.org/officeDocument/2006/relationships/hyperlink" Target="http://data.aade.gr/eli/pri/law/2014/04/07/4254"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4/04/07/4254" TargetMode="External" /><Relationship Id="rId128" Type="http://schemas.openxmlformats.org/officeDocument/2006/relationships/hyperlink" Target="http://data.aade.gr/eli/pri/law/2014/04/07/4254"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12/24/4316" TargetMode="External" /><Relationship Id="rId130" Type="http://schemas.openxmlformats.org/officeDocument/2006/relationships/hyperlink" Target="http://data.aade.gr/eli/pri/law/2015/05/14/4328" TargetMode="External" /><Relationship Id="rId131" Type="http://schemas.openxmlformats.org/officeDocument/2006/relationships/hyperlink" Target="http://data.aade.gr/eli/pri/law/2015/07/02/4331" TargetMode="External" /><Relationship Id="rId132" Type="http://schemas.openxmlformats.org/officeDocument/2006/relationships/hyperlink" Target="http://data.aade.gr/eli/pri/law/2015/08/14/4336"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4/04/07/4254"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5/05/14/4328" TargetMode="External" /><Relationship Id="rId139" Type="http://schemas.openxmlformats.org/officeDocument/2006/relationships/hyperlink" Target="http://data.aade.gr/eli/pri/law/2015/05/14/4328"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5/08/14/4336"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4/04/07/4254"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5/07/02/4331" TargetMode="External" /><Relationship Id="rId148" Type="http://schemas.openxmlformats.org/officeDocument/2006/relationships/hyperlink" Target="http://data.aade.gr/eli/pri/law/2015/08/14/4336" TargetMode="External" /><Relationship Id="rId149" Type="http://schemas.openxmlformats.org/officeDocument/2006/relationships/hyperlink" Target="http://data.aade.gr/eli/pri/law/2015/08/14/4336"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4/04/07/4254"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4/04/07/4254" TargetMode="External" /><Relationship Id="rId154" Type="http://schemas.openxmlformats.org/officeDocument/2006/relationships/hyperlink" Target="http://data.aade.gr/eli/pri/law/2014/12/24/4316" TargetMode="External" /><Relationship Id="rId155" Type="http://schemas.openxmlformats.org/officeDocument/2006/relationships/hyperlink" Target="http://data.aade.gr/eli/pri/law/2015/05/14/4328" TargetMode="External" /><Relationship Id="rId156" Type="http://schemas.openxmlformats.org/officeDocument/2006/relationships/hyperlink" Target="http://data.aade.gr/eli/pri/law/2015/06/16/4330" TargetMode="External" /><Relationship Id="rId157" Type="http://schemas.openxmlformats.org/officeDocument/2006/relationships/hyperlink" Target="http://data.aade.gr/eli/pri/law/2015/07/02/4331" TargetMode="External" /><Relationship Id="rId158" Type="http://schemas.openxmlformats.org/officeDocument/2006/relationships/hyperlink" Target="http://data.aade.gr/eli/pri/law/2015/08/14/4336" TargetMode="External" /><Relationship Id="rId159" Type="http://schemas.openxmlformats.org/officeDocument/2006/relationships/hyperlink" Target="http://data.aade.gr/eli/pri/law/2015/08/14/4336"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07/26/4174"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07/26/4174"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4/12/24/4316"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4/04/07/4254" TargetMode="External" /><Relationship Id="rId176" Type="http://schemas.openxmlformats.org/officeDocument/2006/relationships/hyperlink" Target="http://data.aade.gr/eli/pri/law/2013/11/21/4210" TargetMode="External" /><Relationship Id="rId177" Type="http://schemas.openxmlformats.org/officeDocument/2006/relationships/hyperlink" Target="http://data.aade.gr/eli/pri/law/2013/11/21/4210" TargetMode="External" /><Relationship Id="rId178" Type="http://schemas.openxmlformats.org/officeDocument/2006/relationships/hyperlink" Target="http://data.aade.gr/eli/pri/law/2013/10/11/4199" TargetMode="External" /><Relationship Id="rId179" Type="http://schemas.openxmlformats.org/officeDocument/2006/relationships/hyperlink" Target="http://data.aade.gr/eli/pri/law/2013/11/21/4210" TargetMode="External" /><Relationship Id="rId18" Type="http://schemas.openxmlformats.org/officeDocument/2006/relationships/hyperlink" Target="http://data.aade.gr/eli/pri/law/2014/12/24/4316" TargetMode="External" /><Relationship Id="rId180" Type="http://schemas.openxmlformats.org/officeDocument/2006/relationships/hyperlink" Target="http://data.aade.gr/eli/pri/law/2013/07/26/4174" TargetMode="External" /><Relationship Id="rId181" Type="http://schemas.openxmlformats.org/officeDocument/2006/relationships/hyperlink" Target="http://data.aade.gr/eli/pri/law/2014/09/10/4283" TargetMode="External" /><Relationship Id="rId182" Type="http://schemas.openxmlformats.org/officeDocument/2006/relationships/hyperlink" Target="http://data.aade.gr/eli/pri/law/2014/12/08/4310" TargetMode="External" /><Relationship Id="rId183" Type="http://schemas.openxmlformats.org/officeDocument/2006/relationships/hyperlink" Target="http://data.aade.gr/eli/pri/law/2013/07/26/4174" TargetMode="External" /><Relationship Id="rId184" Type="http://schemas.openxmlformats.org/officeDocument/2006/relationships/hyperlink" Target="http://data.aade.gr/eli/pri/law/2014/10/31/4305" TargetMode="External" /><Relationship Id="rId185" Type="http://schemas.openxmlformats.org/officeDocument/2006/relationships/hyperlink" Target="http://data.aade.gr/eli/pri/law/2013/10/11/4199" TargetMode="External" /><Relationship Id="rId186" Type="http://schemas.openxmlformats.org/officeDocument/2006/relationships/hyperlink" Target="http://data.aade.gr/eli/pri/law/2013/11/21/4210" TargetMode="External" /><Relationship Id="rId187" Type="http://schemas.openxmlformats.org/officeDocument/2006/relationships/hyperlink" Target="http://data.aade.gr/eli/pri/law/2013/09/17/4186" TargetMode="External" /><Relationship Id="rId188" Type="http://schemas.openxmlformats.org/officeDocument/2006/relationships/hyperlink" Target="http://data.aade.gr/eli/pri/law/2013/11/21/4210" TargetMode="External" /><Relationship Id="rId189" Type="http://schemas.openxmlformats.org/officeDocument/2006/relationships/hyperlink" Target="http://data.aade.gr/eli/pri/law/2014/10/31/4305" TargetMode="External" /><Relationship Id="rId19" Type="http://schemas.openxmlformats.org/officeDocument/2006/relationships/hyperlink" Target="http://data.aade.gr/eli/pri/law/2015/05/14/4328" TargetMode="External" /><Relationship Id="rId190" Type="http://schemas.openxmlformats.org/officeDocument/2006/relationships/hyperlink" Target="http://data.aade.gr/eli/pri/law/2014/03/26/4250" TargetMode="External" /><Relationship Id="rId191" Type="http://schemas.openxmlformats.org/officeDocument/2006/relationships/hyperlink" Target="http://data.aade.gr/eli/pri/law/2014/10/31/4305" TargetMode="External" /><Relationship Id="rId192" Type="http://schemas.openxmlformats.org/officeDocument/2006/relationships/hyperlink" Target="http://data.aade.gr/eli/pri/law/2014/10/31/4305" TargetMode="External" /><Relationship Id="rId193" Type="http://schemas.openxmlformats.org/officeDocument/2006/relationships/hyperlink" Target="http://data.aade.gr/eli/pri/law/2014/12/24/4315" TargetMode="External" /><Relationship Id="rId194" Type="http://schemas.openxmlformats.org/officeDocument/2006/relationships/hyperlink" Target="http://data.aade.gr/eli/pri/law/2014/03/11/4244" TargetMode="External" /><Relationship Id="rId195" Type="http://schemas.openxmlformats.org/officeDocument/2006/relationships/hyperlink" Target="http://data.aade.gr/eli/pri/law/2014/03/26/4250" TargetMode="External" /><Relationship Id="rId196" Type="http://schemas.openxmlformats.org/officeDocument/2006/relationships/hyperlink" Target="http://data.aade.gr/eli/pri/law/2013/11/21/4210" TargetMode="External" /><Relationship Id="rId197" Type="http://schemas.openxmlformats.org/officeDocument/2006/relationships/hyperlink" Target="http://data.aade.gr/eli/pri/law/2013/11/21/4210" TargetMode="External" /><Relationship Id="rId198" Type="http://schemas.openxmlformats.org/officeDocument/2006/relationships/hyperlink" Target="http://data.aade.gr/eli/pri/law/2015/08/14/4336" TargetMode="External" /><Relationship Id="rId199" Type="http://schemas.openxmlformats.org/officeDocument/2006/relationships/hyperlink" Target="http://data.aade.gr/eli/pri/law/2013/09/11/418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1/18/4208" TargetMode="External" /><Relationship Id="rId201" Type="http://schemas.openxmlformats.org/officeDocument/2006/relationships/hyperlink" Target="http://data.aade.gr/eli/pri/law/2013/11/18/4208" TargetMode="External" /><Relationship Id="rId202" Type="http://schemas.openxmlformats.org/officeDocument/2006/relationships/hyperlink" Target="http://data.aade.gr/eli/pri/law/2013/08/08/4179"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5/03/21/4321"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4/04/07/4254" TargetMode="External" /><Relationship Id="rId27" Type="http://schemas.openxmlformats.org/officeDocument/2006/relationships/hyperlink" Target="http://data.aade.gr/eli/pri/law/2014/04/07/4254"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4/12/24/4315"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4/11/15/4307"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5/11/01/4340"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4/04/07/4254" TargetMode="External" /><Relationship Id="rId44" Type="http://schemas.openxmlformats.org/officeDocument/2006/relationships/hyperlink" Target="http://data.aade.gr/eli/pri/law/2014/04/07/4254" TargetMode="External" /><Relationship Id="rId45" Type="http://schemas.openxmlformats.org/officeDocument/2006/relationships/hyperlink" Target="http://data.aade.gr/eli/pri/law/2015/06/16/4330" TargetMode="External" /><Relationship Id="rId46" Type="http://schemas.openxmlformats.org/officeDocument/2006/relationships/hyperlink" Target="http://data.aade.gr/eli/pri/law/2015/03/21/4321" TargetMode="External" /><Relationship Id="rId47" Type="http://schemas.openxmlformats.org/officeDocument/2006/relationships/hyperlink" Target="http://data.aade.gr/eli/pri/law/2015/03/21/4321" TargetMode="External" /><Relationship Id="rId48" Type="http://schemas.openxmlformats.org/officeDocument/2006/relationships/hyperlink" Target="http://data.aade.gr/eli/pri/law/2015/06/16/4330"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5/05/14/4328" TargetMode="External" /><Relationship Id="rId53" Type="http://schemas.openxmlformats.org/officeDocument/2006/relationships/hyperlink" Target="http://data.aade.gr/eli/pri/law/2015/06/16/4330" TargetMode="External" /><Relationship Id="rId54" Type="http://schemas.openxmlformats.org/officeDocument/2006/relationships/hyperlink" Target="http://data.aade.gr/eli/pri/law/2015/10/17/4337" TargetMode="External" /><Relationship Id="rId55" Type="http://schemas.openxmlformats.org/officeDocument/2006/relationships/hyperlink" Target="http://data.aade.gr/eli/pri/law/2014/04/07/4254"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4/04/07/4254"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4/04/07/4254" TargetMode="External" /><Relationship Id="rId60" Type="http://schemas.openxmlformats.org/officeDocument/2006/relationships/hyperlink" Target="http://data.aade.gr/eli/pri/law/2014/04/07/4254" TargetMode="External" /><Relationship Id="rId61" Type="http://schemas.openxmlformats.org/officeDocument/2006/relationships/hyperlink" Target="http://data.aade.gr/eli/pri/law/2014/04/07/4254" TargetMode="External" /><Relationship Id="rId62" Type="http://schemas.openxmlformats.org/officeDocument/2006/relationships/hyperlink" Target="http://data.aade.gr/eli/pri/law/2014/04/07/4254" TargetMode="External" /><Relationship Id="rId63" Type="http://schemas.openxmlformats.org/officeDocument/2006/relationships/hyperlink" Target="http://data.aade.gr/eli/pri/law/2014/04/07/4254" TargetMode="External" /><Relationship Id="rId64" Type="http://schemas.openxmlformats.org/officeDocument/2006/relationships/hyperlink" Target="http://data.aade.gr/eli/pri/law/2014/04/07/4254" TargetMode="External" /><Relationship Id="rId65" Type="http://schemas.openxmlformats.org/officeDocument/2006/relationships/hyperlink" Target="http://data.aade.gr/eli/pri/law/2014/04/07/4254"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4/04/07/4254"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4/04/07/4254"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4/12/24/4316" TargetMode="External" /><Relationship Id="rId74" Type="http://schemas.openxmlformats.org/officeDocument/2006/relationships/hyperlink" Target="http://data.aade.gr/eli/pri/law/2014/12/24/4316" TargetMode="External" /><Relationship Id="rId75" Type="http://schemas.openxmlformats.org/officeDocument/2006/relationships/hyperlink" Target="http://data.aade.gr/eli/pri/law/2014/12/24/4316" TargetMode="External" /><Relationship Id="rId76" Type="http://schemas.openxmlformats.org/officeDocument/2006/relationships/hyperlink" Target="http://data.aade.gr/eli/pri/law/2014/12/24/4316" TargetMode="External" /><Relationship Id="rId77" Type="http://schemas.openxmlformats.org/officeDocument/2006/relationships/hyperlink" Target="http://data.aade.gr/eli/pri/law/2014/12/24/4316" TargetMode="External" /><Relationship Id="rId78" Type="http://schemas.openxmlformats.org/officeDocument/2006/relationships/hyperlink" Target="http://data.aade.gr/eli/pri/law/2014/12/24/4316" TargetMode="External" /><Relationship Id="rId79" Type="http://schemas.openxmlformats.org/officeDocument/2006/relationships/hyperlink" Target="http://data.aade.gr/eli/pri/law/2014/12/24/4316"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4/12/24/4316"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4/04/07/4254"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