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7"/>
      </w:r>
      <w:r>
        <w:rPr>
          <w:rStyle w:val="Hyperlink"/>
          <w:color w:val="000000"/>
          <w:sz w:val="20"/>
          <w:szCs w:val="20"/>
          <w:u w:val="none" w:color="0000EE"/>
          <w:vertAlign w:val="superscript"/>
          <w:lang w:val="el" w:eastAsia="el"/>
        </w:rPr>
        <w:footnoteReference w:id="28"/>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3"/>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6"/>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6"/>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18"/>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78.</w:t>
      </w:r>
      <w:r>
        <w:rPr>
          <w:b/>
          <w:bCs/>
          <w:lang w:val="el" w:eastAsia="el"/>
        </w:rPr>
        <w:t xml:space="preserve">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λόγω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5"/>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5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αdd4254/2014,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86" w:history="1">
        <w:r>
          <w:rPr>
            <w:rStyle w:val="Hyperlink"/>
            <w:b/>
            <w:bCs/>
            <w:color w:val="0000EE"/>
            <w:u w:color="0000EE"/>
            <w:lang w:val="el" w:eastAsia="el"/>
          </w:rPr>
          <w:t>Προσθήκη 4941/2022, Άρθρο 86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89" w:history="1">
        <w:r>
          <w:rPr>
            <w:rStyle w:val="Hyperlink"/>
            <w:b/>
            <w:bCs/>
            <w:color w:val="0000EE"/>
            <w:u w:color="0000EE"/>
            <w:lang w:val="el" w:eastAsia="el"/>
          </w:rPr>
          <w:t>Τροποποίηση 4555/2018, Άρθρο 189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2" w:history="1">
        <w:r>
          <w:rPr>
            <w:rStyle w:val="Hyperlink"/>
            <w:b/>
            <w:bCs/>
            <w:color w:val="0000EE"/>
            <w:u w:color="0000EE"/>
            <w:lang w:val="el" w:eastAsia="el"/>
          </w:rPr>
          <w:t>Τροποποίηση 4623/2019, Άρθρο 12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90" w:history="1">
        <w:r>
          <w:rPr>
            <w:rStyle w:val="Hyperlink"/>
            <w:b/>
            <w:bCs/>
            <w:color w:val="0000EE"/>
            <w:u w:color="0000EE"/>
            <w:lang w:val="el" w:eastAsia="el"/>
          </w:rPr>
          <w:t>Τροποποίηση 4555/2018, Άρθρο 190</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2" w:history="1">
        <w:r>
          <w:rPr>
            <w:rStyle w:val="Hyperlink"/>
            <w:b/>
            <w:bCs/>
            <w:color w:val="0000EE"/>
            <w:u w:color="0000EE"/>
            <w:lang w:val="el" w:eastAsia="el"/>
          </w:rPr>
          <w:t>Τροποποίηση 4623/2019, Άρθρο 12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1" w:history="1">
        <w:r>
          <w:rPr>
            <w:rStyle w:val="Hyperlink"/>
            <w:b/>
            <w:bCs/>
            <w:color w:val="0000EE"/>
            <w:u w:color="0000EE"/>
            <w:lang w:val="el" w:eastAsia="el"/>
          </w:rPr>
          <w:t>Προσθήκη 4210/2013, Άρθρο 11</w:t>
        </w:r>
      </w:hyperlink>
      <w:r>
        <w:rPr>
          <w:b/>
          <w:bCs/>
          <w:lang w:val="el" w:eastAsia="el"/>
        </w:rPr>
        <w:t xml:space="preserve">; </w:t>
      </w:r>
      <w:hyperlink r:id="rId461" w:anchor="art_11" w:history="1">
        <w:r>
          <w:rPr>
            <w:rStyle w:val="Hyperlink"/>
            <w:b/>
            <w:bCs/>
            <w:color w:val="0000EE"/>
            <w:u w:color="0000EE"/>
            <w:lang w:val="el" w:eastAsia="el"/>
          </w:rPr>
          <w:t>Προσθήκη 4210/2013, Άρθρο 11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 w:history="1">
        <w:r>
          <w:rPr>
            <w:rStyle w:val="Hyperlink"/>
            <w:b/>
            <w:bCs/>
            <w:color w:val="0000EE"/>
            <w:u w:color="0000EE"/>
            <w:lang w:val="el" w:eastAsia="el"/>
          </w:rPr>
          <w:t>Προσθήκη 4210/2013, Άρθρο 11</w:t>
        </w:r>
      </w:hyperlink>
      <w:r>
        <w:rPr>
          <w:b/>
          <w:bCs/>
          <w:lang w:val="el" w:eastAsia="el"/>
        </w:rPr>
        <w:t xml:space="preserve">; </w:t>
      </w:r>
      <w:hyperlink r:id="rId463" w:anchor="art_11" w:history="1">
        <w:r>
          <w:rPr>
            <w:rStyle w:val="Hyperlink"/>
            <w:b/>
            <w:bCs/>
            <w:color w:val="0000EE"/>
            <w:u w:color="0000EE"/>
            <w:lang w:val="el" w:eastAsia="el"/>
          </w:rPr>
          <w:t>Τροποποίηση 4210/2013, Άρθρο 11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26" w:history="1">
        <w:r>
          <w:rPr>
            <w:rStyle w:val="Hyperlink"/>
            <w:b/>
            <w:bCs/>
            <w:color w:val="0000EE"/>
            <w:u w:color="0000EE"/>
            <w:lang w:val="el" w:eastAsia="el"/>
          </w:rPr>
          <w:t>Τροποποίηση 4199/2013, Άρθρο 126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 w:history="1">
        <w:r>
          <w:rPr>
            <w:rStyle w:val="Hyperlink"/>
            <w:b/>
            <w:bCs/>
            <w:color w:val="0000EE"/>
            <w:u w:color="0000EE"/>
            <w:lang w:val="el" w:eastAsia="el"/>
          </w:rPr>
          <w:t>Προσθήκη 4210/2013, Άρθρο 11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79" w:history="1">
        <w:r>
          <w:rPr>
            <w:rStyle w:val="Hyperlink"/>
            <w:b/>
            <w:bCs/>
            <w:color w:val="0000EE"/>
            <w:u w:color="0000EE"/>
            <w:lang w:val="el" w:eastAsia="el"/>
          </w:rPr>
          <w:t>Τροποποίηση 4174/2013, Άρθρο 79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 w:history="1">
        <w:r>
          <w:rPr>
            <w:rStyle w:val="Hyperlink"/>
            <w:b/>
            <w:bCs/>
            <w:color w:val="0000EE"/>
            <w:u w:color="0000EE"/>
            <w:lang w:val="el" w:eastAsia="el"/>
          </w:rPr>
          <w:t>Τροποποίηση 4283/2014, Άρθρο 10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0" w:history="1">
        <w:r>
          <w:rPr>
            <w:rStyle w:val="Hyperlink"/>
            <w:b/>
            <w:bCs/>
            <w:color w:val="0000EE"/>
            <w:u w:color="0000EE"/>
            <w:lang w:val="el" w:eastAsia="el"/>
          </w:rPr>
          <w:t>Τροποποίηση 4310/2014, Άρθρο 80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79" w:history="1">
        <w:r>
          <w:rPr>
            <w:rStyle w:val="Hyperlink"/>
            <w:b/>
            <w:bCs/>
            <w:color w:val="0000EE"/>
            <w:u w:color="0000EE"/>
            <w:lang w:val="el" w:eastAsia="el"/>
          </w:rPr>
          <w:t>Τροποποίηση 4174/2013, Άρθρο 79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2" w:history="1">
        <w:r>
          <w:rPr>
            <w:rStyle w:val="Hyperlink"/>
            <w:b/>
            <w:bCs/>
            <w:color w:val="0000EE"/>
            <w:u w:color="0000EE"/>
            <w:lang w:val="el" w:eastAsia="el"/>
          </w:rPr>
          <w:t>Τροποποίηση 4603/2019, Άρθρο 52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53" w:history="1">
        <w:r>
          <w:rPr>
            <w:rStyle w:val="Hyperlink"/>
            <w:b/>
            <w:bCs/>
            <w:color w:val="0000EE"/>
            <w:u w:color="0000EE"/>
            <w:lang w:val="el" w:eastAsia="el"/>
          </w:rPr>
          <w:t>Τροποποίηση 4603/2019, Άρθρο 53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2" w:history="1">
        <w:r>
          <w:rPr>
            <w:rStyle w:val="Hyperlink"/>
            <w:b/>
            <w:bCs/>
            <w:color w:val="0000EE"/>
            <w:u w:color="0000EE"/>
            <w:lang w:val="el" w:eastAsia="el"/>
          </w:rPr>
          <w:t>Προσθήκη 4305/2014, Άρθρο 22</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4" w:anchor="art_29" w:history="1">
        <w:r>
          <w:rPr>
            <w:rStyle w:val="Hyperlink"/>
            <w:b/>
            <w:bCs/>
            <w:color w:val="0000EE"/>
            <w:u w:color="0000EE"/>
            <w:lang w:val="el" w:eastAsia="el"/>
          </w:rPr>
          <w:t>Προσθήκη 4210/2013, Άρθρο 29</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3" w:history="1">
        <w:r>
          <w:rPr>
            <w:rStyle w:val="Hyperlink"/>
            <w:b/>
            <w:bCs/>
            <w:color w:val="0000EE"/>
            <w:u w:color="0000EE"/>
            <w:lang w:val="el" w:eastAsia="el"/>
          </w:rPr>
          <w:t>αdd4186/2013, Άρθρο 53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8" w:history="1">
        <w:r>
          <w:rPr>
            <w:rStyle w:val="Hyperlink"/>
            <w:b/>
            <w:bCs/>
            <w:color w:val="0000EE"/>
            <w:u w:color="0000EE"/>
            <w:lang w:val="el" w:eastAsia="el"/>
          </w:rPr>
          <w:t>αdd4210/2013, Άρθρο 28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22" w:history="1">
        <w:r>
          <w:rPr>
            <w:rStyle w:val="Hyperlink"/>
            <w:b/>
            <w:bCs/>
            <w:color w:val="0000EE"/>
            <w:u w:color="0000EE"/>
            <w:lang w:val="el" w:eastAsia="el"/>
          </w:rPr>
          <w:t>αdd4305/2014,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1" w:history="1">
        <w:r>
          <w:rPr>
            <w:rStyle w:val="Hyperlink"/>
            <w:b/>
            <w:bCs/>
            <w:color w:val="0000EE"/>
            <w:u w:color="0000EE"/>
            <w:lang w:val="el" w:eastAsia="el"/>
          </w:rPr>
          <w:t>Προσθήκη 4250/2014, Άρθρο 51</w:t>
        </w:r>
      </w:hyperlink>
      <w:r>
        <w:rPr>
          <w:b/>
          <w:bCs/>
          <w:lang w:val="el" w:eastAsia="el"/>
        </w:rPr>
        <w:t xml:space="preserve">; </w:t>
      </w:r>
      <w:hyperlink r:id="rId479" w:anchor="art_22" w:history="1">
        <w:r>
          <w:rPr>
            <w:rStyle w:val="Hyperlink"/>
            <w:b/>
            <w:bCs/>
            <w:color w:val="0000EE"/>
            <w:u w:color="0000EE"/>
            <w:lang w:val="el" w:eastAsia="el"/>
          </w:rPr>
          <w:t>Τροποποίηση 4305/2014, Άρθρο 22</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1" w:anchor="art_56" w:history="1">
        <w:r>
          <w:rPr>
            <w:rStyle w:val="Hyperlink"/>
            <w:b/>
            <w:bCs/>
            <w:color w:val="0000EE"/>
            <w:u w:color="0000EE"/>
            <w:lang w:val="el" w:eastAsia="el"/>
          </w:rPr>
          <w:t>Τροποποίηση 4315/2014, Άρθρο 56</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3" w:anchor="art_51" w:history="1">
        <w:r>
          <w:rPr>
            <w:rStyle w:val="Hyperlink"/>
            <w:b/>
            <w:bCs/>
            <w:color w:val="0000EE"/>
            <w:u w:color="0000EE"/>
            <w:lang w:val="el" w:eastAsia="el"/>
          </w:rPr>
          <w:t>Τροποποίηση 4250/2014, Άρθρο 51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1" w:history="1">
        <w:r>
          <w:rPr>
            <w:rStyle w:val="Hyperlink"/>
            <w:b/>
            <w:bCs/>
            <w:color w:val="0000EE"/>
            <w:u w:color="0000EE"/>
            <w:lang w:val="el" w:eastAsia="el"/>
          </w:rPr>
          <w:t>Προσθήκη 4210/2013, Άρθρο 11</w:t>
        </w:r>
      </w:hyperlink>
      <w:r>
        <w:rPr>
          <w:b/>
          <w:bCs/>
          <w:lang w:val="el" w:eastAsia="el"/>
        </w:rPr>
        <w:t xml:space="preserve">; </w:t>
      </w:r>
      <w:hyperlink r:id="rId485" w:anchor="art_11" w:history="1">
        <w:r>
          <w:rPr>
            <w:rStyle w:val="Hyperlink"/>
            <w:b/>
            <w:bCs/>
            <w:color w:val="0000EE"/>
            <w:u w:color="0000EE"/>
            <w:lang w:val="el" w:eastAsia="el"/>
          </w:rPr>
          <w:t>Τροποποίηση 4210/2013, Άρθρο 11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7"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34" w:history="1">
        <w:r>
          <w:rPr>
            <w:rStyle w:val="Hyperlink"/>
            <w:b/>
            <w:bCs/>
            <w:color w:val="0000EE"/>
            <w:u w:color="0000EE"/>
            <w:lang w:val="el" w:eastAsia="el"/>
          </w:rPr>
          <w:t>Τροποποίηση 4447/2016, Άρθρο 34</w:t>
        </w:r>
      </w:hyperlink>
      <w:r>
        <w:rPr>
          <w:b/>
          <w:bCs/>
          <w:lang w:val="el" w:eastAsia="el"/>
        </w:rPr>
        <w:t>; Τροποποίηση 4931/2022, Άρθρο 9</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90" w:anchor="art_72" w:history="1">
        <w:r>
          <w:rPr>
            <w:rStyle w:val="Hyperlink"/>
            <w:b/>
            <w:bCs/>
            <w:color w:val="0000EE"/>
            <w:u w:color="0000EE"/>
            <w:lang w:val="el" w:eastAsia="el"/>
          </w:rPr>
          <w:t>Τροποποίηση 4812/2021, Άρθρο 72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2" w:anchor="art_2" w:history="1">
        <w:r>
          <w:rPr>
            <w:rStyle w:val="Hyperlink"/>
            <w:b/>
            <w:bCs/>
            <w:color w:val="0000EE"/>
            <w:u w:color="0000EE"/>
            <w:lang w:val="el" w:eastAsia="el"/>
          </w:rPr>
          <w:t>Προσθήκη 4208/2013, Άρθρο 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1" w:history="1">
        <w:r>
          <w:rPr>
            <w:rStyle w:val="Hyperlink"/>
            <w:b/>
            <w:bCs/>
            <w:color w:val="0000EE"/>
            <w:u w:color="0000EE"/>
            <w:lang w:val="el" w:eastAsia="el"/>
          </w:rPr>
          <w:t>Τροποποίηση 4690/2020, Άρθρο 51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77" w:history="1">
        <w:r>
          <w:rPr>
            <w:rStyle w:val="Hyperlink"/>
            <w:b/>
            <w:bCs/>
            <w:color w:val="0000EE"/>
            <w:u w:color="0000EE"/>
            <w:lang w:val="el" w:eastAsia="el"/>
          </w:rPr>
          <w:t>Προσθήκη 4509/2017, Άρθρο 77</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2" w:history="1">
        <w:r>
          <w:rPr>
            <w:rStyle w:val="Hyperlink"/>
            <w:b/>
            <w:bCs/>
            <w:color w:val="0000EE"/>
            <w:u w:color="0000EE"/>
            <w:lang w:val="el" w:eastAsia="el"/>
          </w:rPr>
          <w:t>Προσθήκη 4564/2018, Άρθρο 2</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6"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7" w:anchor="art_110" w:history="1">
        <w:r>
          <w:rPr>
            <w:rStyle w:val="Hyperlink"/>
            <w:b/>
            <w:bCs/>
            <w:color w:val="0000EE"/>
            <w:u w:color="0000EE"/>
            <w:lang w:val="el" w:eastAsia="el"/>
          </w:rPr>
          <w:t>Τροποποίηση 4764/2020, Άρθρο 110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60" w:history="1">
        <w:r>
          <w:rPr>
            <w:rStyle w:val="Hyperlink"/>
            <w:b/>
            <w:bCs/>
            <w:color w:val="0000EE"/>
            <w:u w:color="0000EE"/>
            <w:lang w:val="el" w:eastAsia="el"/>
          </w:rPr>
          <w:t>Τροποποίηση 4886/2022, Άρθρο 60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22/06/16/4941" TargetMode="External" /><Relationship Id="rId454" Type="http://schemas.openxmlformats.org/officeDocument/2006/relationships/hyperlink" Target="http://data.aade.gr/eli/pri/law/2018/07/19/4555"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9/08/09/4623" TargetMode="External" /><Relationship Id="rId457" Type="http://schemas.openxmlformats.org/officeDocument/2006/relationships/hyperlink" Target="http://data.aade.gr/eli/pri/law/2018/07/19/4555"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9/08/09/4623"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3/10/11/4199" TargetMode="External" /><Relationship Id="rId465" Type="http://schemas.openxmlformats.org/officeDocument/2006/relationships/hyperlink" Target="http://data.aade.gr/eli/pri/law/2013/11/21/4210" TargetMode="External" /><Relationship Id="rId466" Type="http://schemas.openxmlformats.org/officeDocument/2006/relationships/hyperlink" Target="http://data.aade.gr/eli/pri/law/2013/07/26/4174" TargetMode="External" /><Relationship Id="rId467" Type="http://schemas.openxmlformats.org/officeDocument/2006/relationships/hyperlink" Target="http://data.aade.gr/eli/pri/law/2014/09/10/4283" TargetMode="External" /><Relationship Id="rId468" Type="http://schemas.openxmlformats.org/officeDocument/2006/relationships/hyperlink" Target="http://data.aade.gr/eli/pri/law/2014/12/08/4310" TargetMode="External" /><Relationship Id="rId469" Type="http://schemas.openxmlformats.org/officeDocument/2006/relationships/hyperlink" Target="http://data.aade.gr/eli/pri/law/2013/07/26/4174"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9/03/14/4603" TargetMode="External" /><Relationship Id="rId472" Type="http://schemas.openxmlformats.org/officeDocument/2006/relationships/hyperlink" Target="http://data.aade.gr/eli/pri/law/2014/10/31/4305" TargetMode="External" /><Relationship Id="rId473" Type="http://schemas.openxmlformats.org/officeDocument/2006/relationships/hyperlink" Target="http://data.aade.gr/eli/pri/law/2013/10/11/4199" TargetMode="External" /><Relationship Id="rId474" Type="http://schemas.openxmlformats.org/officeDocument/2006/relationships/hyperlink" Target="http://data.aade.gr/eli/pri/law/2013/11/21/4210" TargetMode="External" /><Relationship Id="rId475" Type="http://schemas.openxmlformats.org/officeDocument/2006/relationships/hyperlink" Target="http://data.aade.gr/eli/pri/law/2013/09/17/4186" TargetMode="External" /><Relationship Id="rId476" Type="http://schemas.openxmlformats.org/officeDocument/2006/relationships/hyperlink" Target="http://data.aade.gr/eli/pri/law/2013/11/21/4210" TargetMode="External" /><Relationship Id="rId477" Type="http://schemas.openxmlformats.org/officeDocument/2006/relationships/hyperlink" Target="http://data.aade.gr/eli/pri/law/2014/10/31/4305" TargetMode="External" /><Relationship Id="rId478" Type="http://schemas.openxmlformats.org/officeDocument/2006/relationships/hyperlink" Target="http://data.aade.gr/eli/pri/law/2014/03/26/4250"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0/31/4305" TargetMode="External" /><Relationship Id="rId481" Type="http://schemas.openxmlformats.org/officeDocument/2006/relationships/hyperlink" Target="http://data.aade.gr/eli/pri/law/2014/12/24/4315" TargetMode="External" /><Relationship Id="rId482" Type="http://schemas.openxmlformats.org/officeDocument/2006/relationships/hyperlink" Target="http://data.aade.gr/eli/pri/law/2014/03/11/4244" TargetMode="External" /><Relationship Id="rId483" Type="http://schemas.openxmlformats.org/officeDocument/2006/relationships/hyperlink" Target="http://data.aade.gr/eli/pri/law/2014/03/26/425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3/11/21/4210" TargetMode="External" /><Relationship Id="rId486" Type="http://schemas.openxmlformats.org/officeDocument/2006/relationships/hyperlink" Target="http://data.aade.gr/eli/pri/law/2015/08/14/4336"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6/12/23/4447" TargetMode="External" /><Relationship Id="rId489" Type="http://schemas.openxmlformats.org/officeDocument/2006/relationships/hyperlink" Target="http://data.aade.gr/eli/pri/law/2017/08/07/4486"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21/06/30/4812"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13/11/18/4208" TargetMode="External" /><Relationship Id="rId493" Type="http://schemas.openxmlformats.org/officeDocument/2006/relationships/hyperlink" Target="http://data.aade.gr/eli/pri/law/2020/05/30/4690" TargetMode="External" /><Relationship Id="rId494" Type="http://schemas.openxmlformats.org/officeDocument/2006/relationships/hyperlink" Target="http://data.aade.gr/eli/pri/law/2017/12/22/4509" TargetMode="External" /><Relationship Id="rId495" Type="http://schemas.openxmlformats.org/officeDocument/2006/relationships/hyperlink" Target="http://data.aade.gr/eli/pri/law/2018/09/21/4564" TargetMode="External" /><Relationship Id="rId496" Type="http://schemas.openxmlformats.org/officeDocument/2006/relationships/hyperlink" Target="http://data.aade.gr/eli/pri/law/2020/09/15/4722" TargetMode="External" /><Relationship Id="rId497" Type="http://schemas.openxmlformats.org/officeDocument/2006/relationships/hyperlink" Target="http://data.aade.gr/eli/pri/law/2020/12/23/4764" TargetMode="External" /><Relationship Id="rId498" Type="http://schemas.openxmlformats.org/officeDocument/2006/relationships/hyperlink" Target="http://data.aade.gr/eli/pri/law/2022/01/24/4886" TargetMode="External" /><Relationship Id="rId499"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