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βεβαίωσης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Φόρο κατοχής ακίνητης περιουσίας.</w:t>
      </w:r>
    </w:p>
    <w:p>
      <w:pPr>
        <w:spacing w:before="240" w:after="240"/>
        <w:rPr>
          <w:lang w:val="el" w:eastAsia="el"/>
        </w:rPr>
      </w:pPr>
      <w:r>
        <w:rPr>
          <w:lang w:val="el" w:eastAsia="el"/>
        </w:rPr>
        <w:t>δ.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ε. Χρηματικές κυρώσεις, οι οποίες προβλέπονται από τον Κώδικα.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οντότητα1</w:t>
      </w:r>
    </w:p>
    <w:p>
      <w:pPr>
        <w:pStyle w:val="StructureList1"/>
        <w:spacing w:before="120" w:after="0"/>
        <w:rPr>
          <w:lang w:val="el" w:eastAsia="el"/>
        </w:rPr>
      </w:pPr>
      <w:r>
        <w:rPr>
          <w:lang w:val="el" w:eastAsia="el"/>
        </w:rPr>
        <w:t>γ)</w:t>
      </w:r>
      <w:r>
        <w:rPr>
          <w:lang w:val="en" w:eastAsia="en"/>
        </w:rPr>
        <w:tab/>
      </w:r>
      <w:r>
        <w:rPr>
          <w:lang w:val="el" w:eastAsia="el"/>
        </w:rPr>
        <w:t>ως «νομικό πρόσωπο» νοείται: κάθε επιχείρηση ή εταιρεία με νομική προσωπικότητα ή και κάθε ένωση επιχειρήσεων ή εταιρειών με νομική προσωπικότητα1</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ανεξαρτήτως νομικής προσωπικότητας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ως «Φορολογική Διοίκηση» νοείται: η Γενική Γραμματεία Δημοσίων Εσόδων</w:t>
      </w:r>
    </w:p>
    <w:p>
      <w:pPr>
        <w:pStyle w:val="StructureList1"/>
        <w:spacing w:before="120" w:after="0"/>
        <w:rPr>
          <w:lang w:val="el" w:eastAsia="el"/>
        </w:rPr>
      </w:pPr>
      <w:r>
        <w:rPr>
          <w:lang w:val="el" w:eastAsia="el"/>
        </w:rPr>
        <w:t>στ)</w:t>
      </w:r>
      <w:r>
        <w:rPr>
          <w:lang w:val="en" w:eastAsia="en"/>
        </w:rPr>
        <w:tab/>
      </w:r>
      <w:r>
        <w:rPr>
          <w:lang w:val="el" w:eastAsia="el"/>
        </w:rPr>
        <w:t>ως «Γενικός Γραμματέας» νοείται: ο Γενικός Γραμματέας Δημοσίων Εσόδων</w:t>
      </w:r>
    </w:p>
    <w:p>
      <w:pPr>
        <w:pStyle w:val="StructureList1"/>
        <w:spacing w:before="120" w:after="0"/>
        <w:rPr>
          <w:lang w:val="el" w:eastAsia="el"/>
        </w:rPr>
      </w:pPr>
      <w:r>
        <w:rPr>
          <w:lang w:val="el" w:eastAsia="el"/>
        </w:rPr>
        <w:t>ζ)</w:t>
      </w:r>
      <w:r>
        <w:rPr>
          <w:lang w:val="en" w:eastAsia="en"/>
        </w:rPr>
        <w:tab/>
      </w:r>
      <w:r>
        <w:rPr>
          <w:lang w:val="el" w:eastAsia="el"/>
        </w:rPr>
        <w:t>ως «Υπουργός» νοείται ο Υπουργός Οικονομικών</w:t>
      </w:r>
    </w:p>
    <w:p>
      <w:pPr>
        <w:pStyle w:val="StructureList1"/>
        <w:spacing w:before="120" w:after="0"/>
        <w:rPr>
          <w:lang w:val="el" w:eastAsia="el"/>
        </w:rPr>
      </w:pPr>
      <w:r>
        <w:rPr>
          <w:lang w:val="el" w:eastAsia="el"/>
        </w:rPr>
        <w:t>η)</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 xml:space="preserve">Μεταβίβαση αρμοδιοτήτων και ανάθεση καθηκόντων </w:t>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τα οποία δεν μπορούν να μεταβιβάσουν περαιτέρω τις αρμοδιότητες της παρούσας παραγράφου. </w:t>
      </w:r>
    </w:p>
    <w:p>
      <w:pPr>
        <w:pStyle w:val="MainText"/>
        <w:spacing w:before="120" w:after="0"/>
        <w:rPr>
          <w:lang w:val="el" w:eastAsia="el"/>
        </w:rPr>
      </w:pPr>
      <w:r>
        <w:rPr>
          <w:b/>
          <w:bCs/>
          <w:lang w:val="el" w:eastAsia="el"/>
        </w:rPr>
        <w:t>2.</w:t>
      </w:r>
      <w:r>
        <w:rPr>
          <w:lang w:val="el" w:eastAsia="el"/>
        </w:rPr>
        <w:t xml:space="preserve"> Ο Γενικός Γραμματέας δύναται να ανακαλεί οποτεδήποτε εγγράφως κάθε μεταβίβαση αρμοδιότητας και ανάθεση καθήκοντος κατά το παρόν άρθρο.</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 </w:t>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σύμφωνα με τις διατάξεις που εκάστοτε ισχύουν για την ηλεκτρονική κοινοποίηση, ή</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w:t>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με τις διατάξεις που εκάστοτε ισχύουν για την ηλεκτρονική κοινοποίηση στο νόμιμο εκπρόσωπο ή στον καθορισμένο κατά το άρθρο 8 του Κώδικα, φορολογικό εκπρόσωπο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στο νόμιμο εκπρόσωπο ή στον καθορισμένο κατά το άρθρο 8 του Κώδικα φορολογικό εκπρόσωπο κατά τις διατάξεις του Κώδικα Διοικητικής Δικονομίας, μόνον εφόσον δεν είναι δυνατή η επίδοση με άλλον τρόπο.</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μπορούν να κοινοποιούνται με απλή επιστολή. </w:t>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εργάσιμων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εργάσιμων ημερών από την ημέρα αποστολής της συστημένης επιστολής. </w:t>
      </w:r>
    </w:p>
    <w:p>
      <w:pPr>
        <w:pStyle w:val="MainText"/>
        <w:spacing w:before="120" w:after="0"/>
        <w:rPr>
          <w:lang w:val="el" w:eastAsia="el"/>
        </w:rPr>
      </w:pPr>
      <w:r>
        <w:rPr>
          <w:b/>
          <w:bCs/>
          <w:lang w:val="el" w:eastAsia="el"/>
        </w:rPr>
        <w:t>6.</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απαιτούνται για την εφαρμογή του Κώδικα. </w:t>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δέκα (10)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ορίζεται το είδος και το ύψος της εγγύησης. </w:t>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ή το αντικείμενο της δραστηριότητας, καθώς και τις λοιπές πληροφορίες που παρασχέθηκαν κατά το χρόνο της εγγραφής. Με απόφαση του Γενικού Γραμματέα καθορίζεται ο τρόπος ενημέρωσης και η έναρξη της παραπάνω προθεσμίας κατά περίπτωση.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σύμφωνα με την παράγραφο 3 του άρθρου 11,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 </w:t>
      </w:r>
    </w:p>
    <w:p>
      <w:pPr>
        <w:pStyle w:val="MainText"/>
        <w:spacing w:before="120" w:after="0"/>
        <w:rPr>
          <w:lang w:val="el" w:eastAsia="el"/>
        </w:rPr>
      </w:pPr>
      <w:r>
        <w:rPr>
          <w:b/>
          <w:bCs/>
          <w:lang w:val="el" w:eastAsia="el"/>
        </w:rPr>
        <w:t>4.</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MainText"/>
        <w:spacing w:before="120" w:after="0"/>
        <w:rPr>
          <w:lang w:val="el" w:eastAsia="el"/>
        </w:rPr>
      </w:pPr>
      <w:r>
        <w:rPr>
          <w:b/>
          <w:bCs/>
          <w:lang w:val="el" w:eastAsia="el"/>
        </w:rPr>
        <w:t>5.</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ΦΟΡΟΛΟΓΙΚΗΣ ΕΝΗΜΕΡΟΤΗΤΑΣ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Έκδοση</w:t>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φορολογικής ενημερότητας για την πραγματοποίηση πράξεων και συναλλαγών που ρητά ορίζονται από τη σχετική νομοθεσία. Ο Γενικός Γραμματέας, με απόφασή του, ορίζει τον τύπο του αποδεικτικού φορολογικής ενημερότητας, καθώς και τυχόν άλλα πρόσωπα, τα οποία δύνανται να ζητούν αποδεικτικό φορολογικής ενημερότητας για λογαριασμό του φορολογούμενου. </w:t>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φορολογικής ενημερότητας, μόνο εφόσον ο φορολογούμενος δεν έχει ληξιπρόθεσμες φορολογικές οφειλές και έχει υποβάλει όλες τις φορολογικές δηλώσεις στο παρελθόν. </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έχει ενταχθεί σε πρόγραμμα ρύθμισης οφειλών, σύμφωνα με το άρθρο 43 του Κώδικα, δύναται να ζητήσει την έκδοση βεβαίωσης οφειλής ισχύος που δεν μπορεί να υπερβαίνει τον έναν μήνα για την πραγματοποίηση των πράξεων και συναλλαγών, για τις οποίες απαιτείται η υποβολή της βεβαίωσης αυτής κατά την κείμενη νομοθεσία. Οι προϋποθέσεις χορήγησης, ο τύπος, το περιεχόμενο, η διάρκεια ισχύος, τα ποσοστά παρακράτησης και κάθε αναγκαία λεπτομέρεια ορίζονται με απόφαση του Γενικού Γραμματέα. </w:t>
      </w:r>
    </w:p>
    <w:p>
      <w:pPr>
        <w:pStyle w:val="MainText"/>
        <w:spacing w:before="120" w:after="0"/>
        <w:rPr>
          <w:lang w:val="el" w:eastAsia="el"/>
        </w:rPr>
      </w:pPr>
      <w:r>
        <w:rPr>
          <w:b/>
          <w:bCs/>
          <w:lang w:val="el" w:eastAsia="el"/>
        </w:rPr>
        <w:t>4.</w:t>
      </w:r>
      <w:r>
        <w:rPr>
          <w:lang w:val="el" w:eastAsia="el"/>
        </w:rPr>
        <w:t xml:space="preserve"> Η Φορολογική Διοίκηση υποχρεούται να ενημερώνει εγγράφως το φορολογούμενο κατόπιν αιτήματός του σχετικά με τις εκκρεμείς φορολογικές οφειλές του. </w:t>
      </w:r>
    </w:p>
    <w:p>
      <w:pPr>
        <w:pStyle w:val="MainText"/>
        <w:spacing w:before="120" w:after="0"/>
        <w:rPr>
          <w:lang w:val="el" w:eastAsia="el"/>
        </w:rPr>
      </w:pPr>
      <w:r>
        <w:rPr>
          <w:b/>
          <w:bCs/>
          <w:lang w:val="el" w:eastAsia="el"/>
        </w:rPr>
        <w:t>5.</w:t>
      </w:r>
      <w:r>
        <w:rPr>
          <w:lang w:val="el" w:eastAsia="el"/>
        </w:rPr>
        <w:t xml:space="preserve"> Η Φορολογική Διοίκηση δεν χορηγεί αποδεικτικό φορολογικής ενημερότητας ή βεβαίωση οφειλής στις περιπτώσεις που έχουν ληφθεί μέτρα διασφάλισης του Ελληνικού Δημοσίου για οικονομικά εγκλήματα.</w:t>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βιβλία και στοιχεία που απεικονίζουν πλήρως τις συναλλαγές της επιχείρησης, σύμφωνα με τη φορολογική νομοθεσία και τα λογιστικά πρότυπα που προβλέπονται στην ελληνική νομοθεσία. </w:t>
      </w:r>
    </w:p>
    <w:p>
      <w:pPr>
        <w:pStyle w:val="MainText"/>
        <w:spacing w:before="120" w:after="0"/>
        <w:rPr>
          <w:lang w:val="el" w:eastAsia="el"/>
        </w:rPr>
      </w:pPr>
      <w:r>
        <w:rPr>
          <w:b/>
          <w:bCs/>
          <w:lang w:val="el" w:eastAsia="el"/>
        </w:rPr>
        <w:t>2.</w:t>
      </w:r>
      <w:r>
        <w:rPr>
          <w:lang w:val="el" w:eastAsia="el"/>
        </w:rPr>
        <w:t xml:space="preserve"> Τα βιβλία και στοιχεία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ή</w:t>
      </w:r>
    </w:p>
    <w:p>
      <w:pPr>
        <w:pStyle w:val="StructureList1"/>
        <w:spacing w:before="120" w:after="0"/>
        <w:rPr>
          <w:lang w:val="el" w:eastAsia="el"/>
        </w:rPr>
      </w:pPr>
      <w:r>
        <w:rPr>
          <w:lang w:val="el" w:eastAsia="el"/>
        </w:rPr>
        <w:t>β)</w:t>
      </w:r>
      <w:r>
        <w:rPr>
          <w:lang w:val="en" w:eastAsia="en"/>
        </w:rPr>
        <w:tab/>
      </w:r>
      <w:r>
        <w:rPr>
          <w:lang w:val="el" w:eastAsia="el"/>
        </w:rPr>
        <w:t>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παραλαβή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 </w:t>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συμπεριλαμβανομένων πελατολογίων και καταλόγων προμηθευτών, πρέπει να παρέχονται στη Φορολογική Διοίκηση εντός πέντε (5) εργασίμων ημερών από την παραλαβή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w:t>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στο πλαίσιο εκτέλεσης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 φοροδιαφυγής,</w:t>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ποινικών υποθέσεων φοροδιαφυγής ή φορολογικών υποθέσεων,</w:t>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καθώς και τη νομοθεσία για τη δικαστική συνδρομή,</w:t>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συμπεριλαμβανομένης της αρχής καταπολέμησης της νομιμοποίησης εσόδων από εγκληματικές δραστηριότητες, και των φορέων κοι</w:t>
      </w:r>
      <w:r>
        <w:rPr>
          <w:lang w:val="el" w:eastAsia="el"/>
        </w:rPr>
        <w:softHyphen/>
        <w:t>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MainText"/>
        <w:spacing w:before="120" w:after="0"/>
        <w:rPr>
          <w:lang w:val="el" w:eastAsia="el"/>
        </w:rPr>
      </w:pPr>
      <w:r>
        <w:rPr>
          <w:b/>
          <w:bCs/>
          <w:lang w:val="el" w:eastAsia="el"/>
        </w:rPr>
        <w:t>2.</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 </w:t>
      </w:r>
    </w:p>
    <w:p>
      <w:pPr>
        <w:pStyle w:val="MainText"/>
        <w:spacing w:before="120" w:after="0"/>
        <w:rPr>
          <w:lang w:val="el" w:eastAsia="el"/>
        </w:rPr>
      </w:pPr>
      <w:r>
        <w:rPr>
          <w:b/>
          <w:bCs/>
          <w:lang w:val="el" w:eastAsia="el"/>
        </w:rPr>
        <w:t>3.</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 </w:t>
      </w:r>
    </w:p>
    <w:p>
      <w:pPr>
        <w:pStyle w:val="MainText"/>
        <w:spacing w:before="120" w:after="0"/>
        <w:rPr>
          <w:lang w:val="el" w:eastAsia="el"/>
        </w:rPr>
      </w:pPr>
      <w:r>
        <w:rPr>
          <w:b/>
          <w:bCs/>
          <w:lang w:val="el" w:eastAsia="el"/>
        </w:rPr>
        <w:t>4.</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 Με απόφαση του Γενικού Γραμματέα μπορεί να προβλέπονται οι περιπτώσεις και οι προϋποθέσεις υπό τις οποίες απόρρητα στοιχεία και πληροφορίες χορηγούνται σε τρίτους, εφόσον αυτό κρίνεται αναγκαίο για την αποτελεσματική λειτουργία της Φορολογικής Διοίκησης. </w:t>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w:t>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w:t>
      </w:r>
    </w:p>
    <w:p>
      <w:pPr>
        <w:pStyle w:val="StructureList1"/>
        <w:spacing w:before="120" w:after="0"/>
        <w:rPr>
          <w:lang w:val="el" w:eastAsia="el"/>
        </w:rPr>
      </w:pPr>
      <w:r>
        <w:rPr>
          <w:lang w:val="el" w:eastAsia="el"/>
        </w:rPr>
        <w:t>α)</w:t>
      </w:r>
      <w:r>
        <w:rPr>
          <w:lang w:val="en" w:eastAsia="en"/>
        </w:rPr>
        <w:tab/>
      </w:r>
      <w:r>
        <w:rPr>
          <w:lang w:val="el" w:eastAsia="el"/>
        </w:rPr>
        <w:t>η μορφή των φορολογικών δηλώσεων,</w:t>
      </w:r>
    </w:p>
    <w:p>
      <w:pPr>
        <w:pStyle w:val="StructureList1"/>
        <w:spacing w:before="120" w:after="0"/>
        <w:rPr>
          <w:lang w:val="el" w:eastAsia="el"/>
        </w:rPr>
      </w:pPr>
      <w:r>
        <w:rPr>
          <w:lang w:val="el" w:eastAsia="el"/>
        </w:rPr>
        <w:t>β)</w:t>
      </w:r>
      <w:r>
        <w:rPr>
          <w:lang w:val="en" w:eastAsia="en"/>
        </w:rPr>
        <w:tab/>
      </w:r>
      <w:r>
        <w:rPr>
          <w:lang w:val="el" w:eastAsia="el"/>
        </w:rPr>
        <w:t>οι πληροφορίες και τα στοιχεία που πρέπει να αναγράφονται στη φορολογική δήλωση και τα τυχόν παραρτήματα αυτής,</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Η βεβαίωση παρέχεται και μέσω ηλεκτρονικής υπογραφής. </w:t>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του φορολογητέου εισοδήματος για το οποίο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 </w:t>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τις εκπτώσεις που διενεργούνται σχετικά με αυτή.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w:t>
      </w:r>
    </w:p>
    <w:p>
      <w:pPr>
        <w:pStyle w:val="StructureList1"/>
        <w:spacing w:before="120" w:after="0"/>
        <w:rPr>
          <w:lang w:val="el" w:eastAsia="el"/>
        </w:rPr>
      </w:pPr>
      <w:r>
        <w:rPr>
          <w:lang w:val="el" w:eastAsia="el"/>
        </w:rPr>
        <w:t>α)</w:t>
      </w:r>
      <w:r>
        <w:rPr>
          <w:lang w:val="en" w:eastAsia="en"/>
        </w:rPr>
        <w:tab/>
      </w:r>
      <w:r>
        <w:rPr>
          <w:lang w:val="el" w:eastAsia="el"/>
        </w:rPr>
        <w:t>οι παραπάνω συναλλαγές ή μεταφορά λειτουργιών ανέρχονται μέχρι εκατό χιλιάδες (100.000) ευρώ ετησίως και αθροιστικώς, όταν ο κύκλος εργασιών του υπόχρεου δεν υπερβαίνει τα πέντε (5) εκατομμύρια ευρώ ετησίως, ή</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ετησίως και αθροιστικώς, όταν ο κύκλος εργασιών του υπόχρεου υπερβαίνει τα πέντε (5) εκατομμύρια ευρώ ετησίως.</w:t>
      </w:r>
    </w:p>
    <w:p>
      <w:pPr>
        <w:pStyle w:val="MainText"/>
        <w:spacing w:before="120" w:after="0"/>
        <w:rPr>
          <w:lang w:val="el" w:eastAsia="el"/>
        </w:rPr>
      </w:pPr>
      <w:r>
        <w:rPr>
          <w:b/>
          <w:bCs/>
          <w:lang w:val="el" w:eastAsia="el"/>
        </w:rPr>
        <w:t>3.</w:t>
      </w:r>
      <w:r>
        <w:rPr>
          <w:lang w:val="el" w:eastAsia="el"/>
        </w:rPr>
        <w:t xml:space="preserve"> Ο Φάκελος Τεκμηρίωσης αποτελείται από το Βασικό Φάκελο Τεκμηρίωσης και τον Ελληνικό Φάκελο Τεκμηρίωσης, κατά περίπτωση, και συνοδεύεται από Συνοπτικό Πίνακα Πληροφοριών, ο οποίος υποβάλλεται ηλεκτρονικά στη Φορολογική Διοίκηση εντός πενήντα (50) ημερών από το τέλος κάθε φορολογικού έτους. </w:t>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Σε περίπτωση μεταβολής των συνθηκών της αγοράς που επηρεάζουν την πληροφόρηση και τα δεδομένα που περιέχονται στο Φάκελο Τεκμηρίωσης, ο υπόχρεος οφείλει να ενημερώνει ή να επικαιροποιεί το Φάκελο Τεκμηρίωσης έως το τέλος του φορολογικού έτους, εντός του οποίου έλαβε χώρα η μεταβολή.</w:t>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οι μέθοδοι καθορισμού του αποδεκτού εύρους των τιμών ή του περιθωρίου κέρδους και ο υπολογισμός του κύκλου εργασιών για τους υπόχρεους που εξαιρούνται από την υποχρέωση τήρησης φακέλου τεκμηρίωσης.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συνδεδεμένες εταιρείες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συνδεδεμένες επιχειρήσεις. </w:t>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w:t>
      </w:r>
    </w:p>
    <w:p>
      <w:pPr>
        <w:spacing w:before="240" w:after="240"/>
        <w:rPr>
          <w:lang w:val="el" w:eastAsia="el"/>
        </w:rPr>
      </w:pPr>
      <w:r>
        <w:rPr>
          <w:lang w:val="el" w:eastAsia="el"/>
        </w:rPr>
        <w:t>Αντικείμενο της προέγκρισης μπορεί επίσης να αποτελέσει και κάθε άλλο εξειδικευμένο ζήτημα που αφορά την τιμολόγηση των συναλλαγών με συνδεδεμένες επιχειρήσεις.</w:t>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εκατόν είκοσι (120) ημερών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που χρησιμοποιούνται για τη διενέργεια επιχειρηματικών δραστηριοτήτων, σύμφωνα με τις διαδικασίες που ορίζει η νομοθεσία, και χρησιμοποιώντας μεθόδους, οι οποίες προβλέπονται στον Κώδικα. </w:t>
      </w:r>
    </w:p>
    <w:p>
      <w:pPr>
        <w:pStyle w:val="MainText"/>
        <w:spacing w:before="120" w:after="0"/>
        <w:rPr>
          <w:lang w:val="el" w:eastAsia="el"/>
        </w:rPr>
      </w:pPr>
      <w:r>
        <w:rPr>
          <w:b/>
          <w:bCs/>
          <w:lang w:val="el" w:eastAsia="el"/>
        </w:rPr>
        <w:t>2.</w:t>
      </w:r>
      <w:r>
        <w:rPr>
          <w:lang w:val="el" w:eastAsia="el"/>
        </w:rPr>
        <w:t xml:space="preserve"> Ο έλεγχος της δήλωσης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διενεργεί φορολογικό έλεγχο από τα γραφεία της με βάση τις οικονομικές κατα</w:t>
      </w:r>
      <w:r>
        <w:rPr>
          <w:lang w:val="el" w:eastAsia="el"/>
        </w:rPr>
        <w:softHyphen/>
        <w:t>στάσεις, δηλώσεις, και λοιπά έγγραφα που υποβάλλει ο φορολογούμενος, καθώς και έγγραφα και πληροφορίες που έχει στην κατοχή της.</w:t>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 </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p>
    <w:p>
      <w:pPr>
        <w:pStyle w:val="MainText"/>
        <w:spacing w:before="120" w:after="0"/>
        <w:rPr>
          <w:lang w:val="el" w:eastAsia="el"/>
        </w:rPr>
      </w:pPr>
      <w:r>
        <w:rPr>
          <w:b/>
          <w:bCs/>
          <w:lang w:val="el" w:eastAsia="el"/>
        </w:rPr>
        <w:t>1.</w:t>
      </w:r>
      <w:r>
        <w:rPr>
          <w:lang w:val="el" w:eastAsia="el"/>
        </w:rPr>
        <w:t xml:space="preserve">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 Γενικό Γραμματέα, και η οποία περιλαμβάνει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στον οποίο έχει ανατεθεί ο φορολογικός έλεγχος,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την ημερομηνία έναρξης του φορολογικού ελέγχου,</w:t>
      </w:r>
    </w:p>
    <w:p>
      <w:pPr>
        <w:pStyle w:val="StructureList1"/>
        <w:spacing w:before="120" w:after="0"/>
        <w:rPr>
          <w:lang w:val="el" w:eastAsia="el"/>
        </w:rPr>
      </w:pPr>
      <w:r>
        <w:rPr>
          <w:lang w:val="el" w:eastAsia="el"/>
        </w:rPr>
        <w:t>στ)</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ζ)</w:t>
      </w:r>
      <w:r>
        <w:rPr>
          <w:lang w:val="en" w:eastAsia="en"/>
        </w:rPr>
        <w:tab/>
      </w:r>
      <w:r>
        <w:rPr>
          <w:lang w:val="el" w:eastAsia="el"/>
        </w:rPr>
        <w:t>τον χαρακτηρισμό «πλήρης» ή «μερικός» έλεγχος, κατά περίπτωση.</w:t>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 </w:t>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λειτουργίας της Φορολογικής Διοίκησης.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 </w:t>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που έχει ήδη ελεγχθεί μόνον εάν προκύψουν νέα στοιχεία, τα οποία επηρεάζουν τον υπο</w:t>
      </w:r>
      <w:r>
        <w:rPr>
          <w:lang w:val="el" w:eastAsia="el"/>
        </w:rPr>
        <w:softHyphen/>
        <w:t xml:space="preserve">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 </w:t>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τεσσάρων (4) ημερών από την παραλαβή.</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με πράξη του Γενικού Γραμματέα, η οποία δεν δημοσιοποιείται.</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γνωστοποιεί εγγράφως στο φορολογούμενο τα αποτελέσματα του φορολογικού ελέγχου και τον προσωρινό διορθωτικό προσδιορισμό φόρου,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τις απόψεις του σχετικά με τον προσωρινό διορθωτικό προσδιορισμό φόρου εντός είκοσι (20) ημερών από την παραλαβή της έγγραφης γνωστοποίησης. </w:t>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συγκεκριμένη φορολογική περίοδο και η καταχώριση της πράξης αυτής στα βιβλία της Φορολογικής Διοίκησης. Με την πράξη προσδιορισμού φόρου συνιστάται και βεβαιώνεται η φορολογική οφειλή ή απαίτηση του φορολογούμενου. </w:t>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άμεσα και πράξη προσδιορισμού φόρου, η Φορολογική Διοίκηση εκδίδει πράξη διοικητικού προσδιορισμού φόρου την οποία κοινοποιεί στον φορολογούμενο. </w:t>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υπόκειται σε μεταγενέστερη διόρθωση, μόνο εάν προκύψουν νέα στοιχεία, όπως αυτά ορίζονται στην παράγραφο 5 του άρθρου 25 του.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οικείου φορολογικού έτους. </w:t>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τροποποιητική δήλωση εντός του πέμπτου έτους της προθεσμίας παραγραφής, για περίοδο ενός έτους από τη λήξη της πενταετίας,</w:t>
      </w:r>
    </w:p>
    <w:p>
      <w:pPr>
        <w:pStyle w:val="StructureList1"/>
        <w:spacing w:before="120" w:after="0"/>
        <w:rPr>
          <w:lang w:val="el" w:eastAsia="el"/>
        </w:rPr>
      </w:pPr>
      <w:r>
        <w:rPr>
          <w:lang w:val="el" w:eastAsia="el"/>
        </w:rPr>
        <w:t>β)</w:t>
      </w:r>
      <w:r>
        <w:rPr>
          <w:lang w:val="en" w:eastAsia="en"/>
        </w:rPr>
        <w:tab/>
      </w:r>
      <w:r>
        <w:rPr>
          <w:lang w:val="el" w:eastAsia="el"/>
        </w:rPr>
        <w:t>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η οποία δεν προσβάλλεται με ένδικο βοήθημα ή μέσο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φορολογικού έτους. </w:t>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Κοινοποίηση προσδιορισμού φόρου</w:t>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και κοινοποιείται στο πρόσωπο στο οποίο αφορά ο προσδιορισμός φόρου. Η πράξη προσδιορισμού φόρου περιέχει τουλάχιστον τις εξής πληροφορίες:</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το είδος προσδιορισμού του φόρου και το θέμα στο οποίο αφορά η πράξη,</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την ημερομηνία μέχρι την οποία πρέπει να εξοφληθεί ο φόρος,</w:t>
      </w:r>
    </w:p>
    <w:p>
      <w:pPr>
        <w:pStyle w:val="StructureList1"/>
        <w:spacing w:before="120" w:after="0"/>
        <w:rPr>
          <w:lang w:val="el" w:eastAsia="el"/>
        </w:rPr>
      </w:pPr>
      <w:r>
        <w:rPr>
          <w:lang w:val="el" w:eastAsia="el"/>
        </w:rPr>
        <w:t>ζ)</w:t>
      </w:r>
      <w:r>
        <w:rPr>
          <w:lang w:val="en" w:eastAsia="en"/>
        </w:rPr>
        <w:tab/>
      </w:r>
      <w:r>
        <w:rPr>
          <w:lang w:val="el" w:eastAsia="el"/>
        </w:rPr>
        <w:t>τον τόπο εξόφλησης του φόρου,</w:t>
      </w:r>
    </w:p>
    <w:p>
      <w:pPr>
        <w:pStyle w:val="StructureList1"/>
        <w:spacing w:before="120" w:after="0"/>
        <w:rPr>
          <w:lang w:val="el" w:eastAsia="el"/>
        </w:rPr>
      </w:pPr>
      <w:r>
        <w:rPr>
          <w:lang w:val="el" w:eastAsia="el"/>
        </w:rPr>
        <w:t>η)</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p>
    <w:p>
      <w:pPr>
        <w:pStyle w:val="StructureList1"/>
        <w:spacing w:before="120" w:after="0"/>
        <w:rPr>
          <w:lang w:val="el" w:eastAsia="el"/>
        </w:rPr>
      </w:pPr>
      <w:r>
        <w:rPr>
          <w:lang w:val="el" w:eastAsia="el"/>
        </w:rPr>
        <w:t>θ)</w:t>
      </w:r>
      <w:r>
        <w:rPr>
          <w:lang w:val="en" w:eastAsia="en"/>
        </w:rPr>
        <w:tab/>
      </w:r>
      <w:r>
        <w:rPr>
          <w:lang w:val="el" w:eastAsia="el"/>
        </w:rPr>
        <w:t>το χρόνο, τον τόπο και τον τρόπο αμφισβήτησης του προσδιορισμού φόρου, και</w:t>
      </w:r>
    </w:p>
    <w:p>
      <w:pPr>
        <w:pStyle w:val="StructureList1"/>
        <w:spacing w:before="120" w:after="0"/>
        <w:rPr>
          <w:lang w:val="el" w:eastAsia="el"/>
        </w:rPr>
      </w:pPr>
      <w:r>
        <w:rPr>
          <w:lang w:val="el" w:eastAsia="el"/>
        </w:rPr>
        <w:t>ι)</w:t>
      </w:r>
      <w:r>
        <w:rPr>
          <w:lang w:val="en" w:eastAsia="en"/>
        </w:rPr>
        <w:tab/>
      </w:r>
      <w:r>
        <w:rPr>
          <w:lang w:val="el" w:eastAsia="el"/>
        </w:rPr>
        <w:t>λοιπές πληροφορίες.</w:t>
      </w:r>
    </w:p>
    <w:p>
      <w:pPr>
        <w:spacing w:before="240" w:after="240"/>
        <w:rPr>
          <w:lang w:val="el" w:eastAsia="el"/>
        </w:rPr>
      </w:pPr>
      <w:r>
        <w:rPr>
          <w:lang w:val="el" w:eastAsia="el"/>
        </w:rPr>
        <w:t>Με την πράξη διορθωτικού προσδιορισμού του φόρου κοινοποιείται ταυτόχρονα και η οικεία έκθεση ελέγχου.</w:t>
      </w:r>
    </w:p>
    <w:p>
      <w:pPr>
        <w:spacing w:before="240" w:after="240"/>
        <w:rPr>
          <w:lang w:val="el" w:eastAsia="el"/>
        </w:rPr>
      </w:pPr>
      <w:r>
        <w:rPr>
          <w:lang w:val="el" w:eastAsia="el"/>
        </w:rPr>
        <w:t>Ο τύπος των πράξεων προσδιορισμού του φόρου και της οικείας έκθεσης καθορίζεται με απόφαση του Γενικού Γραμματέα.</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ρύθμιση ή σειρά ρυθμίσεων που αποβλέπει σε αποφυγή της φορολόγησης και οδηγεί σε φορολογικό πλεονέκτημα. Οι εν λόγω ρυθμίσεις αντιμετωπίζονται, για φορολογικούς σκοπούς, με βάση τα χαρακτηριστικά της οικονομικής τους υπόστασης. </w:t>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«ρύθμιση» νοείται κάθε συναλλαγή, καθεστώς, δράση, πράξη, συμφωνία, επιχορήγηση, συνεννόηση, υπόσχεση, δέσμευση ή εκδήλωση. Μια ρύθμιση μπορεί να περιλαμβάνει περισσότερα από ένα στάδια ή μέρη.</w:t>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ρύθμιση ή σειρά ρυθμίσεων είναι τεχνητή εφόσον στερείται εμπορικής ουσίας. Για τον καθορισμό του τεχνητού ή μη χαρακτήρα μιας ρύθμισης ή σειράς ρυθμίσεων, η Φορολογική Διοίκηση εξετάζει εάν αυτές αφορούν μία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ρύθμιση είναι ασυμβίβαστος με τη νομική υπόσταση της ρύθμισης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ρύθμιση ή σειρά ρυθμίσεων εφαρμόζεται κατά τρόπο που δεν συνάδει με μια φυσιολογική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ρύθμιση ή σειρά ρυθμίσεων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ρύθμιση ή σειρά ρυθμίσεων οδηγεί σε σημαντικό φορολογικό πλεονέκτημα αλλά αυτό δεν αντανακλάται στους επιχειρηματικούς κινδύνους τους οποίους αναλαμβάνει ο υποκείμενος στο φόρο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ρύθμισης ή σειράς ρυθμίσεων συνίσταται στην αποφυγή της φορολόγησης, εφόσον, ανεξαρτήτως από τις υποκειμενικές προθέσεις του υποκείμενου στο φόρο, αντίκειται στο αντικείμενο, στο πνεύμα και στο σκοπό των φορολογικών διατάξεων που θα ίσχυαν σε άλλη περίπτωση. </w:t>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ουσιαστικός, εφόσον οιοσδήποτε άλλος στόχος που αποδίδεται ή θα μπορούσε να αποδοθεί στη ρύθμιση ή στη σειρά ρυθμίσεων φαίνεται αμελητέος, λαμβανομένων υπόψη όλων των περιστάσεων της υπόθεσης.</w:t>
      </w:r>
    </w:p>
    <w:p>
      <w:pPr>
        <w:pStyle w:val="MainText"/>
        <w:spacing w:before="120" w:after="0"/>
        <w:rPr>
          <w:lang w:val="el" w:eastAsia="el"/>
        </w:rPr>
      </w:pPr>
      <w:r>
        <w:rPr>
          <w:b/>
          <w:bCs/>
          <w:lang w:val="el" w:eastAsia="el"/>
        </w:rPr>
        <w:t>6.</w:t>
      </w:r>
      <w:r>
        <w:rPr>
          <w:lang w:val="el" w:eastAsia="el"/>
        </w:rPr>
        <w:t xml:space="preserve"> Για να καθοριστεί εάν η ρύθμιση ή η σειρά ρυθμίσεων έχει οδηγήσει σε φορολογικό πλεονέκτημα με την έννοια της παραγράφου 1, η Φορολογική Διοίκηση συγκρίνει το ύψος του οφειλόμενου φόρου από έναν υποκείμενο στο φόρο, λαμβάνοντας υπόψη την εν λόγω ρύθμιση, με το ποσό που θα όφειλε ο ίδιος υποκείμενος στο φόρο υπό τις ίδιες συνθήκες, εν απουσία της εν λόγω ρύθμισης.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ανήκει στην αρμοδιότητα του Γενικού Γραμματέα. </w:t>
      </w:r>
    </w:p>
    <w:p>
      <w:pPr>
        <w:pStyle w:val="MainText"/>
        <w:spacing w:before="120" w:after="0"/>
        <w:rPr>
          <w:lang w:val="el" w:eastAsia="el"/>
        </w:rPr>
      </w:pPr>
      <w:r>
        <w:rPr>
          <w:b/>
          <w:bCs/>
          <w:lang w:val="el" w:eastAsia="el"/>
        </w:rPr>
        <w:t>2.</w:t>
      </w:r>
      <w:r>
        <w:rPr>
          <w:lang w:val="el" w:eastAsia="el"/>
        </w:rPr>
        <w:t xml:space="preserve"> Η διεκπεραίωση των διαδικασιών είσπραξης για λογαριασμό του Δημοσίου των φόρων και λοιπών εσόδων μπορεί να ανατεθεί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 </w:t>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αγωγής καταδολίευσης.</w:t>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εκτιμώμενου προσδιορισμού ή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 </w:t>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w:t>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τη λήξη της προθεσμίας καταβολής φόρου, η Φορολογική Διοίκηση δύναται να εγκρίνει πρόγραμμα ρύθμισης κα</w:t>
      </w:r>
      <w:r>
        <w:rPr>
          <w:lang w:val="el" w:eastAsia="el"/>
        </w:rPr>
        <w:softHyphen/>
        <w:t xml:space="preserve">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 </w:t>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w:t>
      </w:r>
    </w:p>
    <w:p>
      <w:pPr>
        <w:pStyle w:val="StructureList1"/>
        <w:spacing w:before="120" w:after="0"/>
        <w:rPr>
          <w:lang w:val="el" w:eastAsia="el"/>
        </w:rPr>
      </w:pPr>
      <w:r>
        <w:rPr>
          <w:lang w:val="el" w:eastAsia="el"/>
        </w:rPr>
        <w:t>α)</w:t>
      </w:r>
      <w:r>
        <w:rPr>
          <w:lang w:val="en" w:eastAsia="en"/>
        </w:rPr>
        <w:tab/>
      </w:r>
      <w:r>
        <w:rPr>
          <w:lang w:val="el" w:eastAsia="el"/>
        </w:rPr>
        <w:t>στην περίπτωση άμεσου προσδιορισμού φόρου, ο προσδιορισμός του φόρου, όπως προκύπτει ταυτόχρονα με την υποβολή της δήλωσης,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 που κοινοποιείται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εκτιμώμενου προσδιορισμού φόρου, η πράξη εκτιμώμενου προσδιορισμού του φόρου,</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στην περίπτωση προληπτικού προσδιορισμού φόρου, η πράξη προληπτικού προσδιορισμού του φόρου,</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 όπως κοινοποιείται στον φορολογούμενο,</w:t>
      </w:r>
    </w:p>
    <w:p>
      <w:pPr>
        <w:pStyle w:val="StructureList1"/>
        <w:spacing w:before="120" w:after="0"/>
        <w:rPr>
          <w:lang w:val="el" w:eastAsia="el"/>
        </w:rPr>
      </w:pPr>
      <w:r>
        <w:rPr>
          <w:lang w:val="el" w:eastAsia="el"/>
        </w:rPr>
        <w:t>ζ)</w:t>
      </w:r>
      <w:r>
        <w:rPr>
          <w:lang w:val="en" w:eastAsia="en"/>
        </w:rPr>
        <w:tab/>
      </w:r>
      <w:r>
        <w:rPr>
          <w:lang w:val="el" w:eastAsia="el"/>
        </w:rPr>
        <w:t>σε περίπτωση καταλογισμού τόκων και προστίμων, οι αντίστοιχες πράξεις.</w:t>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στις οποίες αυτό απαιτείται για την αποτροπή επικείμενου κινδύνου για την είσπραξη των φόρων, να προβαίνει με βάση τον εκτελεστό τίτλο του άρθρου 45 του Κώδικα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Κατά τα λοιπά εφαρμόζονται αναλογικά τα άρθρα 707-723 του Κώδικα Πολιτικής Δικονομίας, εξαιρουμένων των άρθρων 715 παρ. 5 και 722 του ανωτέρω Κώδικα. </w:t>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ίδιες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κατ΄ ανάλογη εφαρμογή του άρθρου 691 του Κώδικα Πολιτικής Δικονομίας. </w:t>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της αρμόδιας για τη σχετική φορολογία αρχής χωρίς να απαιτείται προηγούμενη κλήτευση του φορολογουμένου.</w:t>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τόκων ή προστίμων ή στην πράξη εκκαθάρισης του φόρου μετά την έκδοση οριστικής δικαστικής απόφασης μέχρι την προβλεπόμενη σε αυτά ημερομηνία πληρωμής το αρμόδιο όργανο της Φορολογικής Διοίκησης αποστέλλει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 </w:t>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το αρμόδιο όργανο της Φορολογικής Διοίκησης μπορεί να προβεί στη λήψη μέτρων αναγκαστικής εκτέλεσης σύμφωνα με όσα ορίζονται στον Κώδικα μετά την πάροδο της προθεσμίας των τριάντα (30) ημερών. </w:t>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και τα στοιχεία του φορολογουμένου,</w:t>
      </w:r>
    </w:p>
    <w:p>
      <w:pPr>
        <w:pStyle w:val="StructureList1"/>
        <w:spacing w:before="120" w:after="0"/>
        <w:rPr>
          <w:lang w:val="el" w:eastAsia="el"/>
        </w:rPr>
      </w:pPr>
      <w:r>
        <w:rPr>
          <w:lang w:val="el" w:eastAsia="el"/>
        </w:rPr>
        <w:t>β)</w:t>
      </w:r>
      <w:r>
        <w:rPr>
          <w:lang w:val="en" w:eastAsia="en"/>
        </w:rPr>
        <w:tab/>
      </w:r>
      <w:r>
        <w:rPr>
          <w:lang w:val="el" w:eastAsia="el"/>
        </w:rPr>
        <w:t>ο Α.Φ.Μ. του φορολογουμένου, εφόσον έχει εκδοθεί,</w:t>
      </w:r>
    </w:p>
    <w:p>
      <w:pPr>
        <w:pStyle w:val="StructureList1"/>
        <w:spacing w:before="120" w:after="0"/>
        <w:rPr>
          <w:lang w:val="el" w:eastAsia="el"/>
        </w:rPr>
      </w:pPr>
      <w:r>
        <w:rPr>
          <w:lang w:val="el" w:eastAsia="el"/>
        </w:rPr>
        <w:t>γ)</w:t>
      </w:r>
      <w:r>
        <w:rPr>
          <w:lang w:val="en" w:eastAsia="en"/>
        </w:rPr>
        <w:tab/>
      </w:r>
      <w:r>
        <w:rPr>
          <w:lang w:val="el" w:eastAsia="el"/>
        </w:rPr>
        <w:t>η ημερομηνία έκδοσης της ατομικής ειδοποίησης καθώς και παραπομπές στους αντίστοιχους εκτελεστούς τίτλους, συμπεριλαμβανομένων αριθμών, σχετικών προθεσμιών ή και ημερομηνιών καταβολής δόσεων,</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επίδοση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p>
    <w:p>
      <w:pPr>
        <w:pStyle w:val="MainText"/>
        <w:spacing w:before="120" w:after="0"/>
        <w:rPr>
          <w:lang w:val="el" w:eastAsia="el"/>
        </w:rPr>
      </w:pPr>
      <w:r>
        <w:rPr>
          <w:b/>
          <w:bCs/>
          <w:lang w:val="el" w:eastAsia="el"/>
        </w:rPr>
        <w:t>4.</w:t>
      </w:r>
      <w:r>
        <w:rPr>
          <w:lang w:val="el" w:eastAsia="el"/>
        </w:rPr>
        <w:t xml:space="preserve"> Η ατομική ειδοποίηση κοινοποιείται στον φορολογούμενο σύμφωνα με το άρθρο 5 του Κώδικα.</w:t>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Ειδικά, η διαδικασία συμψηφισμού που προβλέπεται στο άρθρο 83 του Ν.Δ. 356/1974 περί Κώδικα Εισπράξεως Δημοσίων Εσόδων δεν εφαρμόζεται αναφορικά με τους φόρους και λοιπά έσοδα του Δημοσίου που καλύπτονται από τον Κώδικα. </w:t>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 </w:t>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αναστολή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με τη σύμφωνη γνώμη του Οικονομικού Εισαγγελέα. </w:t>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Κατ΄ εξαίρεση, σε περίπτωση που ο φορολογούμενος μεταβιβάσει περιουσιακά στοιχεία του, η Φορολογική Διοίκηση μπορεί να προβαίνει στην άσκηση αγωγής καταδολίευσης για τη διασφάλιση των συμφερόντων του Δημοσίου, σύμφωνα με τα άρθρα 931κ.ε. του ΑΚ και για τη χρονική περίοδο μέχρι δύο (2) έτη από την ημερομηνία της καταδολιευτικής ενέργειας.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που οφείλεται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 </w:t>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και κατά τη διάρκεια λειτουργίας του νομικού προσώπου που εκπροσωπούν ως εξής:</w:t>
      </w:r>
    </w:p>
    <w:p>
      <w:pPr>
        <w:pStyle w:val="StructureList1"/>
        <w:spacing w:before="120" w:after="0"/>
        <w:rPr>
          <w:lang w:val="el" w:eastAsia="el"/>
        </w:rPr>
      </w:pPr>
      <w:r>
        <w:rPr>
          <w:lang w:val="el" w:eastAsia="el"/>
        </w:rPr>
        <w:t>α)</w:t>
      </w:r>
      <w:r>
        <w:rPr>
          <w:lang w:val="en" w:eastAsia="en"/>
        </w:rPr>
        <w:tab/>
      </w:r>
      <w:r>
        <w:rPr>
          <w:lang w:val="el" w:eastAsia="el"/>
        </w:rPr>
        <w:t>Αν έχει γίνει η παρακράτηση φόρου, όλα τα πρόσωπα που είχαν μία από τις ως άνω ιδιότητες από τη λήξη της προθεσμίας απόδοσης του φόρου και μετά.</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 </w:t>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 </w:t>
      </w:r>
    </w:p>
    <w:p>
      <w:pPr>
        <w:pStyle w:val="MainText"/>
        <w:spacing w:before="120" w:after="0"/>
        <w:rPr>
          <w:lang w:val="el" w:eastAsia="el"/>
        </w:rPr>
      </w:pPr>
      <w:r>
        <w:rPr>
          <w:b/>
          <w:bCs/>
          <w:lang w:val="el" w:eastAsia="el"/>
        </w:rPr>
        <w:t>5.</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 </w:t>
      </w:r>
    </w:p>
    <w:p>
      <w:pPr>
        <w:pStyle w:val="MainText"/>
        <w:spacing w:before="120" w:after="0"/>
        <w:rPr>
          <w:lang w:val="el" w:eastAsia="el"/>
        </w:rPr>
      </w:pPr>
      <w:r>
        <w:rPr>
          <w:b/>
          <w:bCs/>
          <w:lang w:val="el" w:eastAsia="el"/>
        </w:rPr>
        <w:t>6.</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πέντε (5) έτη μετά την έκδοση του νόμιμου τίτλου εκτέλεσης. Η κοινοποίηση στον φορολογούμενο οποιασδήποτε πράξης αναγκαστικής εκτέλεσης διακόπτει την παραγραφή. Η μη εκκίνηση της διαδικασίας αναγκαστικής εκτέλεσης για την είσπραξη των φόρων που εμπίπτουν στο πεδίο εφαρμογής του Κώδικα εντός πέντε (5) ετών από την ημερομηνία κατά την οποία ο φορολογούμενος κατέστη υπερήμερος συνεπάγεται την πειθαρχική ευθύνη του αρμόδιου οργάνου της φορολογικής διοίκησης. </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προθεσμίας, ο φορολογούμενος υποχρεούται να καταβάλει τόκους επί του εν λόγω ποσού φόρου για τη χρονική περίοδο από τη λήξη της νόμιμης προθεσμίας έως και την ημερομηνία καταβολής του φόρου.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 </w:t>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επιστροφής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φορολογικές οφειλές, το ποσό θεωρείται ότι επιστράφηκε κατά το χρόνο διενέργειας του συμψηφισμού. </w:t>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Γενικός Γραμματέας με απόφασή του ορίζει το επιτόκιο υπολογισμού τόκων σύμφωνα με το παρόν άρθρο.</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δήλωση πληροφοριακού χαρακτήρα ή φορολογική δήλωση από την οποία δεν προκύπτει φορολογική υποχρέωση καταβολής φόρου,</w:t>
      </w:r>
    </w:p>
    <w:p>
      <w:pPr>
        <w:pStyle w:val="StructureList1"/>
        <w:spacing w:before="120" w:after="0"/>
        <w:rPr>
          <w:lang w:val="el" w:eastAsia="el"/>
        </w:rPr>
      </w:pPr>
      <w:r>
        <w:rPr>
          <w:lang w:val="el" w:eastAsia="el"/>
        </w:rPr>
        <w:t>β)</w:t>
      </w:r>
      <w:r>
        <w:rPr>
          <w:lang w:val="en" w:eastAsia="en"/>
        </w:rPr>
        <w:tab/>
      </w:r>
      <w:r>
        <w:rPr>
          <w:lang w:val="el" w:eastAsia="el"/>
        </w:rPr>
        <w:t>δεν υποβάλλει ή υποβάλλει εκπρόθεσμα φορολογική δήλωση,</w:t>
      </w:r>
    </w:p>
    <w:p>
      <w:pPr>
        <w:pStyle w:val="StructureList1"/>
        <w:spacing w:before="120" w:after="0"/>
        <w:rPr>
          <w:lang w:val="el" w:eastAsia="el"/>
        </w:rPr>
      </w:pPr>
      <w:r>
        <w:rPr>
          <w:lang w:val="el" w:eastAsia="el"/>
        </w:rPr>
        <w:t>γ)</w:t>
      </w:r>
      <w:r>
        <w:rPr>
          <w:lang w:val="en" w:eastAsia="en"/>
        </w:rPr>
        <w:tab/>
      </w:r>
      <w:r>
        <w:rPr>
          <w:lang w:val="el" w:eastAsia="el"/>
        </w:rPr>
        <w:t>δεν υποβάλλει ή υποβάλει εκπρόθεσμα δήλωση παρακράτησης φόρου,</w:t>
      </w:r>
    </w:p>
    <w:p>
      <w:pPr>
        <w:pStyle w:val="StructureList1"/>
        <w:spacing w:before="120" w:after="0"/>
        <w:rPr>
          <w:lang w:val="el" w:eastAsia="el"/>
        </w:rPr>
      </w:pPr>
      <w:r>
        <w:rPr>
          <w:lang w:val="el" w:eastAsia="el"/>
        </w:rPr>
        <w:t>δ)</w:t>
      </w:r>
      <w:r>
        <w:rPr>
          <w:lang w:val="en" w:eastAsia="en"/>
        </w:rPr>
        <w:tab/>
      </w:r>
      <w:r>
        <w:rPr>
          <w:lang w:val="el" w:eastAsia="el"/>
        </w:rPr>
        <w:t>δεν ανταποκριθεί σε αίτημα της Φορολογικής Διοίκησης για παροχή πληροφοριών ή στοιχείων,</w:t>
      </w:r>
    </w:p>
    <w:p>
      <w:pPr>
        <w:pStyle w:val="StructureList1"/>
        <w:spacing w:before="120" w:after="0"/>
        <w:rPr>
          <w:lang w:val="el" w:eastAsia="el"/>
        </w:rPr>
      </w:pPr>
      <w:r>
        <w:rPr>
          <w:lang w:val="el" w:eastAsia="el"/>
        </w:rPr>
        <w:t>ε)</w:t>
      </w:r>
      <w:r>
        <w:rPr>
          <w:lang w:val="en" w:eastAsia="en"/>
        </w:rPr>
        <w:tab/>
      </w:r>
      <w:r>
        <w:rPr>
          <w:lang w:val="el" w:eastAsia="el"/>
        </w:rPr>
        <w:t>δεν συνεργαστεί στη διάρκεια φορολογικού ελέγχου,</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 ζ) δεν προβαίνει σε εγγραφή στο φορολογικό μητρώο, η) δεν συμμορφώνεται με κάθε υποχρέωση σχετική με την τήρηση βιβλίων και την έκδοση στοιχείων, όπως ορίζονται στο Άρθρο 13 του Κώδικα.</w:t>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w:t>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άλλη παράβαση σε περίπτωση που ο φορολογούμενος δεν είναι υπόχρεος τήρησης λογιστικών βιβλίων,</w:t>
      </w:r>
    </w:p>
    <w:p>
      <w:pPr>
        <w:pStyle w:val="StructureList1"/>
        <w:spacing w:before="120" w:after="0"/>
        <w:rPr>
          <w:lang w:val="el" w:eastAsia="el"/>
        </w:rPr>
      </w:pPr>
      <w:r>
        <w:rPr>
          <w:lang w:val="el" w:eastAsia="el"/>
        </w:rPr>
        <w:t>γ)</w:t>
      </w:r>
      <w:r>
        <w:rPr>
          <w:lang w:val="en" w:eastAsia="en"/>
        </w:rPr>
        <w:tab/>
      </w:r>
      <w:r>
        <w:rPr>
          <w:lang w:val="el" w:eastAsia="el"/>
        </w:rPr>
        <w:t>χίλια (1.000) ευρώ για κάθε άλλη παράβαση, σε περίπτωση που ο φορολογούμενος είναι υπόχρεος τήρησης βιβλίων και στοιχείων με βάση απλοποιημένα λογιστικά πρότυπα και</w:t>
      </w:r>
    </w:p>
    <w:p>
      <w:pPr>
        <w:pStyle w:val="StructureList1"/>
        <w:spacing w:before="120" w:after="0"/>
        <w:rPr>
          <w:lang w:val="el" w:eastAsia="el"/>
        </w:rPr>
      </w:pPr>
      <w:r>
        <w:rPr>
          <w:lang w:val="el" w:eastAsia="el"/>
        </w:rPr>
        <w:t>δ)</w:t>
      </w:r>
      <w:r>
        <w:rPr>
          <w:lang w:val="en" w:eastAsia="en"/>
        </w:rPr>
        <w:tab/>
      </w:r>
      <w:r>
        <w:rPr>
          <w:lang w:val="el" w:eastAsia="el"/>
        </w:rPr>
        <w:t>δύο χιλιάδες πεντακόσια (2.500) ευρώ για κάθε άλλη παράβαση, σε περίπτωση που ο φορολογούμενος είναι υπόχρεος τήρησης βιβλίων και στοιχείων με βάση πλήρη λογιστικά πρότυπα. Το πρόστιμο αυτό επιβάλλεται σε κάθε περίπτωση όταν συντρέχει η παράβαση της περίπτωσης ζ΄ της παραγράφου 1.</w:t>
      </w:r>
    </w:p>
    <w:p>
      <w:pPr>
        <w:pStyle w:val="MainText"/>
        <w:spacing w:before="120" w:after="0"/>
        <w:rPr>
          <w:lang w:val="el" w:eastAsia="el"/>
        </w:rPr>
      </w:pPr>
      <w:r>
        <w:rPr>
          <w:b/>
          <w:bCs/>
          <w:lang w:val="el" w:eastAsia="el"/>
        </w:rPr>
        <w:t>3.</w:t>
      </w:r>
      <w:r>
        <w:rPr>
          <w:lang w:val="el" w:eastAsia="el"/>
        </w:rPr>
        <w:t xml:space="preserve"> Σε περίπτωση υποτροπής της ίδιας παράβασης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Για τους σκοπούς του Κώδικα, ως «φοροδιαφυγή» νοείται:</w:t>
      </w:r>
    </w:p>
    <w:p>
      <w:pPr>
        <w:pStyle w:val="StructureList1"/>
        <w:spacing w:before="120" w:after="0"/>
        <w:rPr>
          <w:lang w:val="el" w:eastAsia="el"/>
        </w:rPr>
      </w:pPr>
      <w:r>
        <w:rPr>
          <w:lang w:val="el" w:eastAsia="el"/>
        </w:rPr>
        <w:t>α)</w:t>
      </w:r>
      <w:r>
        <w:rPr>
          <w:lang w:val="en" w:eastAsia="en"/>
        </w:rPr>
        <w:tab/>
      </w:r>
      <w:r>
        <w:rPr>
          <w:lang w:val="el" w:eastAsia="el"/>
        </w:rPr>
        <w:t>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πλασματικές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w:t>
      </w:r>
    </w:p>
    <w:p>
      <w:pPr>
        <w:pStyle w:val="StructureList1"/>
        <w:spacing w:before="120" w:after="0"/>
        <w:rPr>
          <w:lang w:val="el" w:eastAsia="el"/>
        </w:rPr>
      </w:pPr>
      <w:r>
        <w:rPr>
          <w:lang w:val="el" w:eastAsia="el"/>
        </w:rPr>
        <w:t>β)</w:t>
      </w:r>
      <w:r>
        <w:rPr>
          <w:lang w:val="en" w:eastAsia="en"/>
        </w:rPr>
        <w:tab/>
      </w:r>
      <w:r>
        <w:rPr>
          <w:lang w:val="el" w:eastAsia="el"/>
        </w:rPr>
        <w:t>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 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w:t>
      </w:r>
    </w:p>
    <w:p>
      <w:pPr>
        <w:pStyle w:val="StructureList1"/>
        <w:spacing w:before="120" w:after="0"/>
        <w:rPr>
          <w:lang w:val="el" w:eastAsia="el"/>
        </w:rPr>
      </w:pPr>
      <w:r>
        <w:rPr>
          <w:lang w:val="el" w:eastAsia="el"/>
        </w:rPr>
        <w:t>γ)</w:t>
      </w:r>
      <w:r>
        <w:rPr>
          <w:lang w:val="en" w:eastAsia="en"/>
        </w:rPr>
        <w:tab/>
      </w:r>
      <w:r>
        <w:rPr>
          <w:lang w:val="el" w:eastAsia="el"/>
        </w:rPr>
        <w:t>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w:t>
      </w:r>
    </w:p>
    <w:p>
      <w:pPr>
        <w:pStyle w:val="StructureList1"/>
        <w:spacing w:before="120" w:after="0"/>
        <w:rPr>
          <w:lang w:val="el" w:eastAsia="el"/>
        </w:rPr>
      </w:pPr>
      <w:r>
        <w:rPr>
          <w:lang w:val="el" w:eastAsia="el"/>
        </w:rPr>
        <w:t>δ)</w:t>
      </w:r>
      <w:r>
        <w:rPr>
          <w:lang w:val="en" w:eastAsia="en"/>
        </w:rPr>
        <w:tab/>
      </w:r>
      <w:r>
        <w:rPr>
          <w:lang w:val="el" w:eastAsia="el"/>
        </w:rPr>
        <w:t>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w:t>
      </w:r>
    </w:p>
    <w:p>
      <w:pPr>
        <w:pStyle w:val="StructureList1"/>
        <w:spacing w:before="120" w:after="0"/>
        <w:rPr>
          <w:lang w:val="el" w:eastAsia="el"/>
        </w:rPr>
      </w:pPr>
      <w:r>
        <w:rPr>
          <w:lang w:val="el" w:eastAsia="el"/>
        </w:rPr>
        <w:t>ε)</w:t>
      </w:r>
      <w:r>
        <w:rPr>
          <w:lang w:val="en" w:eastAsia="en"/>
        </w:rPr>
        <w:tab/>
      </w:r>
      <w:r>
        <w:rPr>
          <w:lang w:val="el" w:eastAsia="el"/>
        </w:rPr>
        <w:t>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κατά τόπο αρμόδια, σύμφωνα με την αναγραφόμενη στο στοιχείο διεύθυνση, φορολογική αρχή.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p>
    <w:p>
      <w:pPr>
        <w:pStyle w:val="MainText"/>
        <w:spacing w:before="120" w:after="0"/>
        <w:rPr>
          <w:lang w:val="el" w:eastAsia="el"/>
        </w:rPr>
      </w:pPr>
      <w:r>
        <w:rPr>
          <w:b/>
          <w:bCs/>
          <w:lang w:val="el" w:eastAsia="el"/>
        </w:rPr>
        <w:t>2.</w:t>
      </w:r>
      <w:r>
        <w:rPr>
          <w:lang w:val="el" w:eastAsia="el"/>
        </w:rPr>
        <w:t xml:space="preserve"> α) Όταν η παράβαση αναφέρεται σε μη έκδοση ή σε ανακριβή έκδοση παραστατικού στοιχείου και έχει ως αποτέλεσμα την απόκρυψη της συναλλαγής ή μέρους αυτής, η δε αποκρυβείσα αξία είναι μεγαλύτερη των πέντε χιλιάδων (5.000) ευρώ, επιβάλλεται πρόστιμο για κάθε παράβαση ίσο με ποσοστό σαράντα τοις εκατό (40%) της αξίας της συναλλαγής ή του μέρους αυτής που αποκρύφτηκε με ελάχιστο ύψος προστίμου στην περίπτωση αυτή το ποσό των δύο χιλιάδων πεντακοσίων (2.500) ευρώ.</w:t>
      </w:r>
    </w:p>
    <w:p>
      <w:pPr>
        <w:pStyle w:val="StructureList1"/>
        <w:spacing w:before="120" w:after="0"/>
        <w:rPr>
          <w:lang w:val="el" w:eastAsia="el"/>
        </w:rPr>
      </w:pPr>
      <w:r>
        <w:rPr>
          <w:lang w:val="el" w:eastAsia="el"/>
        </w:rPr>
        <w:t>β)</w:t>
      </w:r>
      <w:r>
        <w:rPr>
          <w:lang w:val="en" w:eastAsia="en"/>
        </w:rPr>
        <w:tab/>
      </w:r>
      <w:r>
        <w:rPr>
          <w:lang w:val="el" w:eastAsia="el"/>
        </w:rPr>
        <w:t>Σε περίπτωση έκδοσης πλαστών φορολογικών στοιχείων επιβάλλεται πρόστιμο για κάθε παράβαση ίσο με ποσοστό εκατό τοις εκατό (100%) της αξίας του στοιχείου.</w:t>
      </w:r>
    </w:p>
    <w:p>
      <w:pPr>
        <w:pStyle w:val="StructureList1"/>
        <w:spacing w:before="120" w:after="0"/>
        <w:rPr>
          <w:lang w:val="el" w:eastAsia="el"/>
        </w:rPr>
      </w:pPr>
      <w:r>
        <w:rPr>
          <w:lang w:val="el" w:eastAsia="el"/>
        </w:rPr>
        <w:t>γ)</w:t>
      </w:r>
      <w:r>
        <w:rPr>
          <w:lang w:val="en" w:eastAsia="en"/>
        </w:rPr>
        <w:tab/>
      </w:r>
      <w:r>
        <w:rPr>
          <w:lang w:val="el" w:eastAsia="el"/>
        </w:rPr>
        <w:t>Σε περίπτωση έκδοσης εικονικών φορολογικών στοιχείων ή λήψης εικονικών στοιχείων επιβάλλεται πρόστιμο για κάθε παράβαση ίσο με ποσοστό πενήντα τοις εκατό (50%) της αξίας του στοιχείου. Αν η αξία του στοιχείου είναι μερικώς εικονική, το ως άνω πρόστιμο επιβάλλεται για το μέρος της εικονικής αξίας.</w:t>
      </w:r>
    </w:p>
    <w:p>
      <w:pPr>
        <w:spacing w:before="240" w:after="240"/>
        <w:rPr>
          <w:lang w:val="el" w:eastAsia="el"/>
        </w:rPr>
      </w:pPr>
      <w:r>
        <w:rPr>
          <w:lang w:val="el" w:eastAsia="el"/>
        </w:rPr>
        <w:t>Εξαιρετικά στις κατωτέρω περιπτώσεις το πρόστιμο της περίπτωσης γ΄ μειώνεται ως εξής:</w:t>
      </w:r>
    </w:p>
    <w:p>
      <w:pPr>
        <w:pStyle w:val="StructureList1"/>
        <w:spacing w:before="120" w:after="0"/>
        <w:rPr>
          <w:lang w:val="el" w:eastAsia="el"/>
        </w:rPr>
      </w:pPr>
      <w:r>
        <w:rPr>
          <w:lang w:val="el" w:eastAsia="el"/>
        </w:rPr>
        <w:t>αα)</w:t>
      </w:r>
      <w:r>
        <w:rPr>
          <w:lang w:val="en" w:eastAsia="en"/>
        </w:rPr>
        <w:tab/>
      </w:r>
      <w:r>
        <w:rPr>
          <w:lang w:val="el" w:eastAsia="el"/>
        </w:rPr>
        <w:t>Όταν δεν είναι δυνατός ο προσδιορισμός της μερικώς εικονικής αξίας επιβάλλεται πρόστιμο για κάθε παράβαση ίσο με ποσοστό είκοσι πέντε τοις εκατό (25%) της αξίας του στοιχείου.</w:t>
      </w:r>
    </w:p>
    <w:p>
      <w:pPr>
        <w:pStyle w:val="StructureList1"/>
        <w:spacing w:before="120" w:after="0"/>
        <w:rPr>
          <w:lang w:val="el" w:eastAsia="el"/>
        </w:rPr>
      </w:pPr>
      <w:r>
        <w:rPr>
          <w:lang w:val="el" w:eastAsia="el"/>
        </w:rPr>
        <w:t>ββ)</w:t>
      </w:r>
      <w:r>
        <w:rPr>
          <w:lang w:val="en" w:eastAsia="en"/>
        </w:rPr>
        <w:tab/>
      </w:r>
      <w:r>
        <w:rPr>
          <w:lang w:val="el" w:eastAsia="el"/>
        </w:rPr>
        <w:t>Όταν η εικονικότητα ανάγεται αποκλειστικά στο πρόσωπο του εκδότη, στο λήπτη του εικονικού στοιχείου επιβάλλεται πρόστιμο για κάθε παράβαση ίσο με ποσοστό είκοσι πέντε τοις εκατό (25%) της αξίας του στοιχείου. Στην περίπτωση αυτή, εάν ο λήπτης του στοιχείου έχει εξοφλήσει μέσω πιστωτικού ιδρύματος ή αξιογράφων πλήρως την αξία του τιμολογίου και τον αναλογούντα φόρο προστιθέμενης αξίας στον εκδότη του στοιχείου και καταθέσει στη Φορολογική Διοίκηση τα σχετικά παραστατικά με αναφορά στο εικονικό στοιχείο τεκμαίρεται ότι τελούσε σε καλή πίστη και δεν επιβάλλεται πρόστιμο στον λήπτη. Σε αυτή την περίπτωση το πρόστιμο που επιβάλλεται στον εκδότη διπλασιάζεται.</w:t>
      </w:r>
    </w:p>
    <w:p>
      <w:pPr>
        <w:pStyle w:val="StructureList1"/>
        <w:spacing w:before="120" w:after="0"/>
        <w:rPr>
          <w:lang w:val="el" w:eastAsia="el"/>
        </w:rPr>
      </w:pPr>
      <w:r>
        <w:rPr>
          <w:lang w:val="el" w:eastAsia="el"/>
        </w:rPr>
        <w:t>γγ)</w:t>
      </w:r>
      <w:r>
        <w:rPr>
          <w:lang w:val="en" w:eastAsia="en"/>
        </w:rPr>
        <w:tab/>
      </w:r>
      <w:r>
        <w:rPr>
          <w:lang w:val="el" w:eastAsia="el"/>
        </w:rPr>
        <w:t>Στον λήπτη εικονικού στοιχείου επιβάλλεται πρόστιμο για κάθε παράβαση ίσο με ποσοστό δεκαπέντε τοις εκατό (15%) της αξίας του στοιχείου, εφόσον η λήψη του στοιχείου δεν είχε ως αποτέλεσμα τη μείωση του φόρου εισοδήματος του οικείου φορολογικού έτους.</w:t>
      </w:r>
    </w:p>
    <w:p>
      <w:pPr>
        <w:pStyle w:val="StructureList1"/>
        <w:spacing w:before="120" w:after="0"/>
        <w:rPr>
          <w:lang w:val="el" w:eastAsia="el"/>
        </w:rPr>
      </w:pPr>
      <w:r>
        <w:rPr>
          <w:lang w:val="el" w:eastAsia="el"/>
        </w:rPr>
        <w:t>δδ)</w:t>
      </w:r>
      <w:r>
        <w:rPr>
          <w:lang w:val="en" w:eastAsia="en"/>
        </w:rPr>
        <w:tab/>
      </w:r>
      <w:r>
        <w:rPr>
          <w:lang w:val="el" w:eastAsia="el"/>
        </w:rPr>
        <w:t>Όταν η εικονικότητα του στοιχείου αφορά το χαρακτηρισμό της αναγραφείσας συναλλαγής, η οποία αποδεικνύεται ότι αφορά άλλη υποκρυπτόμενη πραγματική συναλλαγή και κατά συνέπεια η έκδοση του εικονικού στοιχείου δεν επιφέρει καμία απώλεια εσόδων σχετικά με φόρους, επιβάλλεται πρόστιμο για την έκδοση μη προσήκοντος στοιχείου, ύψους πεντακοσίων ευρώ ανά στοιχείο και με ανώτατο ύψος προστίμου πενήντα χιλιάδες (50.000) ευρώ ανά ελεγχόμενο φορολογικό έτος.</w:t>
      </w:r>
    </w:p>
    <w:p>
      <w:pPr>
        <w:pStyle w:val="StructureList1"/>
        <w:spacing w:before="120" w:after="0"/>
        <w:rPr>
          <w:lang w:val="el" w:eastAsia="el"/>
        </w:rPr>
      </w:pPr>
      <w:r>
        <w:rPr>
          <w:lang w:val="el" w:eastAsia="el"/>
        </w:rPr>
        <w:t>δ)</w:t>
      </w:r>
      <w:r>
        <w:rPr>
          <w:lang w:val="en" w:eastAsia="en"/>
        </w:rPr>
        <w:tab/>
      </w:r>
      <w:r>
        <w:rPr>
          <w:lang w:val="el" w:eastAsia="el"/>
        </w:rPr>
        <w:t>Στο Φ.Π.Α., όταν μετά από έλεγχο αποδειχθεί ότι ο υποκείμενος στο φόρο, ως λήπτης εικονικού φορολογικού στοιχείου ή στοιχείου το οποίο νόθευσε αυτός ή άλλοι για λογαριασμό του, διενήργησε έκπτωση φόρου εισροών ή έλαβε επιστροφή φόρου, σύμφωνα με τις διατάξεις περί Φ.Π.Α., ή ως εκδότης δεν απέδωσε φόρο, με βάση πλαστά, εικονικά ή νοθευμένα φορολογικά στοιχεία, επιβάλλεται πρόστιμο ισόποσο με το πενήντα τοις εκατό (50%) του φόρου που εξέπεσε ή που επιστράφηκε ή δεν απέδωσε, ανεξάρτητα αν δεν προκύπτει τελικά ποσό φόρου για καταβολή.</w:t>
      </w:r>
    </w:p>
    <w:p>
      <w:pPr>
        <w:spacing w:before="240" w:after="240"/>
        <w:rPr>
          <w:lang w:val="el" w:eastAsia="el"/>
        </w:rPr>
      </w:pPr>
      <w:r>
        <w:rPr>
          <w:lang w:val="el" w:eastAsia="el"/>
        </w:rPr>
        <w:t>Το πρόστιμο αυτό επιβάλλεται και στα πρόσωπα που έλαβαν επιστροφή φόρου με βάση πλαστά, εικονικά ή νοθευμένα φορολογικά στοιχεία που εξέδωσαν οι ίδιοι.</w:t>
      </w:r>
    </w:p>
    <w:p>
      <w:pPr>
        <w:pStyle w:val="MainText"/>
        <w:spacing w:before="120" w:after="0"/>
        <w:rPr>
          <w:lang w:val="el" w:eastAsia="el"/>
        </w:rPr>
      </w:pPr>
      <w:r>
        <w:rPr>
          <w:b/>
          <w:bCs/>
          <w:lang w:val="el" w:eastAsia="el"/>
        </w:rPr>
        <w:t>3.</w:t>
      </w:r>
      <w:r>
        <w:rPr>
          <w:lang w:val="el" w:eastAsia="el"/>
        </w:rPr>
        <w:t xml:space="preserve"> Η επιβολή προστίμων και η σχετική διοικητική διαδικασία σύμφωνα με τον Κώδικα είναι ανεξάρτητες από τυχόν ποινικές κυρώσεις και οποιαδήποτε ποινική διαδικασία προβλέπεται από οποιονδήποτε άλλο νόμο. </w:t>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Συνοπτικού Πίνακα Πληροφοριών ή Φακέλου Τεκμηρίωσης ενδοομιλικών συναλλαγών</w:t>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δηλούμενων ακαθάριστων εσόδων του υπόχρεου φορολογουμένου. Το παραπάνω πρόστιμο δεν μπορεί να είναι μικρότερο των χιλίων (1.000) ευρώ και μεγαλύτερο των δέκα χιλιάδων (10.000) ευρώ.</w:t>
      </w:r>
    </w:p>
    <w:p>
      <w:pPr>
        <w:spacing w:before="240" w:after="240"/>
        <w:rPr>
          <w:lang w:val="el" w:eastAsia="el"/>
        </w:rPr>
      </w:pPr>
      <w:r>
        <w:rPr>
          <w:lang w:val="el" w:eastAsia="el"/>
        </w:rPr>
        <w:t>Το πρόστιμο της παραγράφου αυτής επιβάλλεται και σε περίπτωση που ο Φάκελος Τεκμηρίωσης δεν τίθεται στη διάθεση της Φορολογικής Διοίκησης μέσα στην προθεσμία που ορίζεται στην παράγραφο 3 του άρθρου 21 του Κώδικα, ή υποβάλλεται με μη πλήρες ή μη επαρκές περιεχόμενο.</w:t>
      </w:r>
    </w:p>
    <w:p>
      <w:pPr>
        <w:pStyle w:val="MainText"/>
        <w:spacing w:before="120" w:after="0"/>
        <w:rPr>
          <w:lang w:val="el" w:eastAsia="el"/>
        </w:rPr>
      </w:pPr>
      <w:r>
        <w:rPr>
          <w:b/>
          <w:bCs/>
          <w:lang w:val="el" w:eastAsia="el"/>
        </w:rPr>
        <w:t>2.</w:t>
      </w:r>
      <w:r>
        <w:rPr>
          <w:lang w:val="el" w:eastAsia="el"/>
        </w:rPr>
        <w:t xml:space="preserve"> Σε περίπτωση μη υποβολής του Συνοπτικού Πίνακα Πληροφοριών ή μη διάθεσης του Φακέλου Τεκμηρίωσης της παραγράφου 1 του άρθρου 21 του Κώδικα στη Φορολογική Διοίκηση επιβάλλεται πρόστιμο υπολογιζόμενο σε ποσοστό ένα εκατοστό (1/100) των δηλούμενων ακαθάριστων εσόδων, περιλαμβανομένης οποιασδήποτε διόρθωσης κερδών, του υπόχρεου φορολογούμενου. Το παραπάνω πρόστιμο δεν μπορεί να είναι μικρότερο των δέκα χιλιάδων (10.000) ευρώ και μεγαλύτερο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υποτροπής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Πρόστιμο εκπρόθεσμης καταβολής</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επιβάλλεται πρόστιμο ίσο με ποσοστό δέκα τοις εκατό (10%) του φόρου που δεν καταβλήθηκε εμπρόθεσμα. Αν το ποσό του φόρου καταβληθεί μετά την πάροδο ενός έτους από την εκπνοή της νόμιμης προθεσμίας καταβολής το παραπάνω πρόστιμο ανέρχεται σε είκοσι τοις εκατό (20%) του φόρου. Αν το ποσό του φόρου καταβληθεί μετά την πάροδο δύο (2) ετών από την εκπνοή της νόμιμης προθεσμίας καταβολής το παραπάνω πρόστιμο ανέρχεται σε τριάντα τοις εκατό (30%) του φόρου.</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lang w:val="el" w:eastAsia="el"/>
        </w:rPr>
        <w:t>α)</w:t>
      </w:r>
      <w:r>
        <w:rPr>
          <w:lang w:val="en" w:eastAsia="en"/>
        </w:rPr>
        <w:tab/>
      </w:r>
      <w:r>
        <w:rPr>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lang w:val="el" w:eastAsia="el"/>
        </w:rPr>
        <w:t>β)</w:t>
      </w:r>
      <w:r>
        <w:rPr>
          <w:lang w:val="en" w:eastAsia="en"/>
        </w:rPr>
        <w:tab/>
      </w:r>
      <w:r>
        <w:rPr>
          <w:lang w:val="el" w:eastAsia="el"/>
        </w:rPr>
        <w:t>τριάντα τοις εκατό (30%) του ποσού της διαφοράς, αν το εν λόγω ποσό υπερβαίνει σε ποσοστό το είκοσι τοις εκατό (20%) του φόρου που προκύπτει βάσει της φορολογικής δήλωσης,</w:t>
      </w:r>
    </w:p>
    <w:p>
      <w:pPr>
        <w:pStyle w:val="StructureList1"/>
        <w:spacing w:before="120" w:after="0"/>
        <w:rPr>
          <w:lang w:val="el" w:eastAsia="el"/>
        </w:rPr>
      </w:pPr>
      <w:r>
        <w:rPr>
          <w:lang w:val="el" w:eastAsia="el"/>
        </w:rPr>
        <w:t>γ)</w:t>
      </w:r>
      <w:r>
        <w:rPr>
          <w:lang w:val="en" w:eastAsia="en"/>
        </w:rPr>
        <w:tab/>
      </w:r>
      <w:r>
        <w:rPr>
          <w:lang w:val="el" w:eastAsia="el"/>
        </w:rPr>
        <w:t>εκατό τοις εκατό (100%) του ποσού της διαφοράς, αν το εν λόγω ποσό υπερβαίνει σε ποσοστό το πενήντα τοις εκατό (50%) του φόρου που προκύπτει με βάση τη φορολογική δήλωση και αποδεικνύεται ότι η ανακρίβεια οφείλεται σε πρόθεση του φορολογουμένου.</w:t>
      </w:r>
    </w:p>
    <w:p>
      <w:pPr>
        <w:pStyle w:val="MainText"/>
        <w:spacing w:before="120" w:after="0"/>
        <w:rPr>
          <w:lang w:val="el" w:eastAsia="el"/>
        </w:rPr>
      </w:pPr>
      <w:r>
        <w:rPr>
          <w:b/>
          <w:bCs/>
          <w:lang w:val="el" w:eastAsia="el"/>
        </w:rPr>
        <w:t>2.</w:t>
      </w:r>
      <w:r>
        <w:rPr>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Πρόστιμο μη καταβολής παρακρατούμενων φόρων</w:t>
      </w:r>
    </w:p>
    <w:p>
      <w:pPr>
        <w:spacing w:before="240" w:after="240"/>
        <w:rPr>
          <w:lang w:val="el" w:eastAsia="el"/>
        </w:rPr>
      </w:pPr>
      <w:r>
        <w:rPr>
          <w:lang w:val="el" w:eastAsia="el"/>
        </w:rPr>
        <w:t>Στον υπόχρεο απόδοσης παρακρατηθέντος φόρου, ο οποίος δεν απέδωσε το φόρο αυτόν εντός της νόμιμης προθεσμίας προς πληρωμή, επιβάλλεται πρόστιμο ίσο με το ποσό του φόρου που δεν αποδόθηκε.</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lang w:val="el" w:eastAsia="el"/>
        </w:rPr>
        <w:t xml:space="preserve"> Το αίτημα απαλλαγής απευθύνεται στον Γενικό Γραμματέα και:</w:t>
      </w:r>
    </w:p>
    <w:p>
      <w:pPr>
        <w:pStyle w:val="StructureList1"/>
        <w:spacing w:before="120" w:after="0"/>
        <w:rPr>
          <w:lang w:val="el" w:eastAsia="el"/>
        </w:rPr>
      </w:pPr>
      <w:r>
        <w:rPr>
          <w:lang w:val="el" w:eastAsia="el"/>
        </w:rPr>
        <w:t>α)</w:t>
      </w:r>
      <w:r>
        <w:rPr>
          <w:lang w:val="en" w:eastAsia="en"/>
        </w:rPr>
        <w:tab/>
      </w:r>
      <w:r>
        <w:rPr>
          <w:lang w:val="el" w:eastAsia="el"/>
        </w:rPr>
        <w:t>υποβάλλεται εγγράφως,</w:t>
      </w:r>
    </w:p>
    <w:p>
      <w:pPr>
        <w:pStyle w:val="StructureList1"/>
        <w:spacing w:before="120" w:after="0"/>
        <w:rPr>
          <w:lang w:val="el" w:eastAsia="el"/>
        </w:rPr>
      </w:pPr>
      <w:r>
        <w:rPr>
          <w:lang w:val="el" w:eastAsia="el"/>
        </w:rPr>
        <w:t>β)</w:t>
      </w:r>
      <w:r>
        <w:rPr>
          <w:lang w:val="en" w:eastAsia="en"/>
        </w:rPr>
        <w:tab/>
      </w:r>
      <w:r>
        <w:rPr>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lang w:val="el" w:eastAsia="el"/>
        </w:rPr>
        <w:t>γ)</w:t>
      </w:r>
      <w:r>
        <w:rPr>
          <w:lang w:val="en" w:eastAsia="en"/>
        </w:rPr>
        <w:tab/>
      </w:r>
      <w:r>
        <w:rPr>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lang w:val="el" w:eastAsia="el"/>
        </w:rPr>
        <w:t>δ)</w:t>
      </w:r>
      <w:r>
        <w:rPr>
          <w:lang w:val="en" w:eastAsia="en"/>
        </w:rPr>
        <w:tab/>
      </w:r>
      <w:r>
        <w:rPr>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lang w:val="el" w:eastAsia="el"/>
        </w:rPr>
        <w:t xml:space="preserve"> Ο Γενικός Γραμματέας είναι αρμόδιος για την έκδοση πράξεων καταλογισμού τόκων και επιβολής προστίμων.</w:t>
      </w:r>
    </w:p>
    <w:p>
      <w:pPr>
        <w:pStyle w:val="MainText"/>
        <w:spacing w:before="120" w:after="0"/>
        <w:rPr>
          <w:lang w:val="el" w:eastAsia="el"/>
        </w:rPr>
      </w:pPr>
      <w:r>
        <w:rPr>
          <w:b/>
          <w:bCs/>
          <w:lang w:val="el" w:eastAsia="el"/>
        </w:rPr>
        <w:t>2.</w:t>
      </w:r>
      <w:r>
        <w:rPr>
          <w:lang w:val="el" w:eastAsia="el"/>
        </w:rPr>
        <w:t xml:space="preserve"> Η πράξη καταλογισμού τόκων ή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pStyle w:val="MainText"/>
        <w:spacing w:before="120" w:after="0"/>
        <w:rPr>
          <w:lang w:val="el" w:eastAsia="el"/>
        </w:rPr>
      </w:pPr>
      <w:r>
        <w:rPr>
          <w:b/>
          <w:bCs/>
          <w:lang w:val="el" w:eastAsia="el"/>
        </w:rPr>
        <w:t>3.</w:t>
      </w:r>
      <w:r>
        <w:rPr>
          <w:lang w:val="el" w:eastAsia="el"/>
        </w:rPr>
        <w:t xml:space="preserve"> Η πράξη καταλογισμού τόκων ή επιβολής προστίμων πρέπει να περιλαμβάνουν αυτοτελή αιτιολογία.</w:t>
      </w:r>
    </w:p>
    <w:p>
      <w:pPr>
        <w:pStyle w:val="MainText"/>
        <w:spacing w:before="120" w:after="0"/>
        <w:rPr>
          <w:lang w:val="el" w:eastAsia="el"/>
        </w:rPr>
      </w:pPr>
      <w:r>
        <w:rPr>
          <w:b/>
          <w:bCs/>
          <w:lang w:val="el" w:eastAsia="el"/>
        </w:rPr>
        <w:t>4.</w:t>
      </w:r>
      <w:r>
        <w:rPr>
          <w:lang w:val="el" w:eastAsia="el"/>
        </w:rPr>
        <w:t xml:space="preserve"> Ο φορολογούμενος ή το ευθυνόμενο πρόσωπο καλείται εγγράφως από τον Γενικό Γραμματέα να υποβάλει ενδεχόμενες αντιρρήσεις του σχετικά με επικείμενη έκδοση πράξη καταλογισμού τόκων ή επιβολής προστίμων τουλάχιστον τριάντα ημέρες πριν την έκδοσή της, με εξαίρεση τις υποχρεώσεις καταβολής τόκων και προστίμων για διαδικαστικές παραβάσεις. </w:t>
      </w:r>
    </w:p>
    <w:p>
      <w:pPr>
        <w:pStyle w:val="MainText"/>
        <w:spacing w:before="120" w:after="0"/>
        <w:rPr>
          <w:lang w:val="el" w:eastAsia="el"/>
        </w:rPr>
      </w:pPr>
      <w:r>
        <w:rPr>
          <w:b/>
          <w:bCs/>
          <w:lang w:val="el" w:eastAsia="el"/>
        </w:rPr>
        <w:t>5.</w:t>
      </w:r>
      <w:r>
        <w:rPr>
          <w:lang w:val="el" w:eastAsia="el"/>
        </w:rPr>
        <w:t xml:space="preserve"> Τόκοι και πρόστιμα καταβάλλονται εφάπαξ έως και την τριακοστή ημέρα μετά την κοινοποίηση της πράξης καταλογισμού ή επιβολής.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lang w:val="el" w:eastAsia="el"/>
        </w:rPr>
        <w:t xml:space="preserve"> Ο υπόχρεος, εφόσον αμφισβητεί οποιαδήποτε πράξη που έχει εκδοθεί σε βάρος του από τη Φορολογική Διοίκηση,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w:t>
      </w:r>
    </w:p>
    <w:p>
      <w:pPr>
        <w:pStyle w:val="MainText"/>
        <w:spacing w:before="120" w:after="0"/>
        <w:rPr>
          <w:lang w:val="el" w:eastAsia="el"/>
        </w:rPr>
      </w:pPr>
      <w:r>
        <w:rPr>
          <w:b/>
          <w:bCs/>
          <w:lang w:val="el" w:eastAsia="el"/>
        </w:rPr>
        <w:t>2.</w:t>
      </w:r>
      <w:r>
        <w:rPr>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lang w:val="el" w:eastAsia="el"/>
        </w:rPr>
        <w:t xml:space="preserve"> Με την άσκηση της ενδικοφανούς προσφυγής βεβαιώνεται άμεσα το εκατό τοις εκατό (100%) του αμφισβητούμενου ποσού από τη Φορολογική Διοίκηση, καταβάλλεται ποσοστό πενήντα τοις εκατό (50%) αυτού σύμφωνα με τις κείμενες διατάξεις και αναστέλλεται η καταβολή του υπολοίπου. </w:t>
      </w:r>
    </w:p>
    <w:p>
      <w:pPr>
        <w:pStyle w:val="MainText"/>
        <w:spacing w:before="120" w:after="0"/>
        <w:rPr>
          <w:lang w:val="el" w:eastAsia="el"/>
        </w:rPr>
      </w:pPr>
      <w:r>
        <w:rPr>
          <w:b/>
          <w:bCs/>
          <w:lang w:val="el" w:eastAsia="el"/>
        </w:rPr>
        <w:t>4.</w:t>
      </w:r>
      <w:r>
        <w:rPr>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του προστίμου λόγω εκπρόθεσμης καταβολής του φόρου. </w:t>
      </w:r>
    </w:p>
    <w:p>
      <w:pPr>
        <w:pStyle w:val="MainText"/>
        <w:spacing w:before="120" w:after="0"/>
        <w:rPr>
          <w:lang w:val="el" w:eastAsia="el"/>
        </w:rPr>
      </w:pPr>
      <w:r>
        <w:rPr>
          <w:b/>
          <w:bCs/>
          <w:lang w:val="el" w:eastAsia="el"/>
        </w:rPr>
        <w:t>5.</w:t>
      </w:r>
      <w:r>
        <w:rPr>
          <w:lang w:val="el" w:eastAsia="el"/>
        </w:rPr>
        <w:t xml:space="preserve"> Εντός εξήντα (60)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w:t>
      </w:r>
    </w:p>
    <w:p>
      <w:pPr>
        <w:pStyle w:val="MainText"/>
        <w:spacing w:before="120" w:after="0"/>
        <w:rPr>
          <w:lang w:val="el" w:eastAsia="el"/>
        </w:rPr>
      </w:pPr>
      <w:r>
        <w:rPr>
          <w:b/>
          <w:bCs/>
          <w:lang w:val="el" w:eastAsia="el"/>
        </w:rPr>
        <w:t>6.</w:t>
      </w:r>
      <w:r>
        <w:rPr>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w:t>
      </w:r>
    </w:p>
    <w:p>
      <w:pPr>
        <w:pStyle w:val="MainText"/>
        <w:spacing w:before="120" w:after="0"/>
        <w:rPr>
          <w:lang w:val="el" w:eastAsia="el"/>
        </w:rPr>
      </w:pPr>
      <w:r>
        <w:rPr>
          <w:b/>
          <w:bCs/>
          <w:lang w:val="el" w:eastAsia="el"/>
        </w:rPr>
        <w:t>7.</w:t>
      </w:r>
      <w:r>
        <w:rPr>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οποιασδήποτε πράξης που εξέδωσε η Φορολογική Διοίκηση είναι απαράδεκτη. </w:t>
      </w:r>
    </w:p>
    <w:p>
      <w:pPr>
        <w:pStyle w:val="MainText"/>
        <w:spacing w:before="120" w:after="0"/>
        <w:rPr>
          <w:lang w:val="el" w:eastAsia="el"/>
        </w:rPr>
      </w:pPr>
      <w:r>
        <w:rPr>
          <w:b/>
          <w:bCs/>
          <w:lang w:val="el" w:eastAsia="el"/>
        </w:rPr>
        <w:t>9.</w:t>
      </w:r>
      <w:r>
        <w:rPr>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ΜΕΤΑΒΑΤΙΚΕΣ ΔΙΑΤΑΞΕΙΣ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διατάξεις του Κεφαλαίου 7 εφαρμόζονται, με την επιφύλαξη των διατάξεων περί παραγραφής, σε όλες τις χρήσεις για τις οποίες, κατά τη θέση σε ισχύ του Κώδικα. δεν έχει εκδοθεί εντολή ελέγχου, ή έχει εκδοθεί εντολή ελέγχου, αλλά δεν έχει γίνει έναρξη του ελέγχου. </w:t>
      </w:r>
    </w:p>
    <w:p>
      <w:pPr>
        <w:pStyle w:val="MainText"/>
        <w:spacing w:before="120" w:after="0"/>
        <w:rPr>
          <w:lang w:val="el" w:eastAsia="el"/>
        </w:rPr>
      </w:pPr>
      <w:r>
        <w:rPr>
          <w:b/>
          <w:bCs/>
          <w:lang w:val="el" w:eastAsia="el"/>
        </w:rPr>
        <w:t>2.</w:t>
      </w:r>
      <w:r>
        <w:rPr>
          <w:lang w:val="el" w:eastAsia="el"/>
        </w:rPr>
        <w:t xml:space="preserve"> Ειδικά οι διατάξεις των άρθρων του Κεφαλαίου 10 του Κώδικα ισχύουν για τις παραβάσεις που διαπράττονται από την ημερομηνία ισχύος αυτού με εξαίρεση την παράγραφο 2 του άρθρου 55, το οποίο ισχύει για παραβάσεις που διαπράττονται από τη δημοσίευση του παρόντος. Η παράγραφος 10 του άρθρου 5 και η παράγραφος 1 του άρθρου 6 του Ν. 2523/1997 καταργούνται από τη δημοσίευση του παρόντος. </w:t>
      </w:r>
    </w:p>
    <w:p>
      <w:pPr>
        <w:pStyle w:val="MainText"/>
        <w:spacing w:before="120" w:after="0"/>
        <w:rPr>
          <w:lang w:val="el" w:eastAsia="el"/>
        </w:rPr>
      </w:pPr>
      <w:r>
        <w:rPr>
          <w:b/>
          <w:bCs/>
          <w:lang w:val="el" w:eastAsia="el"/>
        </w:rPr>
        <w:t>3.</w:t>
      </w:r>
      <w:r>
        <w:rPr>
          <w:lang w:val="el" w:eastAsia="el"/>
        </w:rPr>
        <w:t xml:space="preserve"> Οι διατάξεις του δεύτερου εδαφίου της παραγράφου 3 του άρθρου 11 του Κώδικα ισχύουν από 1ης Αυγούστου 2013. </w:t>
      </w:r>
    </w:p>
    <w:p>
      <w:pPr>
        <w:pStyle w:val="MainText"/>
        <w:spacing w:before="120" w:after="0"/>
        <w:rPr>
          <w:lang w:val="el" w:eastAsia="el"/>
        </w:rPr>
      </w:pPr>
      <w:r>
        <w:rPr>
          <w:b/>
          <w:bCs/>
          <w:lang w:val="el" w:eastAsia="el"/>
        </w:rPr>
        <w:t>4.</w:t>
      </w:r>
      <w:r>
        <w:rPr>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5.</w:t>
      </w:r>
      <w:r>
        <w:rPr>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 </w:t>
      </w:r>
    </w:p>
    <w:p>
      <w:pPr>
        <w:pStyle w:val="MainText"/>
        <w:spacing w:before="120" w:after="0"/>
        <w:rPr>
          <w:lang w:val="el" w:eastAsia="el"/>
        </w:rPr>
      </w:pPr>
      <w:r>
        <w:rPr>
          <w:b/>
          <w:bCs/>
          <w:lang w:val="el" w:eastAsia="el"/>
        </w:rPr>
        <w:t>6.</w:t>
      </w:r>
      <w:r>
        <w:rPr>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 </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 </w:t>
      </w:r>
    </w:p>
    <w:p>
      <w:pPr>
        <w:pStyle w:val="MainText"/>
        <w:spacing w:before="120" w:after="0"/>
        <w:rPr>
          <w:lang w:val="el" w:eastAsia="el"/>
        </w:rPr>
      </w:pPr>
      <w:r>
        <w:rPr>
          <w:b/>
          <w:bCs/>
          <w:lang w:val="el" w:eastAsia="el"/>
        </w:rPr>
        <w:t>9.</w:t>
      </w:r>
      <w:r>
        <w:rPr>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 </w:t>
      </w:r>
    </w:p>
    <w:p>
      <w:pPr>
        <w:pStyle w:val="MainText"/>
        <w:spacing w:before="120" w:after="0"/>
        <w:rPr>
          <w:lang w:val="el" w:eastAsia="el"/>
        </w:rPr>
      </w:pPr>
      <w:r>
        <w:rPr>
          <w:b/>
          <w:bCs/>
          <w:lang w:val="el" w:eastAsia="el"/>
        </w:rPr>
        <w:t>10.</w:t>
      </w:r>
      <w:r>
        <w:rPr>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Τροποποίηση άρθρων του Ν. 3691/2008</w:t>
      </w:r>
    </w:p>
    <w:p>
      <w:pPr>
        <w:pStyle w:val="MainText"/>
        <w:spacing w:before="120" w:after="0"/>
        <w:rPr>
          <w:lang w:val="el" w:eastAsia="el"/>
        </w:rPr>
      </w:pPr>
      <w:r>
        <w:rPr>
          <w:b/>
          <w:bCs/>
          <w:lang w:val="el" w:eastAsia="el"/>
        </w:rPr>
        <w:t>1.</w:t>
      </w:r>
      <w:r>
        <w:rPr>
          <w:lang w:val="el" w:eastAsia="el"/>
        </w:rPr>
        <w:t xml:space="preserve"> Η περίπτωση ιη΄ του άρθρου 3 του Ν. 3691/2008 (Α΄ 166), αντικαθίσταται ως εξής:</w:t>
      </w:r>
    </w:p>
    <w:p>
      <w:pPr>
        <w:spacing w:before="240" w:after="240"/>
        <w:rPr>
          <w:lang w:val="el" w:eastAsia="el"/>
        </w:rPr>
      </w:pPr>
      <w:r>
        <w:rPr>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lang w:val="el" w:eastAsia="el"/>
        </w:rPr>
        <w:t xml:space="preserve"> H περίπτωση β΄ της παρ. 2 του άρθρου 6 του Ν. 3691/2008 αντικαθίσταται ως εξής:</w:t>
      </w:r>
    </w:p>
    <w:p>
      <w:pPr>
        <w:spacing w:before="240" w:after="240"/>
        <w:rPr>
          <w:lang w:val="el" w:eastAsia="el"/>
        </w:rPr>
      </w:pPr>
      <w:r>
        <w:rPr>
          <w:lang w:val="el" w:eastAsia="el"/>
        </w:rPr>
        <w:t>«β) Η Επιτροπή Κεφαλαιαγοράς για:</w:t>
      </w:r>
    </w:p>
    <w:p>
      <w:pPr>
        <w:spacing w:before="240" w:after="240"/>
        <w:rPr>
          <w:lang w:val="el" w:eastAsia="el"/>
        </w:rPr>
      </w:pPr>
      <w:r>
        <w:rPr>
          <w:lang w:val="el" w:eastAsia="el"/>
        </w:rPr>
        <w:t>- τις ανώνυμες εταιρείες επενδύσεων χαρτοφυλακίου,</w:t>
      </w:r>
    </w:p>
    <w:p>
      <w:pPr>
        <w:spacing w:before="240" w:after="240"/>
        <w:rPr>
          <w:lang w:val="el" w:eastAsia="el"/>
        </w:rPr>
      </w:pPr>
      <w:r>
        <w:rPr>
          <w:lang w:val="el" w:eastAsia="el"/>
        </w:rPr>
        <w:t>- τις ανώνυμες εταιρείες διαχείρισης αμοιβαίων κεφαλαίων,</w:t>
      </w:r>
    </w:p>
    <w:p>
      <w:pPr>
        <w:spacing w:before="240" w:after="240"/>
        <w:rPr>
          <w:lang w:val="el" w:eastAsia="el"/>
        </w:rPr>
      </w:pPr>
      <w:r>
        <w:rPr>
          <w:lang w:val="el" w:eastAsia="el"/>
        </w:rPr>
        <w:t>- τις ανώνυμες εταιρείες διαχείρισης αμοιβαίων κεφαλαίων σε ακίνητη περιουσία,</w:t>
      </w:r>
    </w:p>
    <w:p>
      <w:pPr>
        <w:spacing w:before="240" w:after="240"/>
        <w:rPr>
          <w:lang w:val="el" w:eastAsia="el"/>
        </w:rPr>
      </w:pPr>
      <w:r>
        <w:rPr>
          <w:lang w:val="el" w:eastAsia="el"/>
        </w:rPr>
        <w:t>- τις ανώνυμες εταιρείες παροχής επενδυτικών υπηρεσιών,</w:t>
      </w:r>
    </w:p>
    <w:p>
      <w:pPr>
        <w:spacing w:before="240" w:after="240"/>
        <w:rPr>
          <w:lang w:val="el" w:eastAsia="el"/>
        </w:rPr>
      </w:pPr>
      <w:r>
        <w:rPr>
          <w:lang w:val="el" w:eastAsia="el"/>
        </w:rPr>
        <w:t>- τις ανώνυμες εταιρείες επενδυτικής διαμεσολάβησης,</w:t>
      </w:r>
    </w:p>
    <w:p>
      <w:pPr>
        <w:spacing w:before="240" w:after="240"/>
        <w:rPr>
          <w:lang w:val="el" w:eastAsia="el"/>
        </w:rPr>
      </w:pPr>
      <w:r>
        <w:rPr>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lang w:val="el" w:eastAsia="el"/>
        </w:rPr>
        <w:t xml:space="preserve"> H περίπτωση ε΄ της παρ. 2 του άρθρου 6 του Ν. 3691/2008 , αντικαθίσταται ως εξής:</w:t>
      </w:r>
    </w:p>
    <w:p>
      <w:pPr>
        <w:spacing w:before="240" w:after="240"/>
        <w:rPr>
          <w:lang w:val="el" w:eastAsia="el"/>
        </w:rPr>
      </w:pPr>
      <w:r>
        <w:rPr>
          <w:lang w:val="el" w:eastAsia="el"/>
        </w:rPr>
        <w:t>«ε) Το Υπουργείο Οικονομικών (Γενική Διεύθυνση Φορολογικών Ελέγχων) για:</w:t>
      </w:r>
    </w:p>
    <w:p>
      <w:pPr>
        <w:spacing w:before="240" w:after="240"/>
        <w:rPr>
          <w:lang w:val="el" w:eastAsia="el"/>
        </w:rPr>
      </w:pPr>
      <w:r>
        <w:rPr>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lang w:val="el" w:eastAsia="el"/>
        </w:rPr>
        <w:t>- τους κτηματομεσίτες και τις κτηματομεσιτικές εταιρείες,</w:t>
      </w:r>
    </w:p>
    <w:p>
      <w:pPr>
        <w:spacing w:before="240" w:after="240"/>
        <w:rPr>
          <w:lang w:val="el" w:eastAsia="el"/>
        </w:rPr>
      </w:pPr>
      <w:r>
        <w:rPr>
          <w:lang w:val="el" w:eastAsia="el"/>
        </w:rPr>
        <w:t>- τους οίκους δημοπρασίας,</w:t>
      </w:r>
    </w:p>
    <w:p>
      <w:pPr>
        <w:spacing w:before="240" w:after="240"/>
        <w:rPr>
          <w:lang w:val="el" w:eastAsia="el"/>
        </w:rPr>
      </w:pPr>
      <w:r>
        <w:rPr>
          <w:lang w:val="el" w:eastAsia="el"/>
        </w:rPr>
        <w:t>- τους εμπόρους αγαθών μεγάλης αξίας,</w:t>
      </w:r>
    </w:p>
    <w:p>
      <w:pPr>
        <w:spacing w:before="240" w:after="240"/>
        <w:rPr>
          <w:lang w:val="el" w:eastAsia="el"/>
        </w:rPr>
      </w:pPr>
      <w:r>
        <w:rPr>
          <w:lang w:val="el" w:eastAsia="el"/>
        </w:rPr>
        <w:t>- τους εκπλειστηριαστές,</w:t>
      </w:r>
    </w:p>
    <w:p>
      <w:pPr>
        <w:spacing w:before="240" w:after="240"/>
        <w:rPr>
          <w:lang w:val="el" w:eastAsia="el"/>
        </w:rPr>
      </w:pPr>
      <w:r>
        <w:rPr>
          <w:lang w:val="el" w:eastAsia="el"/>
        </w:rPr>
        <w:t>- τους ενεχυροδανειστές.»</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lang w:val="el" w:eastAsia="el"/>
        </w:rPr>
        <w:t xml:space="preserve"> Η περίπτωση α΄ της παρ. 1 του άρθρου 7Α του Ν. 3691/2008 αντικαθίσταται ως εξής:</w:t>
      </w:r>
    </w:p>
    <w:p>
      <w:pPr>
        <w:spacing w:before="240" w:after="240"/>
        <w:rPr>
          <w:lang w:val="el" w:eastAsia="el"/>
        </w:rPr>
      </w:pPr>
      <w:r>
        <w:rPr>
          <w:lang w:val="el" w:eastAsia="el"/>
        </w:rPr>
        <w:t>«1. Α΄ Μονάδα Διερεύνησης Χρηματοοικονομικών Πληροφοριών</w:t>
      </w:r>
    </w:p>
    <w:p>
      <w:pPr>
        <w:spacing w:before="240" w:after="240"/>
        <w:rPr>
          <w:lang w:val="el" w:eastAsia="el"/>
        </w:rPr>
      </w:pPr>
      <w:r>
        <w:rPr>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lang w:val="el" w:eastAsia="el"/>
        </w:rPr>
        <w:t xml:space="preserve"> Η περίπτωση γ΄ της παρ. 1 του άρθρου 13 του Ν. 3691/2008 αντικαθίσταται ως εξής:</w:t>
      </w:r>
    </w:p>
    <w:p>
      <w:pPr>
        <w:spacing w:before="240" w:after="240"/>
        <w:rPr>
          <w:lang w:val="el" w:eastAsia="el"/>
        </w:rPr>
      </w:pPr>
      <w:r>
        <w:rPr>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lang w:val="el" w:eastAsia="el"/>
        </w:rPr>
        <w:t xml:space="preserve"> Το άρθρο 29 του Ν. 3691/2008 αντικαθίσταται ως εξής:</w:t>
      </w:r>
    </w:p>
    <w:p>
      <w:pPr>
        <w:spacing w:before="240" w:after="240"/>
        <w:rPr>
          <w:lang w:val="el" w:eastAsia="el"/>
        </w:rPr>
      </w:pPr>
      <w:r>
        <w:rPr>
          <w:lang w:val="el" w:eastAsia="el"/>
        </w:rPr>
        <w:t>« Άρθρο 29 Υποβολή αναφορών για φορολογικά και τελωνειακά αδικήματα</w:t>
      </w:r>
    </w:p>
    <w:p>
      <w:pPr>
        <w:spacing w:before="240" w:after="240"/>
        <w:rPr>
          <w:lang w:val="el" w:eastAsia="el"/>
        </w:rPr>
      </w:pPr>
      <w:r>
        <w:rPr>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lang w:val="el" w:eastAsia="el"/>
        </w:rPr>
        <w:t>ε. Τα υπόχρεα πρόσωπα υποβάλλουν στην Αρχή αναφορές ύποπτων συναλλαγών που ενδέχεται να σχετί</w:t>
      </w:r>
      <w:r>
        <w:rPr>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lang w:val="el" w:eastAsia="el"/>
        </w:rPr>
        <w:t xml:space="preserve"> H περίπτωση α΄ της παρ. 1 του άρθρου 51 του Ν. 3691/2008 , αντικαθίσταται ως εξής:</w:t>
      </w:r>
    </w:p>
    <w:p>
      <w:pPr>
        <w:spacing w:before="240" w:after="240"/>
        <w:rPr>
          <w:lang w:val="el" w:eastAsia="el"/>
        </w:rPr>
      </w:pPr>
      <w:r>
        <w:rPr>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Τροποποίηση του Ν. 4118/2013</w:t>
      </w:r>
    </w:p>
    <w:p>
      <w:pPr>
        <w:spacing w:before="240" w:after="240"/>
        <w:rPr>
          <w:lang w:val="el" w:eastAsia="el"/>
        </w:rPr>
      </w:pPr>
      <w:r>
        <w:rPr>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p>
    <w:p>
      <w:pPr>
        <w:pStyle w:val="MainText"/>
        <w:spacing w:before="120" w:after="0"/>
        <w:rPr>
          <w:lang w:val="el" w:eastAsia="el"/>
        </w:rPr>
      </w:pPr>
      <w:r>
        <w:rPr>
          <w:b/>
          <w:bCs/>
          <w:lang w:val="el" w:eastAsia="el"/>
        </w:rPr>
        <w:t>1.</w:t>
      </w:r>
      <w:r>
        <w:rPr>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Τροποποίηση διάταξης του άρθρου 975 του Κ.Πολ.Δ</w:t>
      </w:r>
    </w:p>
    <w:p>
      <w:pPr>
        <w:spacing w:before="240" w:after="240"/>
        <w:rPr>
          <w:lang w:val="el" w:eastAsia="el"/>
        </w:rPr>
      </w:pPr>
      <w:r>
        <w:rPr>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Ρύθμιση θεμάτων Υπουργού Επικρατείας</w:t>
      </w:r>
    </w:p>
    <w:p>
      <w:pPr>
        <w:spacing w:before="240" w:after="240"/>
        <w:rPr>
          <w:lang w:val="el" w:eastAsia="el"/>
        </w:rPr>
      </w:pPr>
      <w:r>
        <w:rPr>
          <w:lang w:val="el" w:eastAsia="el"/>
        </w:rPr>
        <w:t>Για τον υπολογισμό των αποζημιώσεων (Α΄ 226) λόγω λύσεως των συμβάσεων του προσωπικού της παραγράφου 2 του άρθρου 3 της υπ΄ αριθμ. ΟΙΚ 02/11.6.2013 κοινής απόφασης του Υφυπουργού στον Πρωθυπουργό και του Υπουργού Οικονομικών (Β΄ 1414), όπως ισχύει, εφαρμόζονται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μέχρι τη σύσταση του νέου δημόσιου ραδιοτηλεοπτικού φορέα (ΝΕΡΙΤ Α.Ε.). Η διάταξη της παραγράφου 2 του άρθρου 2 του α.ν.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Τροποποίηση διατάξεων του Ν. 4172/2013</w:t>
      </w:r>
    </w:p>
    <w:p>
      <w:pPr>
        <w:pStyle w:val="MainText"/>
        <w:spacing w:before="120" w:after="0"/>
        <w:rPr>
          <w:lang w:val="el" w:eastAsia="el"/>
        </w:rPr>
      </w:pPr>
      <w:r>
        <w:rPr>
          <w:b/>
          <w:bCs/>
          <w:lang w:val="el" w:eastAsia="el"/>
        </w:rPr>
        <w:t>1.</w:t>
      </w:r>
      <w:r>
        <w:rPr>
          <w:lang w:val="el" w:eastAsia="el"/>
        </w:rPr>
        <w:t xml:space="preserve"> Η παρ. 4 του άρθρου 82 του Ν. 4172/2013 (Α΄ 167) αντικαθίσταται ως εξής:</w:t>
      </w:r>
    </w:p>
    <w:p>
      <w:pPr>
        <w:spacing w:before="240" w:after="240"/>
        <w:rPr>
          <w:lang w:val="el" w:eastAsia="el"/>
        </w:rPr>
      </w:pPr>
      <w:r>
        <w:rPr>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Τροποποίηση διατάξεων των νόμων 4152/2013 και 4164/2013</w:t>
      </w:r>
    </w:p>
    <w:p>
      <w:pPr>
        <w:pStyle w:val="MainText"/>
        <w:spacing w:before="120" w:after="0"/>
        <w:rPr>
          <w:lang w:val="el" w:eastAsia="el"/>
        </w:rPr>
      </w:pPr>
      <w:r>
        <w:rPr>
          <w:b/>
          <w:bCs/>
          <w:lang w:val="el" w:eastAsia="el"/>
        </w:rPr>
        <w:t>1.</w:t>
      </w:r>
      <w:r>
        <w:rPr>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lang w:val="el" w:eastAsia="el"/>
        </w:rPr>
        <w:t xml:space="preserve"> Το δεύτερο εδάφιο του άρθρου 2 του Ν. 1166/1981 (Α΄ 161) αναδιατυπώνεται ως εξής:</w:t>
      </w:r>
    </w:p>
    <w:p>
      <w:pPr>
        <w:spacing w:before="240" w:after="240"/>
        <w:rPr>
          <w:lang w:val="el" w:eastAsia="el"/>
        </w:rPr>
      </w:pPr>
      <w:r>
        <w:rPr>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 w:history="1">
        <w:r>
          <w:rPr>
            <w:rStyle w:val="Hyperlink"/>
            <w:color w:val="0000EE"/>
            <w:u w:color="0000EE"/>
            <w:lang w:val="el" w:eastAsia="el"/>
          </w:rPr>
          <w:t>Τροποποίηση 4183/2013, Άρθρο 7</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 w:history="1">
        <w:r>
          <w:rPr>
            <w:rStyle w:val="Hyperlink"/>
            <w:color w:val="0000EE"/>
            <w:u w:color="0000EE"/>
            <w:lang w:val="el" w:eastAsia="el"/>
          </w:rPr>
          <w:t>Τροποποίηση 4183/2013, Άρθρο 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9/11/4183" TargetMode="External" /><Relationship Id="rId2" Type="http://schemas.openxmlformats.org/officeDocument/2006/relationships/hyperlink" Target="http://data.aade.gr/eli/pri/law/2013/09/11/41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