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Αρ. Φύλλου 170</w:t>
      </w:r>
    </w:p>
    <w:p>
      <w:pPr>
        <w:pStyle w:val="Title"/>
        <w:spacing w:before="120" w:after="360"/>
        <w:rPr>
          <w:lang w:val="el" w:eastAsia="el"/>
        </w:rPr>
      </w:pPr>
      <w:r>
        <w:rPr>
          <w:b/>
          <w:bCs/>
          <w:lang w:val="el" w:eastAsia="el"/>
        </w:rPr>
        <w:t>26 Ιουλίου 2013</w:t>
      </w:r>
    </w:p>
    <w:p>
      <w:pPr>
        <w:pStyle w:val="Title"/>
        <w:spacing w:before="120" w:after="360"/>
        <w:rPr>
          <w:lang w:val="el" w:eastAsia="el"/>
        </w:rPr>
      </w:pPr>
      <w:r>
        <w:rPr>
          <w:b/>
          <w:bCs/>
          <w:lang w:val="el" w:eastAsia="el"/>
        </w:rPr>
        <w:t>ΝΟΜΟΣ ΥΠ΄ ΑΡΙΘ. 4174</w:t>
      </w:r>
    </w:p>
    <w:p>
      <w:pPr>
        <w:pStyle w:val="PreambelText"/>
        <w:spacing w:before="240" w:after="240"/>
        <w:rPr>
          <w:lang w:val="el" w:eastAsia="el"/>
        </w:rPr>
      </w:pPr>
      <w:r>
        <w:rPr>
          <w:b/>
          <w:bCs/>
          <w:lang w:val="el" w:eastAsia="el"/>
        </w:rPr>
        <w:t>Φορολογικές διαδικασίες και άλλες διατάξεις.</w:t>
      </w:r>
    </w:p>
    <w:p>
      <w:pPr>
        <w:pStyle w:val="PreambelText"/>
        <w:spacing w:before="240" w:after="240"/>
        <w:rPr>
          <w:lang w:val="el" w:eastAsia="el"/>
        </w:rPr>
      </w:pPr>
      <w:r>
        <w:rPr>
          <w:b/>
          <w:bCs/>
          <w:lang w:val="el" w:eastAsia="el"/>
        </w:rPr>
        <w:t>Ο ΠΡΟΕΔΡΟΣ ΤΗΣ ΕΛΛΗΝΙΚΗΣ ΔΗΜΟΚΡΑΤΙΑΣ</w:t>
      </w:r>
    </w:p>
    <w:p>
      <w:pPr>
        <w:pStyle w:val="PreambelText"/>
        <w:spacing w:before="240" w:after="240"/>
        <w:rPr>
          <w:lang w:val="el" w:eastAsia="el"/>
        </w:rPr>
      </w:pPr>
      <w:r>
        <w:rPr>
          <w:b/>
          <w:bCs/>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Α΄ </w:t>
      </w:r>
    </w:p>
    <w:p>
      <w:pPr>
        <w:pStyle w:val="Heading1"/>
        <w:spacing w:before="240" w:after="240"/>
        <w:rPr>
          <w:lang w:val="el" w:eastAsia="el"/>
        </w:rPr>
      </w:pPr>
      <w:r>
        <w:rPr>
          <w:b/>
          <w:bCs/>
          <w:lang w:val="el" w:eastAsia="el"/>
        </w:rPr>
        <w:t>ΚΩΔΙΚΑΣ ΦΟΡΟΛΟΓΙΚΗΣ ΔΙΑΔΙΚΑΣΙΑΣ</w:t>
      </w:r>
    </w:p>
    <w:p>
      <w:pPr>
        <w:pStyle w:val="Heading2"/>
        <w:spacing w:before="240" w:after="240"/>
        <w:rPr>
          <w:lang w:val="el" w:eastAsia="el"/>
        </w:rPr>
      </w:pPr>
      <w:r>
        <w:rPr>
          <w:b/>
          <w:bCs/>
          <w:lang w:val="el" w:eastAsia="el"/>
        </w:rPr>
        <w:t xml:space="preserve">ΚΕΦΑΛΑΙΟ ΠΡΩΤΟ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Γενικά</w:t>
      </w:r>
    </w:p>
    <w:p>
      <w:pPr>
        <w:spacing w:before="240" w:after="240"/>
        <w:rPr>
          <w:lang w:val="el" w:eastAsia="el"/>
        </w:rPr>
      </w:pPr>
      <w:r>
        <w:rPr>
          <w:lang w:val="el" w:eastAsia="el"/>
        </w:rPr>
        <w:t>Ο Κώδικας Φορολογικής Διαδικασίας (εφεξής «ο Κώδικας») καθορίζει τη διαδικασία προσδιορισμού και είσπραξης των εσόδων του Δημοσίου, που ορίζονται στο άρθρο 2, καθώς και τις διοικητικές κυρώσεις για τη μη συμμόρφωση με την κείμενη νομοθεσία, η οποία ρυθμίζει τα έσοδα αυτά.</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 .</w:t>
      </w:r>
    </w:p>
    <w:p>
      <w:pPr>
        <w:spacing w:before="240" w:after="240"/>
        <w:rPr>
          <w:lang w:val="el" w:eastAsia="el"/>
        </w:rPr>
      </w:pPr>
      <w:r>
        <w:rPr>
          <w:lang w:val="el" w:eastAsia="el"/>
        </w:rPr>
        <w:t>στ. Χρηματικές κυρώσεις και τόκους, οι οποίοι προβλέπονται από τον Κώδικα.</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Κώδικα, ισχύουν οι έννοιες των όρων, όπως εκάστοτε ορίζονται στην κείμενη νομοθεσία, εκτός αν τους αποδίδεται ρητώς διαφορετική έννοια στον Κώδικα. Οι παρακάτω ορισμοί ισχύουν για τους σκοπούς του Κώδικα:</w:t>
      </w:r>
    </w:p>
    <w:p>
      <w:pPr>
        <w:pStyle w:val="StructureList1"/>
        <w:spacing w:before="120" w:after="0"/>
        <w:rPr>
          <w:lang w:val="el" w:eastAsia="el"/>
        </w:rPr>
      </w:pPr>
      <w:r>
        <w:rPr>
          <w:lang w:val="el" w:eastAsia="el"/>
        </w:rPr>
        <w:t>α)</w:t>
      </w:r>
      <w:r>
        <w:rPr>
          <w:lang w:val="en" w:eastAsia="en"/>
        </w:rPr>
        <w:tab/>
      </w:r>
      <w:r>
        <w:rPr>
          <w:lang w:val="el" w:eastAsia="el"/>
        </w:rPr>
        <w:t>ως «φορολογούμενος» νοείται:</w:t>
      </w:r>
    </w:p>
    <w:p>
      <w:pPr>
        <w:spacing w:before="240" w:after="240"/>
        <w:rPr>
          <w:lang w:val="el" w:eastAsia="el"/>
        </w:rPr>
      </w:pPr>
      <w:r>
        <w:rPr>
          <w:lang w:val="el" w:eastAsia="el"/>
        </w:rPr>
        <w:t xml:space="preserve">αα. κάθε πρόσωπο που υποχρεούται να καταβάλλει φόρο, τέλος, εισφορά ή χρηματική κύρωση που εμπίπτει στο πεδίο εφαρμογής του Κώδικα ή έχει οποιαδήποτε άλλη φορολογική υποχρέωση ή </w:t>
      </w:r>
    </w:p>
    <w:p>
      <w:pPr>
        <w:spacing w:before="240" w:after="240"/>
        <w:rPr>
          <w:lang w:val="el" w:eastAsia="el"/>
        </w:rPr>
      </w:pPr>
      <w:r>
        <w:rPr>
          <w:lang w:val="el" w:eastAsia="el"/>
        </w:rPr>
        <w:t>ββ. κάθε πρόσωπο που υποχρεούται να παρακρατεί φόρους και να τους αποδίδει στη Φορολογική Διοίκηση</w:t>
      </w:r>
    </w:p>
    <w:p>
      <w:pPr>
        <w:pStyle w:val="StructureList1"/>
        <w:spacing w:before="120" w:after="0"/>
        <w:rPr>
          <w:lang w:val="el" w:eastAsia="el"/>
        </w:rPr>
      </w:pPr>
      <w:r>
        <w:rPr>
          <w:lang w:val="el" w:eastAsia="el"/>
        </w:rPr>
        <w:t>β)</w:t>
      </w:r>
      <w:r>
        <w:rPr>
          <w:lang w:val="en" w:eastAsia="en"/>
        </w:rPr>
        <w:tab/>
      </w:r>
      <w:r>
        <w:rPr>
          <w:lang w:val="el" w:eastAsia="el"/>
        </w:rPr>
        <w:t>ως «πρόσωπο» νοείται: κάθε φυσικό ή νομικό πρόσωπο, καθώς και κάθε είδους νομική οντότητα, γ) ως «νομικό πρόσωπο» νοείται: κάθε επιχείρηση ή εταιρεία με νομική προσωπικότητα ή και κάθε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ως «νομική οντότητα» νοείται: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p>
    <w:p>
      <w:pPr>
        <w:pStyle w:val="StructureList1"/>
        <w:spacing w:before="120" w:after="0"/>
        <w:rPr>
          <w:lang w:val="el" w:eastAsia="el"/>
        </w:rPr>
      </w:pPr>
      <w:r>
        <w:rPr>
          <w:lang w:val="el" w:eastAsia="el"/>
        </w:rPr>
        <w:t>ε)</w:t>
      </w:r>
      <w:r>
        <w:rPr>
          <w:lang w:val="en" w:eastAsia="en"/>
        </w:rPr>
        <w:tab/>
      </w:r>
      <w:r>
        <w:rPr>
          <w:lang w:val="el" w:eastAsia="el"/>
        </w:rPr>
        <w:t xml:space="preserve">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διαστήματος.στ) ως «Φορολογική Διοίκηση» νοείται: η Γενική Γραμματεία Δημοσίων Εσόδων, </w:t>
      </w:r>
    </w:p>
    <w:p>
      <w:pPr>
        <w:pStyle w:val="StructureList1"/>
        <w:spacing w:before="120" w:after="0"/>
        <w:rPr>
          <w:lang w:val="el" w:eastAsia="el"/>
        </w:rPr>
      </w:pPr>
      <w:r>
        <w:rPr>
          <w:lang w:val="el" w:eastAsia="el"/>
        </w:rPr>
        <w:t>ζ)</w:t>
      </w:r>
      <w:r>
        <w:rPr>
          <w:lang w:val="en" w:eastAsia="en"/>
        </w:rPr>
        <w:tab/>
      </w:r>
      <w:r>
        <w:rPr>
          <w:lang w:val="el" w:eastAsia="el"/>
        </w:rPr>
        <w:t xml:space="preserve">ως «Γενικός Γραμματέας» νοείται: ο Γενικός Γραμματέας Δημοσίων Εσόδων, </w:t>
      </w:r>
    </w:p>
    <w:p>
      <w:pPr>
        <w:pStyle w:val="StructureList1"/>
        <w:spacing w:before="120" w:after="0"/>
        <w:rPr>
          <w:lang w:val="el" w:eastAsia="el"/>
        </w:rPr>
      </w:pPr>
      <w:r>
        <w:rPr>
          <w:lang w:val="el" w:eastAsia="el"/>
        </w:rPr>
        <w:t>η)</w:t>
      </w:r>
      <w:r>
        <w:rPr>
          <w:lang w:val="en" w:eastAsia="en"/>
        </w:rPr>
        <w:tab/>
      </w:r>
      <w:r>
        <w:rPr>
          <w:lang w:val="el" w:eastAsia="el"/>
        </w:rPr>
        <w:t xml:space="preserve">ως «Υπουργός» νοείται ο Υπουργός Οικονομικών, </w:t>
      </w:r>
    </w:p>
    <w:p>
      <w:pPr>
        <w:pStyle w:val="StructureList1"/>
        <w:spacing w:before="120" w:after="0"/>
        <w:rPr>
          <w:lang w:val="el" w:eastAsia="el"/>
        </w:rPr>
      </w:pPr>
      <w:r>
        <w:rPr>
          <w:lang w:val="el" w:eastAsia="el"/>
        </w:rPr>
        <w:t>θ)</w:t>
      </w:r>
      <w:r>
        <w:rPr>
          <w:lang w:val="en" w:eastAsia="en"/>
        </w:rPr>
        <w:tab/>
      </w:r>
      <w:r>
        <w:rPr>
          <w:lang w:val="el" w:eastAsia="el"/>
        </w:rPr>
        <w:t>ως «φορολογικός κάτοικος» νοείται οποιοδήποτε πρόσωπο θεωρείται φορολογικός κάτοικος, σύμφωνα με τον Κώδικα Φορολογίας Εισοδήματος..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ΔΙΑΤΑΞΕΙΣ ΟΡΙΖΟΝΤΙΑΣ ΕΦΑΡΜΟΓΗΣ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 xml:space="preserve">Μεταβίβαση αρμοδιοτήτων και ανάθεση καθηκόντων </w:t>
      </w:r>
    </w:p>
    <w:p>
      <w:pPr>
        <w:pStyle w:val="MainText"/>
        <w:spacing w:before="120" w:after="0"/>
        <w:rPr>
          <w:lang w:val="el" w:eastAsia="el"/>
        </w:rPr>
      </w:pPr>
      <w:r>
        <w:rPr>
          <w:b/>
          <w:bCs/>
          <w:lang w:val="el" w:eastAsia="el"/>
        </w:rPr>
        <w:t>1.</w:t>
      </w:r>
      <w:r>
        <w:rPr>
          <w:lang w:val="el" w:eastAsia="el"/>
        </w:rPr>
        <w:t xml:space="preserve"> Ο Γενικός Γραμματέας δύναται, με απόφασή του, να μεταβιβάζει αρμοδιότητες και να αναθέτει τα καθήκοντά του ή της Φορολογικής Διοίκησης, σύμφωνα με τον Κώδικα και την κείμενη νομοθεσία σε όργανα της Φορολογικής Διοίκησης. Επίσης, δύναται, με απόφασή του, να εξουσιοδοτεί ιεραρχικά υφιστάμενό του όργανο να υπογράφει, με εντολή του, πράξεις ή άλλα έγγραφα της αρμοδιότητάς του. </w:t>
      </w:r>
    </w:p>
    <w:p>
      <w:pPr>
        <w:pStyle w:val="MainText"/>
        <w:spacing w:before="120" w:after="0"/>
        <w:rPr>
          <w:lang w:val="el" w:eastAsia="el"/>
        </w:rPr>
      </w:pPr>
      <w:r>
        <w:rPr>
          <w:b/>
          <w:bCs/>
          <w:lang w:val="el" w:eastAsia="el"/>
        </w:rPr>
        <w:t>2.</w:t>
      </w:r>
      <w:r>
        <w:rPr>
          <w:lang w:val="el" w:eastAsia="el"/>
        </w:rPr>
        <w:t xml:space="preserve"> Ο Γενικός Γραμματέας δύναται να ανακαλεί οποτεδήποτε εγγράφως κάθε μεταβίβαση αρμοδιότητας ανάθεση καθήκοντος και εξουσιοδότηση υπογραφής κατά το παρόν άρθρο.</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 xml:space="preserve">Κοινοποίηση πράξεων </w:t>
      </w:r>
    </w:p>
    <w:p>
      <w:pPr>
        <w:pStyle w:val="MainText"/>
        <w:spacing w:before="120" w:after="0"/>
        <w:rPr>
          <w:lang w:val="el" w:eastAsia="el"/>
        </w:rPr>
      </w:pPr>
      <w:r>
        <w:rPr>
          <w:b/>
          <w:bCs/>
          <w:lang w:val="el" w:eastAsia="el"/>
        </w:rPr>
        <w:t>1.</w:t>
      </w:r>
      <w:r>
        <w:rPr>
          <w:lang w:val="el" w:eastAsia="el"/>
        </w:rPr>
        <w:t xml:space="preserve"> Η κοινοποίηση πράξεων που εκδίδει, σύμφωνα με τον Κώδικα, η Φορολογική Διοίκηση προς φορολογούμενο ή άλλο πρόσωπο, γίνεται εγγράφως ή ηλεκτρονικώς. </w:t>
      </w:r>
    </w:p>
    <w:p>
      <w:pPr>
        <w:pStyle w:val="MainText"/>
        <w:spacing w:before="120" w:after="0"/>
        <w:rPr>
          <w:lang w:val="el" w:eastAsia="el"/>
        </w:rPr>
      </w:pPr>
      <w:r>
        <w:rPr>
          <w:b/>
          <w:bCs/>
          <w:lang w:val="el" w:eastAsia="el"/>
        </w:rPr>
        <w:t>2.</w:t>
      </w:r>
      <w:r>
        <w:rPr>
          <w:lang w:val="el" w:eastAsia="el"/>
        </w:rPr>
        <w:t xml:space="preserve"> Εάν η πράξη αφορά φυσικό πρόσωπο,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pStyle w:val="StructureList1"/>
        <w:spacing w:before="120" w:after="0"/>
        <w:rPr>
          <w:lang w:val="el" w:eastAsia="el"/>
        </w:rPr>
      </w:pPr>
      <w:r>
        <w:rPr>
          <w:lang w:val="el" w:eastAsia="el"/>
        </w:rPr>
        <w:t>β)</w:t>
      </w:r>
      <w:r>
        <w:rPr>
          <w:lang w:val="en" w:eastAsia="en"/>
        </w:rPr>
        <w:tab/>
      </w:r>
      <w:r>
        <w:rPr>
          <w:lang w:val="el" w:eastAsia="el"/>
        </w:rPr>
        <w:t>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pStyle w:val="StructureList1"/>
        <w:spacing w:before="120" w:after="0"/>
        <w:rPr>
          <w:lang w:val="el" w:eastAsia="el"/>
        </w:rPr>
      </w:pPr>
      <w:r>
        <w:rPr>
          <w:lang w:val="el" w:eastAsia="el"/>
        </w:rPr>
        <w:t>γ)</w:t>
      </w:r>
      <w:r>
        <w:rPr>
          <w:lang w:val="en" w:eastAsia="en"/>
        </w:rPr>
        <w:tab/>
      </w:r>
      <w:r>
        <w:rPr>
          <w:lang w:val="el" w:eastAsia="el"/>
        </w:rPr>
        <w:t>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p>
    <w:p>
      <w:pPr>
        <w:pStyle w:val="MainText"/>
        <w:spacing w:before="120" w:after="0"/>
        <w:rPr>
          <w:lang w:val="el" w:eastAsia="el"/>
        </w:rPr>
      </w:pPr>
      <w:r>
        <w:rPr>
          <w:b/>
          <w:bCs/>
          <w:lang w:val="el" w:eastAsia="el"/>
        </w:rPr>
        <w:t>3.</w:t>
      </w:r>
      <w:r>
        <w:rPr>
          <w:lang w:val="el" w:eastAsia="el"/>
        </w:rPr>
        <w:t xml:space="preserve"> Εάν η πράξη αφορά νομικό πρόσωπο ή νομική οντότητα,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pStyle w:val="StructureList1"/>
        <w:spacing w:before="120" w:after="0"/>
        <w:rPr>
          <w:lang w:val="el" w:eastAsia="el"/>
        </w:rPr>
      </w:pPr>
      <w:r>
        <w:rPr>
          <w:lang w:val="el" w:eastAsia="el"/>
        </w:rPr>
        <w:t>β)</w:t>
      </w:r>
      <w:r>
        <w:rPr>
          <w:lang w:val="en" w:eastAsia="en"/>
        </w:rPr>
        <w:tab/>
      </w:r>
      <w:r>
        <w:rPr>
          <w:lang w:val="el" w:eastAsia="el"/>
        </w:rPr>
        <w:t>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pStyle w:val="StructureList1"/>
        <w:spacing w:before="120" w:after="0"/>
        <w:rPr>
          <w:lang w:val="el" w:eastAsia="el"/>
        </w:rPr>
      </w:pPr>
      <w:r>
        <w:rPr>
          <w:lang w:val="el" w:eastAsia="el"/>
        </w:rPr>
        <w:t>γ)</w:t>
      </w:r>
      <w:r>
        <w:rPr>
          <w:lang w:val="en" w:eastAsia="en"/>
        </w:rPr>
        <w:tab/>
      </w:r>
      <w:r>
        <w:rPr>
          <w:lang w:val="el" w:eastAsia="el"/>
        </w:rPr>
        <w:t>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pStyle w:val="StructureList1"/>
        <w:spacing w:before="120" w:after="0"/>
        <w:rPr>
          <w:lang w:val="el" w:eastAsia="el"/>
        </w:rPr>
      </w:pPr>
      <w:r>
        <w:rPr>
          <w:lang w:val="el" w:eastAsia="el"/>
        </w:rPr>
        <w:t>δ)</w:t>
      </w:r>
      <w:r>
        <w:rPr>
          <w:lang w:val="en" w:eastAsia="en"/>
        </w:rPr>
        <w:tab/>
      </w:r>
      <w:r>
        <w:rPr>
          <w:lang w:val="el" w:eastAsia="el"/>
        </w:rPr>
        <w:t>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p>
    <w:p>
      <w:pPr>
        <w:pStyle w:val="MainText"/>
        <w:spacing w:before="120" w:after="0"/>
        <w:rPr>
          <w:lang w:val="el" w:eastAsia="el"/>
        </w:rPr>
      </w:pPr>
      <w:r>
        <w:rPr>
          <w:b/>
          <w:bCs/>
          <w:lang w:val="el" w:eastAsia="el"/>
        </w:rPr>
        <w:t>4.</w:t>
      </w:r>
      <w:r>
        <w:rPr>
          <w:lang w:val="el" w:eastAsia="el"/>
        </w:rPr>
        <w:t xml:space="preserve"> Με απόφαση του Γενικού Γραμματέα έγγραφα που έχουν πληροφοριακό χαρακτήρα ή πράξεις προσδιορισμού φόρου του άρθρου 32 του παρόντος Κώδικα μπορούν να κοινοποιούνται με απλή επιστολή. </w:t>
      </w:r>
    </w:p>
    <w:p>
      <w:pPr>
        <w:pStyle w:val="MainText"/>
        <w:spacing w:before="120" w:after="0"/>
        <w:rPr>
          <w:lang w:val="el" w:eastAsia="el"/>
        </w:rPr>
      </w:pPr>
      <w:r>
        <w:rPr>
          <w:b/>
          <w:bCs/>
          <w:lang w:val="el" w:eastAsia="el"/>
        </w:rPr>
        <w:t>5.</w:t>
      </w:r>
      <w:r>
        <w:rPr>
          <w:lang w:val="el" w:eastAsia="el"/>
        </w:rPr>
        <w:t xml:space="preserve">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η ημερομηνία, κατά την οποία η συστημένη επιστολή προσκομίσθηκε και παρουσιάστηκε στην ως άνω διεύθυνση και</w:t>
      </w:r>
    </w:p>
    <w:p>
      <w:pPr>
        <w:pStyle w:val="StructureList1"/>
        <w:spacing w:before="120" w:after="0"/>
        <w:rPr>
          <w:lang w:val="el" w:eastAsia="el"/>
        </w:rPr>
      </w:pPr>
      <w:r>
        <w:rPr>
          <w:lang w:val="el" w:eastAsia="el"/>
        </w:rPr>
        <w:t>β)</w:t>
      </w:r>
      <w:r>
        <w:rPr>
          <w:lang w:val="en" w:eastAsia="en"/>
        </w:rPr>
        <w:tab/>
      </w:r>
      <w:r>
        <w:rPr>
          <w:lang w:val="el" w:eastAsia="el"/>
        </w:rPr>
        <w:t xml:space="preserve">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 </w:t>
      </w:r>
    </w:p>
    <w:p>
      <w:pPr>
        <w:pStyle w:val="MainText"/>
        <w:spacing w:before="120" w:after="0"/>
        <w:rPr>
          <w:lang w:val="el" w:eastAsia="el"/>
        </w:rPr>
      </w:pPr>
      <w:r>
        <w:rPr>
          <w:b/>
          <w:bCs/>
          <w:lang w:val="el" w:eastAsia="el"/>
        </w:rPr>
        <w:t>6.</w:t>
      </w:r>
      <w:r>
        <w:rPr>
          <w:lang w:val="el" w:eastAsia="el"/>
        </w:rPr>
        <w:t xml:space="preserve"> Στις περιπτώσεις της ηλεκτρονικής κοινοποίησης στο λογαριασμό φυσικού, νομικού προσώπου ή νομικής 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p>
    <w:p>
      <w:pPr>
        <w:pStyle w:val="MainText"/>
        <w:spacing w:before="120" w:after="0"/>
        <w:rPr>
          <w:lang w:val="el" w:eastAsia="el"/>
        </w:rPr>
      </w:pPr>
      <w:r>
        <w:rPr>
          <w:b/>
          <w:bCs/>
          <w:lang w:val="el" w:eastAsia="el"/>
        </w:rPr>
        <w:t>7.</w:t>
      </w:r>
      <w:r>
        <w:rPr>
          <w:lang w:val="el" w:eastAsia="el"/>
        </w:rPr>
        <w:t xml:space="preserve">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Έντυπα</w:t>
      </w:r>
    </w:p>
    <w:p>
      <w:pPr>
        <w:pStyle w:val="MainText"/>
        <w:spacing w:before="120" w:after="0"/>
        <w:rPr>
          <w:lang w:val="el" w:eastAsia="el"/>
        </w:rPr>
      </w:pPr>
      <w:r>
        <w:rPr>
          <w:b/>
          <w:bCs/>
          <w:lang w:val="el" w:eastAsia="el"/>
        </w:rPr>
        <w:t>1.</w:t>
      </w:r>
      <w:r>
        <w:rPr>
          <w:lang w:val="el" w:eastAsia="el"/>
        </w:rPr>
        <w:t xml:space="preserve"> Ο Γενικός Γραμματέας, με απόφασή του καθορίζει τον τύπο και το περιεχόμενο των εντύπων, υπεύθυνων δηλώσεων, δηλώσεων, πινάκων και άλλων εγγράφων που υποβάλλει ο φορολογούμενος. </w:t>
      </w:r>
    </w:p>
    <w:p>
      <w:pPr>
        <w:pStyle w:val="MainText"/>
        <w:spacing w:before="120" w:after="0"/>
        <w:rPr>
          <w:lang w:val="el" w:eastAsia="el"/>
        </w:rPr>
      </w:pPr>
      <w:r>
        <w:rPr>
          <w:b/>
          <w:bCs/>
          <w:lang w:val="el" w:eastAsia="el"/>
        </w:rPr>
        <w:t>2.</w:t>
      </w:r>
      <w:r>
        <w:rPr>
          <w:lang w:val="el" w:eastAsia="el"/>
        </w:rPr>
        <w:t xml:space="preserve"> Η Φορολογική Διοίκηση θέτει τα έγγραφα που προβλέπονται στην παράγραφο 1, στη διάθεση του κοινού, δωρεάν, ηλεκτρονικά, ταχυδρομικά ή στις κατά τόπους υπηρεσίες της.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Προθεσμίες</w:t>
      </w:r>
    </w:p>
    <w:p>
      <w:pPr>
        <w:pStyle w:val="MainText"/>
        <w:spacing w:before="120" w:after="0"/>
        <w:rPr>
          <w:lang w:val="el" w:eastAsia="el"/>
        </w:rPr>
      </w:pPr>
      <w:r>
        <w:rPr>
          <w:b/>
          <w:bCs/>
          <w:lang w:val="el" w:eastAsia="el"/>
        </w:rPr>
        <w:t>1.</w:t>
      </w:r>
      <w:r>
        <w:rPr>
          <w:lang w:val="el" w:eastAsia="el"/>
        </w:rPr>
        <w:t xml:space="preserve"> Εάν η εκπνοή προθεσμίας για την άσκηση δικαιώματος ή εκπλήρωση υποχρέωσης, όπως ορίζεται από τη φορολογική νομοθεσία, συμπίπτει με επίσημη αργία, Σάββατο ή Κυριακή, η προθεσμία παρατείνεται μέχρι την αμέσως επόμενη ημέρα, κατά την οποία η Φορολογική Διοίκηση λειτουργεί για το κοινό </w:t>
      </w:r>
    </w:p>
    <w:p>
      <w:pPr>
        <w:pStyle w:val="MainText"/>
        <w:spacing w:before="120" w:after="0"/>
        <w:rPr>
          <w:lang w:val="el" w:eastAsia="el"/>
        </w:rPr>
      </w:pPr>
      <w:r>
        <w:rPr>
          <w:b/>
          <w:bCs/>
          <w:lang w:val="el" w:eastAsia="el"/>
        </w:rPr>
        <w:t>2.</w:t>
      </w:r>
      <w:r>
        <w:rPr>
          <w:lang w:val="el" w:eastAsia="el"/>
        </w:rPr>
        <w:t xml:space="preserve"> Δήλωση, προσφυγή ή άλλο έγγραφο που υποβάλλεται στη Φορολογική Διοίκηση λογίζεται ότι υποβλήθηκε στην ημερομηνία που κατατίθεται και πρωτοκολλείται από τη Φορολογική Διοίκηση ή, εφόσον αποσταλεί ταχυδρομικώς, την ημερομηνία σήμανσης με ταχυδρομική σφραγίδα ή, στην περίπτωση ηλεκτρονικής υποβολής, την ημερομηνία παραλαβής από το πληροφοριακό σύστημα της Φορολογικής Διοίκησης.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Φορολογικός εκπρόσωπος </w:t>
      </w:r>
    </w:p>
    <w:p>
      <w:pPr>
        <w:pStyle w:val="MainText"/>
        <w:spacing w:before="120" w:after="0"/>
        <w:rPr>
          <w:lang w:val="el" w:eastAsia="el"/>
        </w:rPr>
      </w:pPr>
      <w:r>
        <w:rPr>
          <w:b/>
          <w:bCs/>
          <w:lang w:val="el" w:eastAsia="el"/>
        </w:rPr>
        <w:t>1.</w:t>
      </w:r>
      <w:r>
        <w:rPr>
          <w:lang w:val="el" w:eastAsia="el"/>
        </w:rPr>
        <w:t xml:space="preserve"> Φορολογούμενος που δεν διαθέτει ταχυδρομική διεύθυνση στην Ελλάδα, υποχρεούται να ορίσει εκπρόσωπο με φορολογική κατοικία στην Ελλάδα, για σκοπούς συμμόρφωσης με τις τυπικές υποχρεώσεις, σύμφωνα με τον Κώδικα. Ο Γενικός Γραμματέας με απόφασή του καθορίζει τις αναγκαίες λεπτομέρειες για την εφαρμογή του προηγούμενου εδαφίου. </w:t>
      </w:r>
    </w:p>
    <w:p>
      <w:pPr>
        <w:pStyle w:val="MainText"/>
        <w:spacing w:before="120" w:after="0"/>
        <w:rPr>
          <w:lang w:val="el" w:eastAsia="el"/>
        </w:rPr>
      </w:pPr>
      <w:r>
        <w:rPr>
          <w:b/>
          <w:bCs/>
          <w:lang w:val="el" w:eastAsia="el"/>
        </w:rPr>
        <w:t>2.</w:t>
      </w:r>
      <w:r>
        <w:rPr>
          <w:lang w:val="el" w:eastAsia="el"/>
        </w:rPr>
        <w:t xml:space="preserve"> Εξαιρετικά, για την εκπροσώπηση, για σκοπούς του Φ.Π.Α., φορολογουμένου, ο οποίος δεν έχει ταχυδρομική διεύθυνση στην Ελλάδα, ισχύουν οι ειδικές διατάξεις του Κώδικα Φ.Π.Α..</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Ερμηνευτικές Εγκύκλιοι και Οδηγίες</w:t>
      </w:r>
    </w:p>
    <w:p>
      <w:pPr>
        <w:pStyle w:val="MainText"/>
        <w:spacing w:before="120" w:after="0"/>
        <w:rPr>
          <w:lang w:val="el" w:eastAsia="el"/>
        </w:rPr>
      </w:pPr>
      <w:r>
        <w:rPr>
          <w:b/>
          <w:bCs/>
          <w:lang w:val="el" w:eastAsia="el"/>
        </w:rPr>
        <w:t>1.</w:t>
      </w:r>
      <w:r>
        <w:rPr>
          <w:lang w:val="el" w:eastAsia="el"/>
        </w:rPr>
        <w:t xml:space="preserve"> Ο Γενικός Γραμματέας δύναται να εκδίδει ερμηνευτικές εγκυκλίους, καθώς και Οδηγίες για την εφαρμογή της φορολογικής νομοθεσίας. Οι ερμηνευτικές εγκύκλιοι δημοσιεύονται στον ιστότοπο του Υπουργείου Οικονομικών και ισχύουν από τη δημοσίευσή τους. </w:t>
      </w:r>
    </w:p>
    <w:p>
      <w:pPr>
        <w:pStyle w:val="MainText"/>
        <w:spacing w:before="120" w:after="0"/>
        <w:rPr>
          <w:lang w:val="el" w:eastAsia="el"/>
        </w:rPr>
      </w:pPr>
      <w:r>
        <w:rPr>
          <w:b/>
          <w:bCs/>
          <w:lang w:val="el" w:eastAsia="el"/>
        </w:rPr>
        <w:t>2.</w:t>
      </w:r>
      <w:r>
        <w:rPr>
          <w:lang w:val="el" w:eastAsia="el"/>
        </w:rPr>
        <w:t xml:space="preserve"> Οι ερμηνευτικές εγκύκλιοι είναι δεσμευτικές για τη Φορολογική Διοίκηση, έως ότου ανακληθούν ρητά ή τροποποιηθούν, λόγω αλλαγής της νομοθεσίας. </w:t>
      </w:r>
    </w:p>
    <w:p>
      <w:pPr>
        <w:pStyle w:val="MainText"/>
        <w:spacing w:before="120" w:after="0"/>
        <w:rPr>
          <w:lang w:val="el" w:eastAsia="el"/>
        </w:rPr>
      </w:pPr>
      <w:r>
        <w:rPr>
          <w:b/>
          <w:bCs/>
          <w:lang w:val="el" w:eastAsia="el"/>
        </w:rPr>
        <w:t>3.</w:t>
      </w:r>
      <w:r>
        <w:rPr>
          <w:lang w:val="el" w:eastAsia="el"/>
        </w:rPr>
        <w:t xml:space="preserve"> Οι ερμηνευτικές εγκύκλιοι δεν είναι δεσμευτικές για τους φορολογούμενους.</w:t>
      </w:r>
    </w:p>
    <w:p>
      <w:pPr>
        <w:pStyle w:val="MainText"/>
        <w:spacing w:before="120" w:after="0"/>
        <w:rPr>
          <w:lang w:val="el" w:eastAsia="el"/>
        </w:rPr>
      </w:pPr>
      <w:r>
        <w:rPr>
          <w:b/>
          <w:bCs/>
          <w:lang w:val="el" w:eastAsia="el"/>
        </w:rPr>
        <w:t>4.</w:t>
      </w:r>
      <w:r>
        <w:rPr>
          <w:lang w:val="el" w:eastAsia="el"/>
        </w:rPr>
        <w:t xml:space="preserve"> Απαντήσεις που παρέχονται ή απόψεις που διατυπώνονται από υπάλληλο της Φορολογικής Διοίκησης σχετικά με την ερμηνεία της φορολογικής νομοθεσίας, δεν δεσμεύουν τη Φορολογική Διοίκηση, εκτός από τις περιπτώσεις, στις οποίες αυτό προβλέπεται στον Κώδικα. </w:t>
      </w:r>
    </w:p>
    <w:p>
      <w:pPr>
        <w:pStyle w:val="MainText"/>
        <w:spacing w:before="120" w:after="0"/>
        <w:rPr>
          <w:lang w:val="el" w:eastAsia="el"/>
        </w:rPr>
      </w:pPr>
      <w:r>
        <w:rPr>
          <w:b/>
          <w:bCs/>
          <w:lang w:val="el" w:eastAsia="el"/>
        </w:rPr>
        <w:t>5.</w:t>
      </w:r>
      <w:r>
        <w:rPr>
          <w:lang w:val="el" w:eastAsia="el"/>
        </w:rPr>
        <w:t xml:space="preserve"> Στην περίπτωση που ο φορολογούμενος ακολούθησε τις εγκυκλίους της φορολογικής διοίκησης αναφορικά με τη φορολογική του υποχρέωση, δεν του επιβάλλεται πρόστιμο ανακριβούς δήλωσης ή μη υποβολής δήλωσης..</w:t>
      </w:r>
    </w:p>
    <w:p>
      <w:pPr>
        <w:pStyle w:val="Heading2"/>
        <w:spacing w:before="240" w:after="240"/>
        <w:rPr>
          <w:lang w:val="el" w:eastAsia="el"/>
        </w:rPr>
      </w:pPr>
      <w:r>
        <w:rPr>
          <w:b/>
          <w:bCs/>
          <w:lang w:val="el" w:eastAsia="el"/>
        </w:rPr>
        <w:t xml:space="preserve">ΚΕΦΑΛΑΙΟ ΔΕΥΤΕΡΟ </w:t>
      </w:r>
    </w:p>
    <w:p>
      <w:pPr>
        <w:pStyle w:val="Heading2"/>
        <w:spacing w:before="240" w:after="240"/>
        <w:rPr>
          <w:lang w:val="el" w:eastAsia="el"/>
        </w:rPr>
      </w:pPr>
      <w:r>
        <w:rPr>
          <w:b/>
          <w:bCs/>
          <w:lang w:val="el" w:eastAsia="el"/>
        </w:rPr>
        <w:t>ΦΟΡΟΛΟΓΙΚΟ ΜΗΤΡΩΟ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Εγγραφή στο φορολογικό μητρώο </w:t>
      </w:r>
    </w:p>
    <w:p>
      <w:pPr>
        <w:pStyle w:val="MainText"/>
        <w:spacing w:before="120" w:after="0"/>
        <w:rPr>
          <w:lang w:val="el" w:eastAsia="el"/>
        </w:rPr>
      </w:pPr>
      <w:r>
        <w:rPr>
          <w:b/>
          <w:bCs/>
          <w:lang w:val="el" w:eastAsia="el"/>
        </w:rPr>
        <w:t>1.</w:t>
      </w:r>
      <w:r>
        <w:rPr>
          <w:lang w:val="el" w:eastAsia="el"/>
        </w:rPr>
        <w:t xml:space="preserve"> Κάθε πρόσωπο που πρόκειται να καταστεί υπόχρεο σε καταβολή ή παρακράτηση φόρου, σύμφωνα με τη φορολογική νομοθεσία ή σε υποβολή οποιασδήποτε δήλωσης που εμπίπτει στο πεδίο εφαρμογής του Κώδικα υποβάλλει δήλωση εγγραφής στο φορολογικό μητρώο κατά τον τρόπο και το χρόνο που ορίζεται με απόφαση του Γενικού Γραμματέα. Με όμοια απόφαση είναι δυνατόν να ορίζονται άλλες κατηγορίες προσώπων, για τις οποίες απαιτείται εγγραφή στο φορολογικό μητρώο.</w:t>
      </w:r>
    </w:p>
    <w:p>
      <w:pPr>
        <w:pStyle w:val="MainText"/>
        <w:spacing w:before="120" w:after="0"/>
        <w:rPr>
          <w:lang w:val="el" w:eastAsia="el"/>
        </w:rPr>
      </w:pPr>
      <w:r>
        <w:rPr>
          <w:b/>
          <w:bCs/>
          <w:lang w:val="el" w:eastAsia="el"/>
        </w:rPr>
        <w:t>2.</w:t>
      </w:r>
      <w:r>
        <w:rPr>
          <w:lang w:val="el" w:eastAsia="el"/>
        </w:rPr>
        <w:t xml:space="preserve"> Η Φορολογική Διοίκηση δύναται να απαιτήσει εγγύηση από οποιοδήποτε νομικό πρόσωπο ή νομική οντότητα υποβάλλει δήλωση εγγραφής στο φορολογικό μητρώο, εάν μέτοχος ή εταίρος του νομικού προσώπου ή της νομικής οντότητας που υποβάλλει τη δήλωση υπήρξε κατά τα τελευταία πέντε (5), πριν από την υποβολή της, έτη, μέλος του Διοικητικού Συμβουλίου, ή νόμιμος εκπρόσωπος άλλου νομικού προσώπου ή νομικής οντότητας ή ήταν «συνδεδεμένο πρόσωπο» κατά το άρθρο 2 του Κ.Φ.Ε. με άλλο φυσικό ή νομικό πρόσωπο ή νομική οντότητα, που πτώχευσαν ή κατέστησαν αφερέγγυα και η πτώχευση ή αφερεγγυότητα είχε ως αποτέλεσμα τη μη είσπραξη ή διακινδύνευση είσπραξης από τη Φορολογική Διοίκηση ληξιπρόθεσμων φορολογικών οφειλών τουλάχιστον δεκαπέντε χιλιάδων (15.000) ευρώ. </w:t>
      </w:r>
    </w:p>
    <w:p>
      <w:pPr>
        <w:pStyle w:val="MainText"/>
        <w:spacing w:before="120" w:after="0"/>
        <w:rPr>
          <w:lang w:val="el" w:eastAsia="el"/>
        </w:rPr>
      </w:pPr>
      <w:r>
        <w:rPr>
          <w:b/>
          <w:bCs/>
          <w:lang w:val="el" w:eastAsia="el"/>
        </w:rPr>
        <w:t>3.</w:t>
      </w:r>
      <w:r>
        <w:rPr>
          <w:lang w:val="el" w:eastAsia="el"/>
        </w:rPr>
        <w:t xml:space="preserve"> Η εγγύηση, σύμφωνα με την παράγραφο 2, απαιτείται μόνο μετά από αιτιολογημένη έκθεση της Φορολογικής Διοίκησης, από την οποία προκύπτει, ότι οι εργασίες του νομικού προσώπου ή της νομικής οντότητας που υποβάλλει τη δήλωση εγγραφής θέτουν άμεσο κίνδυνο πρόκλησης ζημίας από τη μη είσπραξη μελλοντικών φόρων. Η Φορολογική Διοίκηση οφείλει, εντός δέκα (10) ημερών από την παραλαβή της δήλωσης, να κοινοποιεί στο νομικό πρόσωπο ή στη νομική οντότητα που υποβάλλει τη δήλωση, την απαίτηση για παροχή εγγύησης μαζί με τη σχετική έκθεση. Στην περίπτωση αυτή η εγγραφή στο φορολογικό μητρώο ολοκληρώνεται μόνο μετά την παροχή της αιτηθείσας εγγύησης. Με απόφαση του Γενικού Γραμματέα ορίζεται το είδος και το ύψος της εγγύησης. </w:t>
      </w:r>
    </w:p>
    <w:p>
      <w:pPr>
        <w:pStyle w:val="MainText"/>
        <w:spacing w:before="120" w:after="0"/>
        <w:rPr>
          <w:lang w:val="el" w:eastAsia="el"/>
        </w:rPr>
      </w:pPr>
      <w:r>
        <w:rPr>
          <w:b/>
          <w:bCs/>
          <w:lang w:val="el" w:eastAsia="el"/>
        </w:rPr>
        <w:t>4.</w:t>
      </w:r>
      <w:r>
        <w:rPr>
          <w:lang w:val="el" w:eastAsia="el"/>
        </w:rPr>
        <w:t xml:space="preserve"> Ο φορολογούμενος, φυσικό ή νομικό πρόσωπο ή νομική οντότητα, υποχρεούται να ενημερώνει εγγράφως τη Φορολογική Διοίκηση εντός δέκα (10) ημερών για μεταβολές στην επωνυμία, το διακριτικό τίτλο, τη διεύθυνση κατοικίας ή τη διεύθυνση των επαγγελματικών εγκαταστάσεων, την έδρα, ή το αντικείμενο της δραστηριότητας, καθώς και τις λοιπές πληροφορίες που παρασχέθηκαν κατά το χρόνο της εγγραφής. Με απόφαση του Γενικού Γραμματέα καθορίζεται ο τρόπος ενημέρωσης και η έναρξη της παραπάνω προθεσμίας κατά περίπτωση. </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ή ο υπόχρεος, σύμφωνα με την παράγραφο 3 του άρθρου 11, παραλείψει να εγγραφεί, σύμφωνα με τις προηγούμενες παραγράφους δεν απαλλάσσεται από την υποχρέωση καταβολής και παρακράτησης των φόρων και από τις λοιπές φορολογικές υποχρεώσεις.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Αριθμός φορολογικού μητρώου</w:t>
      </w:r>
    </w:p>
    <w:p>
      <w:pPr>
        <w:pStyle w:val="MainText"/>
        <w:spacing w:before="120" w:after="0"/>
        <w:rPr>
          <w:lang w:val="el" w:eastAsia="el"/>
        </w:rPr>
      </w:pPr>
      <w:r>
        <w:rPr>
          <w:b/>
          <w:bCs/>
          <w:lang w:val="el" w:eastAsia="el"/>
        </w:rPr>
        <w:t>1.</w:t>
      </w:r>
      <w:r>
        <w:rPr>
          <w:lang w:val="el" w:eastAsia="el"/>
        </w:rPr>
        <w:t xml:space="preserve"> Η Φορολογική Διοίκηση αποδίδει μοναδικό αριθμό φορολογικού μητρώου (Α.Φ.Μ.) σε κάθε φορολογούμενο. </w:t>
      </w:r>
    </w:p>
    <w:p>
      <w:pPr>
        <w:pStyle w:val="MainText"/>
        <w:spacing w:before="120" w:after="0"/>
        <w:rPr>
          <w:lang w:val="el" w:eastAsia="el"/>
        </w:rPr>
      </w:pPr>
      <w:r>
        <w:rPr>
          <w:b/>
          <w:bCs/>
          <w:lang w:val="el" w:eastAsia="el"/>
        </w:rPr>
        <w:t>2.</w:t>
      </w:r>
      <w:r>
        <w:rPr>
          <w:lang w:val="el" w:eastAsia="el"/>
        </w:rPr>
        <w:t xml:space="preserve"> Ο Αριθμός Φορολογικού Μητρώου, ο οποίος δύναται να επεκτείνεται κατά ένα πρόθεμα, χρησιμοποιείται σε όλες τις φορολογίες στις οποίες εφαρμόζεται ο Κώδικας και σε όσες άλλες περιπτώσεις προβλέπονται από την κείμενη νομοθεσία. </w:t>
      </w:r>
    </w:p>
    <w:p>
      <w:pPr>
        <w:pStyle w:val="MainText"/>
        <w:spacing w:before="120" w:after="0"/>
        <w:rPr>
          <w:lang w:val="el" w:eastAsia="el"/>
        </w:rPr>
      </w:pPr>
      <w:r>
        <w:rPr>
          <w:b/>
          <w:bCs/>
          <w:lang w:val="el" w:eastAsia="el"/>
        </w:rPr>
        <w:t>3.</w:t>
      </w:r>
      <w:r>
        <w:rPr>
          <w:lang w:val="el" w:eastAsia="el"/>
        </w:rPr>
        <w:t xml:space="preserve"> Η Φορολογική Διοίκηση αποδίδει Αριθμό Φορολογικού Μητρώου σε πρόσωπο που δεν τυγχάνει φορολογούμενος, εφόσον τούτο απαιτείται από άλλες διατάξεις νόμου. Ειδικότερα, η Φορολογική Διοίκηση αποδίδει Αριθμό Φορολογικού Μητρώου κατόπιν αιτήσεως οποιουδήποτε φυσικού ή νομικού προσώπου ή νομικής οντότητας, εφόσον πραγματοποιείται οποιαδήποτε οικονομική συναλλαγή με τους φορείς της Γενικής Κυβέρνησης και τα πιστωτικά ιδρύματα και τα ιδρύματα πληρωμών της ημεδαπής. Με απόφαση του Γενικού Γραμματέα μπορεί να καθορίζονται τα σχετικά με την εφαρμογή του προηγούμενου εδαφίου θέματα και κάθε άλλη αναγκαία λεπτομέρεια. </w:t>
      </w:r>
    </w:p>
    <w:p>
      <w:pPr>
        <w:pStyle w:val="MainText"/>
        <w:spacing w:before="120" w:after="0"/>
        <w:rPr>
          <w:lang w:val="el" w:eastAsia="el"/>
        </w:rPr>
      </w:pPr>
      <w:r>
        <w:rPr>
          <w:b/>
          <w:bCs/>
          <w:lang w:val="el" w:eastAsia="el"/>
        </w:rPr>
        <w:t>4.</w:t>
      </w:r>
      <w:r>
        <w:rPr>
          <w:lang w:val="el" w:eastAsia="el"/>
        </w:rPr>
        <w:t xml:space="preserve"> Ο Γενικός Γραμματέας, με απόφασή του, ορίζει:</w:t>
      </w:r>
    </w:p>
    <w:p>
      <w:pPr>
        <w:pStyle w:val="StructureList1"/>
        <w:spacing w:before="120" w:after="0"/>
        <w:rPr>
          <w:lang w:val="el" w:eastAsia="el"/>
        </w:rPr>
      </w:pPr>
      <w:r>
        <w:rPr>
          <w:lang w:val="el" w:eastAsia="el"/>
        </w:rPr>
        <w:t>α)</w:t>
      </w:r>
      <w:r>
        <w:rPr>
          <w:lang w:val="en" w:eastAsia="en"/>
        </w:rPr>
        <w:tab/>
      </w:r>
      <w:r>
        <w:rPr>
          <w:lang w:val="el" w:eastAsia="el"/>
        </w:rPr>
        <w:t>το περιεχόμενο και τον τρόπο χορήγησης του Αριθμού Φορολογικού Μητρώου,</w:t>
      </w:r>
    </w:p>
    <w:p>
      <w:pPr>
        <w:pStyle w:val="StructureList1"/>
        <w:spacing w:before="120" w:after="0"/>
        <w:rPr>
          <w:lang w:val="el" w:eastAsia="el"/>
        </w:rPr>
      </w:pPr>
      <w:r>
        <w:rPr>
          <w:lang w:val="el" w:eastAsia="el"/>
        </w:rPr>
        <w:t>β)</w:t>
      </w:r>
      <w:r>
        <w:rPr>
          <w:lang w:val="en" w:eastAsia="en"/>
        </w:rPr>
        <w:tab/>
      </w:r>
      <w:r>
        <w:rPr>
          <w:lang w:val="el" w:eastAsia="el"/>
        </w:rPr>
        <w:t>τις περιπτώσεις αναφοράς του Αριθμού Φορολογικού Μητρώου στις δηλώσεις, ή τα άλλα έγγραφα που προβλέπονται κατά την εφαρμογή του Κώδικα, και</w:t>
      </w:r>
    </w:p>
    <w:p>
      <w:pPr>
        <w:pStyle w:val="StructureList1"/>
        <w:spacing w:before="120" w:after="0"/>
        <w:rPr>
          <w:lang w:val="el" w:eastAsia="el"/>
        </w:rPr>
      </w:pPr>
      <w:r>
        <w:rPr>
          <w:lang w:val="el" w:eastAsia="el"/>
        </w:rPr>
        <w:t>γ)</w:t>
      </w:r>
      <w:r>
        <w:rPr>
          <w:lang w:val="en" w:eastAsia="en"/>
        </w:rPr>
        <w:tab/>
      </w:r>
      <w:r>
        <w:rPr>
          <w:lang w:val="el" w:eastAsia="el"/>
        </w:rPr>
        <w:t>τις περιπτώσεις γνωστοποίησης του Αριθμού Φορολογικού Μητρώου για σκοπούς πληροφόρησης κατά την εκπλήρωση φορολογικών υποχρεώσεων.</w:t>
      </w:r>
    </w:p>
    <w:p>
      <w:pPr>
        <w:pStyle w:val="MainText"/>
        <w:spacing w:before="120" w:after="0"/>
        <w:rPr>
          <w:lang w:val="el" w:eastAsia="el"/>
        </w:rPr>
      </w:pPr>
      <w:r>
        <w:rPr>
          <w:b/>
          <w:bCs/>
          <w:lang w:val="el" w:eastAsia="el"/>
        </w:rPr>
        <w:t>5.</w:t>
      </w:r>
      <w:r>
        <w:rPr>
          <w:lang w:val="el" w:eastAsia="el"/>
        </w:rPr>
        <w:t xml:space="preserve"> Η Φορολογική Διοίκηση χρησιμοποιεί τον Αριθμό Φορολογικού Μητρώου σε κάθε μορφή επικοινωνίας με τον φορολογούμενο σχετικά με τις φορολογικές υποχρεώσεις του..</w:t>
      </w:r>
    </w:p>
    <w:p>
      <w:pPr>
        <w:pStyle w:val="Heading2"/>
        <w:spacing w:before="240" w:after="240"/>
        <w:rPr>
          <w:lang w:val="el" w:eastAsia="el"/>
        </w:rPr>
      </w:pPr>
      <w:r>
        <w:rPr>
          <w:b/>
          <w:bCs/>
          <w:lang w:val="el" w:eastAsia="el"/>
        </w:rPr>
        <w:t xml:space="preserve">ΚΕΦΑΛΑΙΟ ΤΡΙΤΟ </w:t>
      </w:r>
    </w:p>
    <w:p>
      <w:pPr>
        <w:pStyle w:val="Heading2"/>
        <w:spacing w:before="240" w:after="240"/>
        <w:rPr>
          <w:lang w:val="el" w:eastAsia="el"/>
        </w:rPr>
      </w:pPr>
      <w:r>
        <w:rPr>
          <w:b/>
          <w:bCs/>
          <w:lang w:val="el" w:eastAsia="el"/>
        </w:rPr>
        <w:t>ΑΠΟΔΕΙΚΤΙΚΟ ΦΟΡΟΛΟΓΙΚΗΣ ΕΝΗΜΕΡΟΤΗΤΑΣ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Έκδοση</w:t>
      </w:r>
    </w:p>
    <w:p>
      <w:pPr>
        <w:pStyle w:val="MainText"/>
        <w:spacing w:before="120" w:after="0"/>
        <w:rPr>
          <w:lang w:val="el" w:eastAsia="el"/>
        </w:rPr>
      </w:pPr>
      <w:r>
        <w:rPr>
          <w:b/>
          <w:bCs/>
          <w:lang w:val="el" w:eastAsia="el"/>
        </w:rPr>
        <w:t>1.</w:t>
      </w:r>
      <w:r>
        <w:rPr>
          <w:lang w:val="el" w:eastAsia="el"/>
        </w:rPr>
        <w:t xml:space="preserve">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 </w:t>
      </w:r>
    </w:p>
    <w:p>
      <w:pPr>
        <w:pStyle w:val="MainText"/>
        <w:spacing w:before="120" w:after="0"/>
        <w:rPr>
          <w:lang w:val="el" w:eastAsia="el"/>
        </w:rPr>
      </w:pPr>
      <w:r>
        <w:rPr>
          <w:b/>
          <w:bCs/>
          <w:lang w:val="el" w:eastAsia="el"/>
        </w:rPr>
        <w:t>2.</w:t>
      </w:r>
      <w:r>
        <w:rPr>
          <w:lang w:val="el" w:eastAsia="el"/>
        </w:rPr>
        <w:t xml:space="preserve">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 </w:t>
      </w:r>
    </w:p>
    <w:p>
      <w:pPr>
        <w:pStyle w:val="MainText"/>
        <w:spacing w:before="120" w:after="0"/>
        <w:rPr>
          <w:lang w:val="el" w:eastAsia="el"/>
        </w:rPr>
      </w:pPr>
      <w:r>
        <w:rPr>
          <w:b/>
          <w:bCs/>
          <w:lang w:val="el" w:eastAsia="el"/>
        </w:rPr>
        <w:t>3.</w:t>
      </w:r>
      <w:r>
        <w:rPr>
          <w:lang w:val="el" w:eastAsia="el"/>
        </w:rPr>
        <w:t xml:space="preserve">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 </w:t>
      </w:r>
    </w:p>
    <w:p>
      <w:pPr>
        <w:pStyle w:val="MainText"/>
        <w:spacing w:before="120" w:after="0"/>
        <w:rPr>
          <w:lang w:val="el" w:eastAsia="el"/>
        </w:rPr>
      </w:pPr>
      <w:r>
        <w:rPr>
          <w:b/>
          <w:bCs/>
          <w:lang w:val="el" w:eastAsia="el"/>
        </w:rPr>
        <w:t>4.</w:t>
      </w:r>
      <w:r>
        <w:rPr>
          <w:lang w:val="el" w:eastAsia="el"/>
        </w:rPr>
        <w:t xml:space="preserve">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 </w:t>
      </w:r>
    </w:p>
    <w:p>
      <w:pPr>
        <w:pStyle w:val="MainText"/>
        <w:spacing w:before="120" w:after="0"/>
        <w:rPr>
          <w:lang w:val="el" w:eastAsia="el"/>
        </w:rPr>
      </w:pPr>
      <w:r>
        <w:rPr>
          <w:b/>
          <w:bCs/>
          <w:lang w:val="el" w:eastAsia="el"/>
        </w:rPr>
        <w:t>5.</w:t>
      </w:r>
      <w:r>
        <w:rPr>
          <w:lang w:val="el" w:eastAsia="el"/>
        </w:rPr>
        <w:t xml:space="preserve">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p>
    <w:p>
      <w:pPr>
        <w:pStyle w:val="MainText"/>
        <w:spacing w:before="120" w:after="0"/>
        <w:rPr>
          <w:lang w:val="el" w:eastAsia="el"/>
        </w:rPr>
      </w:pPr>
      <w:r>
        <w:rPr>
          <w:b/>
          <w:bCs/>
          <w:lang w:val="el" w:eastAsia="el"/>
        </w:rPr>
        <w:t>6.</w:t>
      </w:r>
      <w:r>
        <w:rPr>
          <w:lang w:val="el" w:eastAsia="el"/>
        </w:rPr>
        <w:t xml:space="preserve">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p>
    <w:p>
      <w:pPr>
        <w:pStyle w:val="MainText"/>
        <w:spacing w:before="120" w:after="0"/>
        <w:rPr>
          <w:lang w:val="el" w:eastAsia="el"/>
        </w:rPr>
      </w:pPr>
      <w:r>
        <w:rPr>
          <w:b/>
          <w:bCs/>
          <w:lang w:val="el" w:eastAsia="el"/>
        </w:rPr>
        <w:t>7.</w:t>
      </w:r>
      <w:r>
        <w:rPr>
          <w:lang w:val="el" w:eastAsia="el"/>
        </w:rPr>
        <w:t xml:space="preserve">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p>
    <w:p>
      <w:pPr>
        <w:pStyle w:val="MainText"/>
        <w:spacing w:before="120" w:after="0"/>
        <w:rPr>
          <w:lang w:val="el" w:eastAsia="el"/>
        </w:rPr>
      </w:pPr>
      <w:r>
        <w:rPr>
          <w:b/>
          <w:bCs/>
          <w:lang w:val="el" w:eastAsia="el"/>
        </w:rPr>
        <w:t>8.</w:t>
      </w:r>
      <w:r>
        <w:rPr>
          <w:lang w:val="el" w:eastAsia="el"/>
        </w:rPr>
        <w:t xml:space="preserve">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p>
    <w:p>
      <w:pPr>
        <w:pStyle w:val="Heading2"/>
        <w:spacing w:before="240" w:after="240"/>
        <w:rPr>
          <w:lang w:val="el" w:eastAsia="el"/>
        </w:rPr>
      </w:pPr>
      <w:r>
        <w:rPr>
          <w:b/>
          <w:bCs/>
          <w:lang w:val="el" w:eastAsia="el"/>
        </w:rPr>
        <w:t xml:space="preserve">ΚΕΦΑΛΑΙΟ ΤΕΤΑΡΤΟ </w:t>
      </w:r>
    </w:p>
    <w:p>
      <w:pPr>
        <w:pStyle w:val="Heading2"/>
        <w:spacing w:before="240" w:after="240"/>
        <w:rPr>
          <w:lang w:val="el" w:eastAsia="el"/>
        </w:rPr>
      </w:pPr>
      <w:r>
        <w:rPr>
          <w:b/>
          <w:bCs/>
          <w:lang w:val="el" w:eastAsia="el"/>
        </w:rPr>
        <w:t>ΤΗΡΗΣΗ ΒΙΒΛΙΩΝ ΚΑΙ ΣΤΟΙΧΕΙΩΝ</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Βιβλία και στοιχεία</w:t>
      </w:r>
    </w:p>
    <w:p>
      <w:pPr>
        <w:pStyle w:val="MainText"/>
        <w:spacing w:before="120" w:after="0"/>
        <w:rPr>
          <w:lang w:val="el" w:eastAsia="el"/>
        </w:rPr>
      </w:pPr>
      <w:r>
        <w:rPr>
          <w:b/>
          <w:bCs/>
          <w:lang w:val="el" w:eastAsia="el"/>
        </w:rPr>
        <w:t>1.</w:t>
      </w:r>
      <w:r>
        <w:rPr>
          <w:lang w:val="el" w:eastAsia="el"/>
        </w:rPr>
        <w:t xml:space="preserve"> Κάθε πρόσωπο με εισόδημα από επιχειρηματική δραστηριότητα υποχρεούται να τηρεί βιβλία και στοιχεία που απεικονίζουν πλήρως τις συναλλαγές της επιχείρησης, σύμφωνα με τη φορολογική νομοθεσία και τα λογιστικά πρότυπα που προβλέπονται στην ελληνική νομοθεσία. </w:t>
      </w:r>
    </w:p>
    <w:p>
      <w:pPr>
        <w:pStyle w:val="MainText"/>
        <w:spacing w:before="120" w:after="0"/>
        <w:rPr>
          <w:lang w:val="el" w:eastAsia="el"/>
        </w:rPr>
      </w:pPr>
      <w:r>
        <w:rPr>
          <w:b/>
          <w:bCs/>
          <w:lang w:val="el" w:eastAsia="el"/>
        </w:rPr>
        <w:t>2.</w:t>
      </w:r>
      <w:r>
        <w:rPr>
          <w:lang w:val="el" w:eastAsia="el"/>
        </w:rPr>
        <w:t xml:space="preserve"> Τα βιβλία και στοιχεία πρέπει να διαφυλάσσονται κατ' ελάχιστον:</w:t>
      </w:r>
    </w:p>
    <w:p>
      <w:pPr>
        <w:pStyle w:val="StructureList1"/>
        <w:spacing w:before="120" w:after="0"/>
        <w:rPr>
          <w:lang w:val="el" w:eastAsia="el"/>
        </w:rPr>
      </w:pPr>
      <w:r>
        <w:rPr>
          <w:lang w:val="el" w:eastAsia="el"/>
        </w:rPr>
        <w:t>α)</w:t>
      </w:r>
      <w:r>
        <w:rPr>
          <w:lang w:val="en" w:eastAsia="en"/>
        </w:rPr>
        <w:tab/>
      </w:r>
      <w:r>
        <w:rPr>
          <w:lang w:val="el" w:eastAsia="el"/>
        </w:rPr>
        <w:t>για διάστημα πέντε (5) ετών από τη λήξη του αντίστοιχου φορολογικού έτους εντός του οποίου υπάρχει η υπάρχει η υποχρέωση υποβολής δήλωσης ή</w:t>
      </w:r>
    </w:p>
    <w:p>
      <w:pPr>
        <w:pStyle w:val="StructureList1"/>
        <w:spacing w:before="120" w:after="0"/>
        <w:rPr>
          <w:lang w:val="el" w:eastAsia="el"/>
        </w:rPr>
      </w:pPr>
      <w:r>
        <w:rPr>
          <w:lang w:val="el" w:eastAsia="el"/>
        </w:rPr>
        <w:t>β)</w:t>
      </w:r>
      <w:r>
        <w:rPr>
          <w:lang w:val="en" w:eastAsia="en"/>
        </w:rPr>
        <w:tab/>
      </w:r>
      <w:r>
        <w:rPr>
          <w:lang w:val="el" w:eastAsia="el"/>
        </w:rPr>
        <w:t xml:space="preserve">εφόσον συντρέχουν οι προϋποθέσεις της παραγράφου 2 του άρθρου 36 του Κώδικα, έως ότου παραγραφεί το δικαίωμα έκδοσης από τη Φορολογική Διοίκηση πράξης προσδιορισμού του φόρου, σύμφωνα με τα οριζόμενα στην παράγραφο αυτή ή </w:t>
      </w:r>
    </w:p>
    <w:p>
      <w:pPr>
        <w:pStyle w:val="StructureList1"/>
        <w:spacing w:before="120" w:after="0"/>
        <w:rPr>
          <w:lang w:val="el" w:eastAsia="el"/>
        </w:rPr>
      </w:pPr>
      <w:r>
        <w:rPr>
          <w:lang w:val="el" w:eastAsia="el"/>
        </w:rPr>
        <w:t>γ)</w:t>
      </w:r>
      <w:r>
        <w:rPr>
          <w:lang w:val="en" w:eastAsia="en"/>
        </w:rPr>
        <w:tab/>
      </w:r>
      <w:r>
        <w:rPr>
          <w:lang w:val="el" w:eastAsia="el"/>
        </w:rPr>
        <w:t>έως ότου τελεσιδικήσει η απαίτηση της Φορολογικής Διοίκησης σε συνέχεια διενέργειας φορολογικού ελέγχου ή έως ότου αποσβεστεί ολοσχερώς η απαίτηση λόγω εξόφλησης.</w:t>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Πληροφορίες από τον φορολογούμενο</w:t>
      </w:r>
    </w:p>
    <w:p>
      <w:pPr>
        <w:pStyle w:val="MainText"/>
        <w:spacing w:before="120" w:after="0"/>
        <w:rPr>
          <w:lang w:val="el" w:eastAsia="el"/>
        </w:rPr>
      </w:pPr>
      <w:r>
        <w:rPr>
          <w:b/>
          <w:bCs/>
          <w:lang w:val="el" w:eastAsia="el"/>
        </w:rPr>
        <w:t>1.</w:t>
      </w:r>
      <w:r>
        <w:rPr>
          <w:lang w:val="el" w:eastAsia="el"/>
        </w:rPr>
        <w:t xml:space="preserve"> Πληροφορίες, τις οποίες ζητά εγγράφως η Φορολογική Διοίκηση από τον φορολογούμενο, πρέπει να παρέχονται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υποβολή των πληροφοριών που του ζητήθηκαν, εφόσον οι δυσχέρειες αυτές οφείλονται σε πράξεις ή παραλείψεις της Δημόσιας Διοίκησης ή σε λόγους ανωτέρας βίας. </w:t>
      </w:r>
    </w:p>
    <w:p>
      <w:pPr>
        <w:pStyle w:val="MainText"/>
        <w:spacing w:before="120" w:after="0"/>
        <w:rPr>
          <w:lang w:val="el" w:eastAsia="el"/>
        </w:rPr>
      </w:pPr>
      <w:r>
        <w:rPr>
          <w:b/>
          <w:bCs/>
          <w:lang w:val="el" w:eastAsia="el"/>
        </w:rPr>
        <w:t>2.</w:t>
      </w:r>
      <w:r>
        <w:rPr>
          <w:lang w:val="el" w:eastAsia="el"/>
        </w:rPr>
        <w:t xml:space="preserve"> Κατόπιν εγγράφου αιτήματος της Φορολογικής Διοίκησης, αντίγραφα μέρους των βιβλίων και στοιχείων ή οποιουδήποτε συναφούς εγγράφου, πρέπει να παρέχονται στη Φορολογική Διοίκηση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παράδοση των πληροφοριών που του ζητήθηκαν, εφόσον οι δυσχέρειες αυτές οφείλονται σε πράξεις ή παραλείψεις της Δημόσιας Διοίκησης ή σε λόγους ανωτέρας βίας. Όταν τα βιβλία τηρούνται ή τα στοιχεία εκδίδονται μηχανογραφικά παρέχονται αντίγραφα των ηλεκτρονικών αρχείων. Η Φορολογική Διοίκηση υποχρεούται να παραδίδει στον φορολογούμενο αποδεικτικό παράδοσης, στο οποίο γίνεται μνεία όλων των παραδοθέντων εγγράφων ή αρχείων.</w:t>
      </w:r>
    </w:p>
    <w:p>
      <w:pPr>
        <w:pStyle w:val="MainText"/>
        <w:spacing w:before="120" w:after="0"/>
        <w:rPr>
          <w:lang w:val="el" w:eastAsia="el"/>
        </w:rPr>
      </w:pPr>
      <w:r>
        <w:rPr>
          <w:b/>
          <w:bCs/>
          <w:lang w:val="el" w:eastAsia="el"/>
        </w:rPr>
        <w:t>3.</w:t>
      </w:r>
      <w:r>
        <w:rPr>
          <w:lang w:val="el" w:eastAsia="el"/>
        </w:rPr>
        <w:t xml:space="preserve">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p>
    <w:p>
      <w:pPr>
        <w:pStyle w:val="MainText"/>
        <w:spacing w:before="120" w:after="0"/>
        <w:rPr>
          <w:lang w:val="el" w:eastAsia="el"/>
        </w:rPr>
      </w:pPr>
      <w:r>
        <w:rPr>
          <w:b/>
          <w:bCs/>
          <w:lang w:val="el" w:eastAsia="el"/>
        </w:rPr>
        <w:t>4.</w:t>
      </w:r>
      <w:r>
        <w:rPr>
          <w:lang w:val="el" w:eastAsia="el"/>
        </w:rPr>
        <w:t xml:space="preserve">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Πληροφορίες από τρίτους</w:t>
      </w:r>
    </w:p>
    <w:p>
      <w:pPr>
        <w:pStyle w:val="MainText"/>
        <w:spacing w:before="120" w:after="0"/>
        <w:rPr>
          <w:lang w:val="el" w:eastAsia="el"/>
        </w:rPr>
      </w:pPr>
      <w:r>
        <w:rPr>
          <w:b/>
          <w:bCs/>
          <w:lang w:val="el" w:eastAsia="el"/>
        </w:rPr>
        <w:t>1.</w:t>
      </w:r>
      <w:r>
        <w:rPr>
          <w:lang w:val="el" w:eastAsia="el"/>
        </w:rPr>
        <w:t xml:space="preserve"> Κατόπιν έγγραφου ή ηλεκτρονικού αιτήματος του Γενικού Γραμματέα, οι κρατικές υπηρεσίες και κάθε φορέας της Γενικής Κυβέρνησης, συμπεριλαμβανομένων των δικαστικών και εισαγγελικών αρχών και όλων των δημόσιων οργανισμών, φορέων και εταιρειών, όπου συμμετέχει ή έχει την εποπτεία το Κράτος, καθώς και των ανεξάρτητων αρχών, υποχρεούνται να παρέχουν στη Φορολογική Διοίκηση κάθε διαθέσιμη πληροφορία και να επιδεικνύουν, χωρίς τη μεταφορά τους εκτός των εγκαταστάσεων, όλα τα πρωτότυπα έγγραφα, μητρώα και στοιχεία που έχουν στην κατοχή τους.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η Φορολογική Διοίκηση δεν μπορεί να λαμβάνει γνώση πληροφοριών ή εγγράφων που αφορούν σε ποινικές υποθέσεις που εκκρεμούν ενώπιον των αρμόδιων εισαγγελικών αρχών ή των ποινικών δικαστηρίων, χωρίς την προηγούμενη έγγραφη άδεια του αρμόδιου Εισαγγελέα.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με την επιφύλαξη του πρώτου εδαφίου της παραγράφου αυτής. </w:t>
      </w:r>
    </w:p>
    <w:p>
      <w:pPr>
        <w:pStyle w:val="MainText"/>
        <w:spacing w:before="120" w:after="0"/>
        <w:rPr>
          <w:lang w:val="el" w:eastAsia="el"/>
        </w:rPr>
      </w:pPr>
      <w:r>
        <w:rPr>
          <w:b/>
          <w:bCs/>
          <w:lang w:val="el" w:eastAsia="el"/>
        </w:rPr>
        <w:t>3.</w:t>
      </w:r>
      <w:r>
        <w:rPr>
          <w:lang w:val="el" w:eastAsia="el"/>
        </w:rPr>
        <w:t xml:space="preserve"> Ο Γενικός Γραμματέας δικαιούται να ζητά πληροφορίες ή έγγραφα από λοιπά τρίτα πρόσωπα, όπως ιδίως από τα χρηματοπιστωτικά ιδρύματα, τους οργανισμούς συλλογικών επενδύσεων, τα επιμελητήρια, τους συμβολαιογράφους, τους υποθηκοφύλακες, τους προϊσταμένους των κτηματολογικών γραφείων, τους οικονομικούς ή κοινωνικούς ή επαγγελματικούς φορείς ή οργανώσεις, για τον καθορισμό της φορολογικής υποχρέωσης, που προκύπτει με βάση τις διασταυρώσεις των στοιχείων και την είσπραξη της φορολογικής οφειλής με τους ειδικότερους όρους που προβλέπονται στην παράγραφο 1. Για την εφαρμογή του προηγούμενου εδαφίου, η Φορολογική Διοίκηση δύναται να αποστέλλει ερώτημα, έγγραφο ή ηλεκτρονικό, το οποίο πρέπει να απαντάται από το τρίτο πρόσωπο εντός δέκα (10) ημερών από την παραλαβή του. Σε εξαιρετικά σύνθετες υποθέσεις, η προθεσμία μπορεί να παραταθεί για είκοσι (20) επιπλέον ημέρες. </w:t>
      </w:r>
    </w:p>
    <w:p>
      <w:pPr>
        <w:pStyle w:val="MainText"/>
        <w:spacing w:before="120" w:after="0"/>
        <w:rPr>
          <w:lang w:val="el" w:eastAsia="el"/>
        </w:rPr>
      </w:pPr>
      <w:r>
        <w:rPr>
          <w:b/>
          <w:bCs/>
          <w:lang w:val="el" w:eastAsia="el"/>
        </w:rPr>
        <w:t>4.</w:t>
      </w:r>
      <w:r>
        <w:rPr>
          <w:lang w:val="el" w:eastAsia="el"/>
        </w:rPr>
        <w:t xml:space="preserve"> Ο Γενικός Γραμματέας δύναται να εκδίδει απόφαση, με την οποία ορίζονται ορισμένες κατηγορίες προσώπων που υποχρεούνται να παρέχουν αυτομάτως πληροφορίες σχετικά με τις οικονομικές συναλλαγές τους με φορολογούμενους, οι όροι και οι προϋποθέσεις για την παροχή αυτών των πληροφοριών, καθώς και οι λεπτομέρειες για την εφαρμογή της παρούσας παραγράφου. </w:t>
      </w:r>
    </w:p>
    <w:p>
      <w:pPr>
        <w:pStyle w:val="MainText"/>
        <w:spacing w:before="120" w:after="0"/>
        <w:rPr>
          <w:lang w:val="el" w:eastAsia="el"/>
        </w:rPr>
      </w:pPr>
      <w:r>
        <w:rPr>
          <w:b/>
          <w:bCs/>
          <w:lang w:val="el" w:eastAsia="el"/>
        </w:rPr>
        <w:t>5.</w:t>
      </w:r>
      <w:r>
        <w:rPr>
          <w:lang w:val="el" w:eastAsia="el"/>
        </w:rPr>
        <w:t xml:space="preserve"> Τρίτα πρόσωπα που δεσμεύονται από επαγγελματικό απόρρητο υποχρεούνται στη χορήγηση των πληροφοριών της παραγράφου 3, εφόσον αυτές αφορούν οικονομικές συναλλαγές τους με τον φορολογούμενο. Για τις λοιπές πληροφορίες που προστατεύονται από επαγγελματικό απόρρητο απαιτείται έγγραφη άδεια από τον αρμόδιο Εισαγγελέα. Για τη χορήγηση της άδειας αυτής, ο Γενικός Γραμματέας υποβάλλει στον αρμόδιο Εισαγγελέα αίτημα, στο οποίο περιλαμβάνονται:</w:t>
      </w:r>
    </w:p>
    <w:p>
      <w:pPr>
        <w:pStyle w:val="StructureList1"/>
        <w:spacing w:before="120" w:after="0"/>
        <w:rPr>
          <w:lang w:val="el" w:eastAsia="el"/>
        </w:rPr>
      </w:pPr>
      <w:r>
        <w:rPr>
          <w:lang w:val="el" w:eastAsia="el"/>
        </w:rPr>
        <w:t>α)</w:t>
      </w:r>
      <w:r>
        <w:rPr>
          <w:lang w:val="en" w:eastAsia="en"/>
        </w:rPr>
        <w:tab/>
      </w:r>
      <w:r>
        <w:rPr>
          <w:lang w:val="el" w:eastAsia="el"/>
        </w:rPr>
        <w:t>το ονοματεπώνυμο, η διεύθυνση και η δραστηριότητα του φορολογούμενου,</w:t>
      </w:r>
    </w:p>
    <w:p>
      <w:pPr>
        <w:pStyle w:val="StructureList1"/>
        <w:spacing w:before="120" w:after="0"/>
        <w:rPr>
          <w:lang w:val="el" w:eastAsia="el"/>
        </w:rPr>
      </w:pPr>
      <w:r>
        <w:rPr>
          <w:lang w:val="el" w:eastAsia="el"/>
        </w:rPr>
        <w:t>β)</w:t>
      </w:r>
      <w:r>
        <w:rPr>
          <w:lang w:val="en" w:eastAsia="en"/>
        </w:rPr>
        <w:tab/>
      </w:r>
      <w:r>
        <w:rPr>
          <w:lang w:val="el" w:eastAsia="el"/>
        </w:rPr>
        <w:t>το ονοματεπώνυμο, η διεύθυνση και η δραστηριότητα του προσώπου που δεσμεύεται από επαγγελματικό απόρρητο,</w:t>
      </w:r>
    </w:p>
    <w:p>
      <w:pPr>
        <w:pStyle w:val="StructureList1"/>
        <w:spacing w:before="120" w:after="0"/>
        <w:rPr>
          <w:lang w:val="el" w:eastAsia="el"/>
        </w:rPr>
      </w:pPr>
      <w:r>
        <w:rPr>
          <w:lang w:val="el" w:eastAsia="el"/>
        </w:rPr>
        <w:t>γ)</w:t>
      </w:r>
      <w:r>
        <w:rPr>
          <w:lang w:val="en" w:eastAsia="en"/>
        </w:rPr>
        <w:tab/>
      </w:r>
      <w:r>
        <w:rPr>
          <w:lang w:val="el" w:eastAsia="el"/>
        </w:rPr>
        <w:t>οι σημαντικές ενδείξεις φοροδιαφυγής που έχει στη διάθεσή της η Φορολογική Διοίκηση εναντίον του φορολογούμενου,</w:t>
      </w:r>
    </w:p>
    <w:p>
      <w:pPr>
        <w:pStyle w:val="StructureList1"/>
        <w:spacing w:before="120" w:after="0"/>
        <w:rPr>
          <w:lang w:val="el" w:eastAsia="el"/>
        </w:rPr>
      </w:pPr>
      <w:r>
        <w:rPr>
          <w:lang w:val="el" w:eastAsia="el"/>
        </w:rPr>
        <w:t>δ)</w:t>
      </w:r>
      <w:r>
        <w:rPr>
          <w:lang w:val="en" w:eastAsia="en"/>
        </w:rPr>
        <w:tab/>
      </w:r>
      <w:r>
        <w:rPr>
          <w:lang w:val="el" w:eastAsia="el"/>
        </w:rPr>
        <w:t>οι λόγοι για τους οποίους η Φορολογική Διοίκηση επιθυμεί να αποκτήσει πληροφορίες από το πρόσωπο που δεσμεύεται από επαγγελματικό απόρρητο.</w:t>
      </w:r>
    </w:p>
    <w:p>
      <w:pPr>
        <w:spacing w:before="240" w:after="240"/>
        <w:rPr>
          <w:lang w:val="el" w:eastAsia="el"/>
        </w:rPr>
      </w:pPr>
      <w:r>
        <w:rPr>
          <w:lang w:val="el" w:eastAsia="el"/>
        </w:rPr>
        <w:t>Αντίγραφο της άδειας επισυνάπτεται στο αίτημα πληροφοριών. Σε περίπτωση χορήγησης της άδειας, ο τρίτος δεν ευθύνεται ποινικά ή αστικά για παραβίαση του επαγγελματικού απορρήτου.</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Στοιχεία και πληροφορίες σε ξένη γλώσσα</w:t>
      </w:r>
    </w:p>
    <w:p>
      <w:pPr>
        <w:pStyle w:val="MainText"/>
        <w:spacing w:before="120" w:after="0"/>
        <w:rPr>
          <w:lang w:val="el" w:eastAsia="el"/>
        </w:rPr>
      </w:pPr>
      <w:r>
        <w:rPr>
          <w:b/>
          <w:bCs/>
          <w:lang w:val="el" w:eastAsia="el"/>
        </w:rPr>
        <w:t>1.</w:t>
      </w:r>
      <w:r>
        <w:rPr>
          <w:lang w:val="el" w:eastAsia="el"/>
        </w:rPr>
        <w:t xml:space="preserve"> Ο Γενικός Γραμματέας δύναται να ζητά από τον φορολογούμενο να υποβάλει, σε επίσημη μετάφραση στην ελληνική γλώσσα, βιβλία, στοιχεία και κάθε άλλο έγγραφο που θεωρεί απαραίτητο για τον προσδιορισμό της φορολογικής υποχρέωσης του φορολογουμένου. Ο Γενικός Γραμματέας θέτει εύλογη προθεσμία για τη συμμόρφωση του φορολογουμένου. </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τα απαιτούμενα δικαιολογητικά έγγραφα, καθώς και κάθε αναγκαία λεπτομέρεια για την πίστωση του φόρου αλλοδαπής σύμφωνα με την παράγραφο 1 του άρθρου 9 του Κ.Φ.Ε.</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Διαφύλαξη πληροφοριών - απόρρητο</w:t>
      </w:r>
    </w:p>
    <w:p>
      <w:pPr>
        <w:pStyle w:val="MainText"/>
        <w:spacing w:before="120" w:after="0"/>
        <w:rPr>
          <w:lang w:val="el" w:eastAsia="el"/>
        </w:rPr>
      </w:pPr>
      <w:r>
        <w:rPr>
          <w:b/>
          <w:bCs/>
          <w:lang w:val="el" w:eastAsia="el"/>
        </w:rPr>
        <w:t>1.</w:t>
      </w:r>
      <w:r>
        <w:rPr>
          <w:lang w:val="el" w:eastAsia="el"/>
        </w:rPr>
        <w:t xml:space="preserve"> Πρόσωπα που είναι ή έχουν διατελέσει υπάλληλοι της Φορολογικής Διοίκησης και εν γένει του Υπουργείου Οικονομικών ή συνδέονται ή συνδέονταν με οποιαδήποτε σχέση εργασίας ή έργου με αυτά, καθώς και οποιοδήποτε πρόσωπο, στο οποίο έχουν ή είχαν ανατεθεί αρμοδιότητες ή καθήκοντα της Φορολογικής Διοίκησης οφείλουν να τηρούν ως απόρρητα όλα τα στοιχεία και πληροφορίες φορολογουμένων, τα οποία περιήλθαν σε γνώση τους κατά την άσκηση των καθηκόντων τους, και δύνανται να τα αποκαλύπτουν μόνο στα ακόλουθα πρόσωπα:</w:t>
      </w:r>
    </w:p>
    <w:p>
      <w:pPr>
        <w:pStyle w:val="StructureList1"/>
        <w:spacing w:before="120" w:after="0"/>
        <w:rPr>
          <w:lang w:val="el" w:eastAsia="el"/>
        </w:rPr>
      </w:pPr>
      <w:r>
        <w:rPr>
          <w:lang w:val="el" w:eastAsia="el"/>
        </w:rPr>
        <w:t>α)</w:t>
      </w:r>
      <w:r>
        <w:rPr>
          <w:lang w:val="en" w:eastAsia="en"/>
        </w:rPr>
        <w:tab/>
      </w:r>
      <w:r>
        <w:rPr>
          <w:lang w:val="el" w:eastAsia="el"/>
        </w:rPr>
        <w:t xml:space="preserve">άλλους υπαλλήλους της Φορολογικής Διοίκησης και μέλη του κυρίου προσωπικού του Νομικού Συμβουλίου του Κράτους στο πλαίσιο εκτέλεσης των καθηκόντων τους, </w:t>
      </w:r>
    </w:p>
    <w:p>
      <w:pPr>
        <w:pStyle w:val="StructureList1"/>
        <w:spacing w:before="120" w:after="0"/>
        <w:rPr>
          <w:lang w:val="el" w:eastAsia="el"/>
        </w:rPr>
      </w:pPr>
      <w:r>
        <w:rPr>
          <w:lang w:val="el" w:eastAsia="el"/>
        </w:rPr>
        <w:t>β)</w:t>
      </w:r>
      <w:r>
        <w:rPr>
          <w:lang w:val="en" w:eastAsia="en"/>
        </w:rPr>
        <w:tab/>
      </w:r>
      <w:r>
        <w:rPr>
          <w:lang w:val="el" w:eastAsia="el"/>
        </w:rPr>
        <w:t xml:space="preserve">διωκτικές αρχές στο πλαίσιο διερεύνησης ή δίωξης αδικημάτων φοροδιαφυγής, </w:t>
      </w:r>
    </w:p>
    <w:p>
      <w:pPr>
        <w:pStyle w:val="StructureList1"/>
        <w:spacing w:before="120" w:after="0"/>
        <w:rPr>
          <w:lang w:val="el" w:eastAsia="el"/>
        </w:rPr>
      </w:pPr>
      <w:r>
        <w:rPr>
          <w:lang w:val="el" w:eastAsia="el"/>
        </w:rPr>
        <w:t>γ)</w:t>
      </w:r>
      <w:r>
        <w:rPr>
          <w:lang w:val="en" w:eastAsia="en"/>
        </w:rPr>
        <w:tab/>
      </w:r>
      <w:r>
        <w:rPr>
          <w:lang w:val="el" w:eastAsia="el"/>
        </w:rPr>
        <w:t xml:space="preserve">δικαστικές αρχές στο πλαίσιο εκδίκασης ποινικών υποθέσεων φοροδιαφυγής ή φορολογικών υποθέσεων, </w:t>
      </w:r>
    </w:p>
    <w:p>
      <w:pPr>
        <w:pStyle w:val="StructureList1"/>
        <w:spacing w:before="120" w:after="0"/>
        <w:rPr>
          <w:lang w:val="el" w:eastAsia="el"/>
        </w:rPr>
      </w:pPr>
      <w:r>
        <w:rPr>
          <w:lang w:val="el" w:eastAsia="el"/>
        </w:rPr>
        <w:t>δ)</w:t>
      </w:r>
      <w:r>
        <w:rPr>
          <w:lang w:val="en" w:eastAsia="en"/>
        </w:rPr>
        <w:tab/>
      </w:r>
      <w:r>
        <w:rPr>
          <w:lang w:val="el" w:eastAsia="el"/>
        </w:rPr>
        <w:t xml:space="preserve">φορολογικές αρχές της αλλοδαπής, σύμφωνα με τα οριζόμενα στις διεθνείς συμβάσεις, το ν. 4170/2013 στον οποίο ενσωματώθηκαν οι διατάξεις της Οδηγίας 2011/16/ΕΕ σχετικά με τη διοικητική συνεργασία στον τομέα της φορολογίας, καθώς και τη νομοθεσία για τη δικαστική συνδρομή, </w:t>
      </w:r>
    </w:p>
    <w:p>
      <w:pPr>
        <w:pStyle w:val="StructureList1"/>
        <w:spacing w:before="120" w:after="0"/>
        <w:rPr>
          <w:lang w:val="el" w:eastAsia="el"/>
        </w:rPr>
      </w:pPr>
      <w:r>
        <w:rPr>
          <w:lang w:val="el" w:eastAsia="el"/>
        </w:rPr>
        <w:t>ε)</w:t>
      </w:r>
      <w:r>
        <w:rPr>
          <w:lang w:val="en" w:eastAsia="en"/>
        </w:rPr>
        <w:tab/>
      </w:r>
      <w:r>
        <w:rPr>
          <w:lang w:val="el" w:eastAsia="el"/>
        </w:rPr>
        <w:t xml:space="preserve">οικονομικές αρχές, συμπεριλαμβανομένων των φορέων κοινωνικής ασφάλισης, εφόσον κρίνεται αναγκαίο από τη Φορολογική Διοίκηση, προκειμένου να προσδιοριστούν οι υποχρεώσεις, σύμφωνα με την κείμενη νομοθεσία, των φορολογουμένων προς αυτούς τους φορείς και να εντοπιστούν πηγές αποπληρωμής των απαιτήσεών τους, </w:t>
      </w:r>
    </w:p>
    <w:p>
      <w:pPr>
        <w:pStyle w:val="StructureList1"/>
        <w:spacing w:before="120" w:after="0"/>
        <w:rPr>
          <w:lang w:val="el" w:eastAsia="el"/>
        </w:rPr>
      </w:pPr>
      <w:r>
        <w:rPr>
          <w:lang w:val="el" w:eastAsia="el"/>
        </w:rPr>
        <w:t>στ)</w:t>
      </w:r>
      <w:r>
        <w:rPr>
          <w:lang w:val="en" w:eastAsia="en"/>
        </w:rPr>
        <w:tab/>
      </w:r>
      <w:r>
        <w:rPr>
          <w:lang w:val="el" w:eastAsia="el"/>
        </w:rPr>
        <w:t>σε εξουσιοδοτημένους υπαλλήλους δημοσίων υπηρεσιών, Ν. Π.Δ.Δ. και δημοσίων οργανισμών με αρμοδιότητα διαχείρισης, παρακολούθησης και ελέγχου χρηματοδοτήσεων και ενισχύσεων ή επιδοτήσεων από εθνικούς ή ενωσιακούς πόρους.</w:t>
      </w:r>
    </w:p>
    <w:p>
      <w:pPr>
        <w:pStyle w:val="StructureList1"/>
        <w:spacing w:before="120" w:after="0"/>
        <w:rPr>
          <w:lang w:val="el" w:eastAsia="el"/>
        </w:rPr>
      </w:pPr>
      <w:r>
        <w:rPr>
          <w:lang w:val="el" w:eastAsia="el"/>
        </w:rPr>
        <w:t>ζ)</w:t>
      </w:r>
      <w:r>
        <w:rPr>
          <w:lang w:val="en" w:eastAsia="en"/>
        </w:rPr>
        <w:tab/>
      </w:r>
      <w:r>
        <w:rPr>
          <w:lang w:val="el" w:eastAsia="el"/>
        </w:rPr>
        <w:t>σε διαζευγμένους ή συζύγους σε διάσταση για τον καθορισμό διατροφής κατόπιν εισαγγελικής παραγγελίας, για τα στοιχεία που αναγράφονται ρητά σε αυτήν,</w:t>
      </w:r>
    </w:p>
    <w:p>
      <w:pPr>
        <w:pStyle w:val="StructureList1"/>
        <w:spacing w:before="120" w:after="0"/>
        <w:rPr>
          <w:lang w:val="el" w:eastAsia="el"/>
        </w:rPr>
      </w:pPr>
      <w:r>
        <w:rPr>
          <w:lang w:val="el" w:eastAsia="el"/>
        </w:rPr>
        <w:t>η)</w:t>
      </w:r>
      <w:r>
        <w:rPr>
          <w:lang w:val="en" w:eastAsia="en"/>
        </w:rPr>
        <w:tab/>
      </w:r>
      <w:r>
        <w:rPr>
          <w:lang w:val="el" w:eastAsia="el"/>
        </w:rPr>
        <w:t>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p>
    <w:p>
      <w:pPr>
        <w:pStyle w:val="MainText"/>
        <w:spacing w:before="120" w:after="0"/>
        <w:rPr>
          <w:lang w:val="el" w:eastAsia="el"/>
        </w:rPr>
      </w:pPr>
      <w:r>
        <w:rPr>
          <w:b/>
          <w:bCs/>
          <w:lang w:val="el" w:eastAsia="el"/>
        </w:rPr>
        <w:t>2.</w:t>
      </w:r>
      <w:r>
        <w:rPr>
          <w:lang w:val="el" w:eastAsia="el"/>
        </w:rPr>
        <w:t xml:space="preserve"> Τα πρόσωπα, τα οποία λαμβάνουν γνώση απόρρητων στοιχείων ή πληροφοριών, σύμφωνα με την παράγραφο 1, οφείλουν να τηρούν το απόρρητο, σύμφωνα με τις διατάξεις του παρόντος άρθρου. Η χρήση των πληροφοριών και στοιχείων γίνεται αποκλειστικά και μόνο για την επίτευξη του σκοπού, για τον οποίο χορηγήθηκαν. </w:t>
      </w:r>
    </w:p>
    <w:p>
      <w:pPr>
        <w:pStyle w:val="MainText"/>
        <w:spacing w:before="120" w:after="0"/>
        <w:rPr>
          <w:lang w:val="el" w:eastAsia="el"/>
        </w:rPr>
      </w:pPr>
      <w:r>
        <w:rPr>
          <w:b/>
          <w:bCs/>
          <w:lang w:val="el" w:eastAsia="el"/>
        </w:rPr>
        <w:t>3.</w:t>
      </w:r>
      <w:r>
        <w:rPr>
          <w:lang w:val="el" w:eastAsia="el"/>
        </w:rPr>
        <w:t xml:space="preserve"> Με εξαίρεση τις περιπτώσεις άρσης του απορρήτου, σύμφωνα με τις παραγράφους 1 και 4, κάθε πρόσωπο στο οποίο περιέρχονται πληροφορίες ή στοιχεία, τα οποία προστατεύονται με φορολογικό απόρρητο οφείλει να μην τα αποκαλύπτει και να επιστρέφει στη Φορολογική Διοίκηση τυχόν έγγραφα που περιήλθαν στην κατοχή του και περιλαμβάνουν τέτοιες πληροφορίες ή στοιχεία. </w:t>
      </w:r>
    </w:p>
    <w:p>
      <w:pPr>
        <w:pStyle w:val="MainText"/>
        <w:spacing w:before="120" w:after="0"/>
        <w:rPr>
          <w:lang w:val="el" w:eastAsia="el"/>
        </w:rPr>
      </w:pPr>
      <w:r>
        <w:rPr>
          <w:b/>
          <w:bCs/>
          <w:lang w:val="el" w:eastAsia="el"/>
        </w:rPr>
        <w:t>4.</w:t>
      </w:r>
      <w:r>
        <w:rPr>
          <w:lang w:val="el" w:eastAsia="el"/>
        </w:rPr>
        <w:t xml:space="preserve"> Στοιχεία ή πληροφορίες σχετικά με φορολογούμενο είναι δυνατόν να αποκαλύπτονται σε τρίτο, κατόπιν αιτήσεως, με την έγγραφη συναίνεση του φορολογουμένου. </w:t>
      </w:r>
    </w:p>
    <w:p>
      <w:pPr>
        <w:pStyle w:val="MainText"/>
        <w:spacing w:before="120" w:after="0"/>
        <w:rPr>
          <w:lang w:val="el" w:eastAsia="el"/>
        </w:rPr>
      </w:pPr>
      <w:r>
        <w:rPr>
          <w:b/>
          <w:bCs/>
          <w:lang w:val="el" w:eastAsia="el"/>
        </w:rPr>
        <w:t>5.</w:t>
      </w:r>
      <w:r>
        <w:rPr>
          <w:lang w:val="el" w:eastAsia="el"/>
        </w:rPr>
        <w:t xml:space="preserve"> Με απόφαση του Γενικού Γραμματέα ρυθμίζονται όλα τα ειδικότερα θέματα που είναι αναγκαία για την εφαρμογή του παρόντος άρθρου και προβλέπονται κυρώσεις στην περίπτωση μη τήρησης των διατάξεών του.</w:t>
      </w:r>
    </w:p>
    <w:p>
      <w:pPr>
        <w:pStyle w:val="Heading2"/>
        <w:spacing w:before="240" w:after="240"/>
        <w:rPr>
          <w:lang w:val="el" w:eastAsia="el"/>
        </w:rPr>
      </w:pPr>
      <w:r>
        <w:rPr>
          <w:b/>
          <w:bCs/>
          <w:lang w:val="el" w:eastAsia="el"/>
        </w:rPr>
        <w:t xml:space="preserve">ΚΕΦΑΛΑΙΟ ΠΕΜΠΤΟ </w:t>
      </w:r>
    </w:p>
    <w:p>
      <w:pPr>
        <w:pStyle w:val="Heading2"/>
        <w:spacing w:before="240" w:after="240"/>
        <w:rPr>
          <w:lang w:val="el" w:eastAsia="el"/>
        </w:rPr>
      </w:pPr>
      <w:r>
        <w:rPr>
          <w:b/>
          <w:bCs/>
          <w:lang w:val="el" w:eastAsia="el"/>
        </w:rPr>
        <w:t>ΥΠΟΒΟΛΗ ΔΗΛΩΣΕΩΝ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Υποβολή φορολογικής δήλωσης</w:t>
      </w:r>
    </w:p>
    <w:p>
      <w:pPr>
        <w:pStyle w:val="MainText"/>
        <w:spacing w:before="120" w:after="0"/>
        <w:rPr>
          <w:lang w:val="el" w:eastAsia="el"/>
        </w:rPr>
      </w:pPr>
      <w:r>
        <w:rPr>
          <w:b/>
          <w:bCs/>
          <w:lang w:val="el" w:eastAsia="el"/>
        </w:rPr>
        <w:t>1.</w:t>
      </w:r>
      <w:r>
        <w:rPr>
          <w:lang w:val="el" w:eastAsia="el"/>
        </w:rPr>
        <w:t xml:space="preserve"> Ο υπόχρεος σε υποβολή φορολογικών δηλώσεων υποβάλλει τις φορολογικές δηλώσεις στη Φορολογική Διοίκηση κατά το χρόνο που προβλέπεται από την οικεία φορολογική νομοθεσία. Εκπρόθεσμη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 </w:t>
      </w:r>
    </w:p>
    <w:p>
      <w:pPr>
        <w:pStyle w:val="MainText"/>
        <w:spacing w:before="120" w:after="0"/>
        <w:rPr>
          <w:lang w:val="el" w:eastAsia="el"/>
        </w:rPr>
      </w:pPr>
      <w:r>
        <w:rPr>
          <w:b/>
          <w:bCs/>
          <w:lang w:val="el" w:eastAsia="el"/>
        </w:rPr>
        <w:t>2.</w:t>
      </w:r>
      <w:r>
        <w:rPr>
          <w:lang w:val="el" w:eastAsia="el"/>
        </w:rPr>
        <w:t xml:space="preserve"> Με αποφάσεις του Γενικού Γραμματέα 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η μορφή των φορολογικών δηλώσεων, </w:t>
      </w:r>
    </w:p>
    <w:p>
      <w:pPr>
        <w:pStyle w:val="StructureList1"/>
        <w:spacing w:before="120" w:after="0"/>
        <w:rPr>
          <w:lang w:val="el" w:eastAsia="el"/>
        </w:rPr>
      </w:pPr>
      <w:r>
        <w:rPr>
          <w:lang w:val="el" w:eastAsia="el"/>
        </w:rPr>
        <w:t>β)</w:t>
      </w:r>
      <w:r>
        <w:rPr>
          <w:lang w:val="en" w:eastAsia="en"/>
        </w:rPr>
        <w:tab/>
      </w:r>
      <w:r>
        <w:rPr>
          <w:lang w:val="el" w:eastAsia="el"/>
        </w:rPr>
        <w:t xml:space="preserve">οι πληροφορίες και τα στοιχεία που πρέπει να αναγράφονται στη φορολογική δήλωση και τα τυχόν συνοδευτικά έγγραφα αυτής, </w:t>
      </w:r>
    </w:p>
    <w:p>
      <w:pPr>
        <w:pStyle w:val="StructureList1"/>
        <w:spacing w:before="120" w:after="0"/>
        <w:rPr>
          <w:lang w:val="el" w:eastAsia="el"/>
        </w:rPr>
      </w:pPr>
      <w:r>
        <w:rPr>
          <w:lang w:val="el" w:eastAsia="el"/>
        </w:rPr>
        <w:t>γ)</w:t>
      </w:r>
      <w:r>
        <w:rPr>
          <w:lang w:val="en" w:eastAsia="en"/>
        </w:rPr>
        <w:tab/>
      </w:r>
      <w:r>
        <w:rPr>
          <w:lang w:val="el" w:eastAsia="el"/>
        </w:rPr>
        <w:t>ο τρόπος υποβολής,</w:t>
      </w:r>
    </w:p>
    <w:p>
      <w:pPr>
        <w:pStyle w:val="StructureList1"/>
        <w:spacing w:before="120" w:after="0"/>
        <w:rPr>
          <w:lang w:val="el" w:eastAsia="el"/>
        </w:rPr>
      </w:pPr>
      <w:r>
        <w:rPr>
          <w:lang w:val="el" w:eastAsia="el"/>
        </w:rPr>
        <w:t>δ)</w:t>
      </w:r>
      <w:r>
        <w:rPr>
          <w:lang w:val="en" w:eastAsia="en"/>
        </w:rPr>
        <w:tab/>
      </w:r>
      <w:r>
        <w:rPr>
          <w:lang w:val="el" w:eastAsia="el"/>
        </w:rPr>
        <w:t>ο τρόπος με τον οποίο αυτή θα υπογράφεται.</w:t>
      </w:r>
    </w:p>
    <w:p>
      <w:pPr>
        <w:pStyle w:val="MainText"/>
        <w:spacing w:before="120" w:after="0"/>
        <w:rPr>
          <w:lang w:val="el" w:eastAsia="el"/>
        </w:rPr>
      </w:pPr>
      <w:r>
        <w:rPr>
          <w:b/>
          <w:bCs/>
          <w:lang w:val="el" w:eastAsia="el"/>
        </w:rPr>
        <w:t>3.</w:t>
      </w:r>
      <w:r>
        <w:rPr>
          <w:lang w:val="el" w:eastAsia="el"/>
        </w:rPr>
        <w:t xml:space="preserve"> Ο φορολογούμενος ή, σε περίπτωση δικαιοπρακτικά ανίκανου ο νόμιμος εκπρόσωπος αυτού, και σε περίπτωση νομικού προσώπου ή νομικής οντότητας ο νόμιμος ή φορολογικός εκπρόσωπος, βεβαιώνει την ακρίβεια και πληρότητα της φορολογικής δήλωσης με την υπογραφή του. </w:t>
      </w:r>
    </w:p>
    <w:p>
      <w:pPr>
        <w:pStyle w:val="MainText"/>
        <w:spacing w:before="120" w:after="0"/>
        <w:rPr>
          <w:lang w:val="el" w:eastAsia="el"/>
        </w:rPr>
      </w:pPr>
      <w:r>
        <w:rPr>
          <w:b/>
          <w:bCs/>
          <w:lang w:val="el" w:eastAsia="el"/>
        </w:rPr>
        <w:t>4.</w:t>
      </w:r>
      <w:r>
        <w:rPr>
          <w:lang w:val="el" w:eastAsia="el"/>
        </w:rPr>
        <w:t xml:space="preserve"> Εάν μία φορολογική δήλωση ή μέρος αυτής συντάχθηκε από τρίτο πρόσωπο έναντι αμοιβής, η φορολογική δήλωση συνυπογράφεται και από το πρόσωπο αυτό.</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Υποβολή τροποποιητικής φορολογικής δήλωσης</w:t>
      </w:r>
    </w:p>
    <w:p>
      <w:pPr>
        <w:pStyle w:val="MainText"/>
        <w:spacing w:before="120" w:after="0"/>
        <w:rPr>
          <w:lang w:val="el" w:eastAsia="el"/>
        </w:rPr>
      </w:pPr>
      <w:r>
        <w:rPr>
          <w:b/>
          <w:bCs/>
          <w:lang w:val="el" w:eastAsia="el"/>
        </w:rPr>
        <w:t>1.</w:t>
      </w:r>
      <w:r>
        <w:rPr>
          <w:lang w:val="el" w:eastAsia="el"/>
        </w:rPr>
        <w:t xml:space="preserve"> Αν ο φορολογούμενος διαπιστώσει, ότι η φορολογική δήλωση που υπέβαλε στη Φορολογική Διοίκηση περιέχει λάθος ή παράλειψη, υποχρεούται να υποβάλει τροποποιητική φορολογική δήλωση. </w:t>
      </w:r>
    </w:p>
    <w:p>
      <w:pPr>
        <w:pStyle w:val="MainText"/>
        <w:spacing w:before="120" w:after="0"/>
        <w:rPr>
          <w:lang w:val="el" w:eastAsia="el"/>
        </w:rPr>
      </w:pPr>
      <w:r>
        <w:rPr>
          <w:b/>
          <w:bCs/>
          <w:lang w:val="el" w:eastAsia="el"/>
        </w:rPr>
        <w:t>2.</w:t>
      </w:r>
      <w:r>
        <w:rPr>
          <w:lang w:val="el" w:eastAsia="el"/>
        </w:rPr>
        <w:t xml:space="preserve"> Αν ο φορολογούμενος υποβάλει τροποποιητική φορολογική δήλωση εντός της προθεσμίας υποβολής της αρχικής φορολογικής δήλωσης, τότε και η τροποποιητική φορολογική δήλωση επέχει θέση αρχικής δήλωσης και θεωρείται ότι και οι δύο, αρχική και τροποποιητική έχουν υποβληθεί εμπρόθεσμα. </w:t>
      </w:r>
    </w:p>
    <w:p>
      <w:pPr>
        <w:pStyle w:val="MainText"/>
        <w:spacing w:before="120" w:after="0"/>
        <w:rPr>
          <w:lang w:val="el" w:eastAsia="el"/>
        </w:rPr>
      </w:pPr>
      <w:r>
        <w:rPr>
          <w:b/>
          <w:bCs/>
          <w:lang w:val="el" w:eastAsia="el"/>
        </w:rPr>
        <w:t>3.</w:t>
      </w:r>
      <w:r>
        <w:rPr>
          <w:lang w:val="el" w:eastAsia="el"/>
        </w:rPr>
        <w:t xml:space="preserve"> Τροποποιητική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Δήλωση με επιφύλαξη</w:t>
      </w:r>
    </w:p>
    <w:p>
      <w:pPr>
        <w:pStyle w:val="MainText"/>
        <w:spacing w:before="120" w:after="0"/>
        <w:rPr>
          <w:lang w:val="el" w:eastAsia="el"/>
        </w:rPr>
      </w:pPr>
      <w:r>
        <w:rPr>
          <w:b/>
          <w:bCs/>
          <w:lang w:val="el" w:eastAsia="el"/>
        </w:rPr>
        <w:t>1.</w:t>
      </w:r>
      <w:r>
        <w:rPr>
          <w:lang w:val="el" w:eastAsia="el"/>
        </w:rPr>
        <w:t xml:space="preserve"> Όταν ο φορολογούμενος αμφιβάλλει σχετικά με την υποχρέωση υποβολής φορολογικής δήλωσης, έχει δικαίωμα να υποβάλει φορολογική δήλωση με επιφύλαξη, η οποία πρέπει να είναι ειδική και αιτιολογημένη. Κάθε γενική ή αόριστη επιφύλαξη θεωρείται άκυρη και δεν επιφέρει κανένα αποτέλεσμα. Ο Γενικός Γραμματέας δύναται να δεχθεί την επιφύλαξη και να διαγράψει το ποσό της φορολογητέας ύλης για την οποία διατυπώθηκε η επιφύλαξη εντός ενενήντα (90) ημερών από την υποβολή της δήλωσης. Σε περίπτωση απόρριψης της επιφύλαξης ή παρέλευσης άπρακτης της προθεσμίας απάντησης, ο φορολογούμενος μπορεί να προσφύγει στην Ειδική Διοικητική Διαδικασία, σύμφωνα με το άρθρο 63 του Κώδικα. </w:t>
      </w:r>
    </w:p>
    <w:p>
      <w:pPr>
        <w:pStyle w:val="MainText"/>
        <w:spacing w:before="120" w:after="0"/>
        <w:rPr>
          <w:lang w:val="el" w:eastAsia="el"/>
        </w:rPr>
      </w:pPr>
      <w:r>
        <w:rPr>
          <w:b/>
          <w:bCs/>
          <w:lang w:val="el" w:eastAsia="el"/>
        </w:rPr>
        <w:t>2.</w:t>
      </w:r>
      <w:r>
        <w:rPr>
          <w:lang w:val="el" w:eastAsia="el"/>
        </w:rPr>
        <w:t xml:space="preserve">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 Ειδικά, προκειμένου για την υπαγωγή σε άλλη φορολογία ή κατηγορία, αν γίνει δεκτή η επιφύλαξη, η δήλωση θεωρείται ότι υποβλήθηκε εμπρόθεσμα για τη φορολογία ή κατηγορία αυτή. Η επιφύλαξη δεν συνεπάγεται την αναστολή της είσπραξης του φόρου. Σε περίπτωση αποδοχής της επιφύλαξης από τον Γενικό Γραμματέα, ο φόρος που τυχόν καταβλήθηκε αχρεωστήτως, επιστρέφεται σύμφωνα με την παράγραφο 2 του άρθρου 42 του Κώδικα.</w:t>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p>
    <w:p>
      <w:pPr>
        <w:pStyle w:val="Heading2"/>
        <w:spacing w:before="240" w:after="240"/>
        <w:rPr>
          <w:lang w:val="el" w:eastAsia="el"/>
        </w:rPr>
      </w:pPr>
      <w:r>
        <w:rPr>
          <w:b/>
          <w:bCs/>
          <w:lang w:val="el" w:eastAsia="el"/>
        </w:rPr>
        <w:t xml:space="preserve">ΚΕΦΑΛΑΙΟ ΕΚΤΟ </w:t>
      </w:r>
    </w:p>
    <w:p>
      <w:pPr>
        <w:pStyle w:val="Heading2"/>
        <w:spacing w:before="240" w:after="240"/>
        <w:rPr>
          <w:lang w:val="el" w:eastAsia="el"/>
        </w:rPr>
      </w:pPr>
      <w:r>
        <w:rPr>
          <w:b/>
          <w:bCs/>
          <w:lang w:val="el" w:eastAsia="el"/>
        </w:rPr>
        <w:t>ΕΝΔΟΟΜΙΛΙΚΕΣ ΣΥΝΑΛΛΑΓΕΣ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Φάκελος τεκμηρίωσης</w:t>
      </w:r>
    </w:p>
    <w:p>
      <w:pPr>
        <w:pStyle w:val="MainText"/>
        <w:spacing w:before="120" w:after="0"/>
        <w:rPr>
          <w:lang w:val="el" w:eastAsia="el"/>
        </w:rPr>
      </w:pPr>
      <w:r>
        <w:rPr>
          <w:b/>
          <w:bCs/>
          <w:lang w:val="el" w:eastAsia="el"/>
        </w:rPr>
        <w:t>1.</w:t>
      </w:r>
      <w:r>
        <w:rPr>
          <w:lang w:val="el" w:eastAsia="el"/>
        </w:rPr>
        <w:t xml:space="preserve"> Για τις μεταξύ τους συναλλαγές που εμπίπτουν στο άρθρο 50 του Κώδικα Φορολογίας Εισοδήματος, καθώς και τη μεταξύ τους μεταφορά λειτουργιών του άρθρου 51 του Κώδικα Φορολογίας Εισοδήματος, τα συνδεδεμένα πρόσωπα κατά την έννοια της περίπτωσης ζ΄ του άρθρου 2 του Κώδικα Φορολογίας Εισοδήματος, υποχρεούνται να τηρούν Φάκελο Τεκμηρίωσης. Φάκελο Τεκμηρίωσης υποχρεούνται να τηρούν και οι μόνιμες εγκαταστάσεις αλλοδαπών επιχειρήσεων στην Ελλάδα, για τις παραπάνω συναλλαγές τους με το κεντρικό ή με τα συνδεδεμένα πρόσωπα του κεντρικού τους στην αλλοδαπή, καθώς και τα ημεδαπά νομικά πρόσωπα και νομικές οντότητες για τις παραπάνω συναλλαγές τους με μόνιμες εγκαταστάσεις που διατηρούν στην αλλοδαπή. </w:t>
      </w:r>
    </w:p>
    <w:p>
      <w:pPr>
        <w:pStyle w:val="MainText"/>
        <w:spacing w:before="120" w:after="0"/>
        <w:rPr>
          <w:lang w:val="el" w:eastAsia="el"/>
        </w:rPr>
      </w:pPr>
      <w:r>
        <w:rPr>
          <w:b/>
          <w:bCs/>
          <w:lang w:val="el" w:eastAsia="el"/>
        </w:rPr>
        <w:t>2.</w:t>
      </w:r>
      <w:r>
        <w:rPr>
          <w:lang w:val="el" w:eastAsia="el"/>
        </w:rPr>
        <w:t xml:space="preserve"> Οι υπόχρεοι της παραγράφου 1 απαλλάσσονται από την υποχρέωση τήρησης Φακέλου Τεκμηρίωσης, εφόσον: </w:t>
      </w:r>
    </w:p>
    <w:p>
      <w:pPr>
        <w:pStyle w:val="StructureList1"/>
        <w:spacing w:before="120" w:after="0"/>
        <w:rPr>
          <w:lang w:val="el" w:eastAsia="el"/>
        </w:rPr>
      </w:pPr>
      <w:r>
        <w:rPr>
          <w:lang w:val="el" w:eastAsia="el"/>
        </w:rPr>
        <w:t>α)</w:t>
      </w:r>
      <w:r>
        <w:rPr>
          <w:lang w:val="en" w:eastAsia="en"/>
        </w:rPr>
        <w:tab/>
      </w:r>
      <w:r>
        <w:rPr>
          <w:lang w:val="el" w:eastAsia="el"/>
        </w:rPr>
        <w:t xml:space="preserve">οι παραπάνω συναλλαγές ή μεταφορά λειτουργιών ανέρχονται μέχρι εκατό χιλιάδες (100.000) ευρώ ανά φορολογικό έτος και αθροιστικώς, όταν ο κύκλος εργασιών του υπόχρεου δεν υπερβαίνει τα πέντε (5) εκατομμύρια ευρώ ανά φορολογικό έτος, ή </w:t>
      </w:r>
    </w:p>
    <w:p>
      <w:pPr>
        <w:pStyle w:val="StructureList1"/>
        <w:spacing w:before="120" w:after="0"/>
        <w:rPr>
          <w:lang w:val="el" w:eastAsia="el"/>
        </w:rPr>
      </w:pPr>
      <w:r>
        <w:rPr>
          <w:lang w:val="el" w:eastAsia="el"/>
        </w:rPr>
        <w:t>β)</w:t>
      </w:r>
      <w:r>
        <w:rPr>
          <w:lang w:val="en" w:eastAsia="en"/>
        </w:rPr>
        <w:tab/>
      </w:r>
      <w:r>
        <w:rPr>
          <w:lang w:val="el" w:eastAsia="el"/>
        </w:rPr>
        <w:t xml:space="preserve">οι παραπάνω συναλλαγές ή μεταφορά λειτουργιών ανέρχονται μέχρι διακόσιες χιλιάδες (200.000) ευρώ ανά φορολογικό έτος και αθροιστικώς, όταν ο κύκλος εργασιών του υπόχρεου υπερβαίνει τα πέντε (5) εκατομμύρια ευρώ ανά φορολογικό έτος. </w:t>
      </w:r>
    </w:p>
    <w:p>
      <w:pPr>
        <w:pStyle w:val="MainText"/>
        <w:spacing w:before="120" w:after="0"/>
        <w:rPr>
          <w:lang w:val="el" w:eastAsia="el"/>
        </w:rPr>
      </w:pPr>
      <w:r>
        <w:rPr>
          <w:b/>
          <w:bCs/>
          <w:lang w:val="el" w:eastAsia="el"/>
        </w:rPr>
        <w:t>3.</w:t>
      </w:r>
      <w:r>
        <w:rPr>
          <w:lang w:val="el" w:eastAsia="el"/>
        </w:rPr>
        <w:t xml:space="preserve"> Ο Φάκελος Τεκμηρίωσης αποτελείται από το Βασικό Φάκελο Τεκμηρίωσης και τον Ελληνικό Φάκελο Τεκμηρίωσης, κατά περίπτωση, και συνοδεύεται από Συνοπτικό Πίνακα Πληροφοριών, ο οποίος υποβάλλεται ηλεκτρονικά στη Φορολογική Διοίκηση εντός τεσσάρων (4) μηνών από το τέλος κάθε φορολογικού έτους. 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 </w:t>
      </w:r>
    </w:p>
    <w:p>
      <w:pPr>
        <w:pStyle w:val="MainText"/>
        <w:spacing w:before="120" w:after="0"/>
        <w:rPr>
          <w:lang w:val="el" w:eastAsia="el"/>
        </w:rPr>
      </w:pPr>
      <w:r>
        <w:rPr>
          <w:b/>
          <w:bCs/>
          <w:lang w:val="el" w:eastAsia="el"/>
        </w:rPr>
        <w:t>4.</w:t>
      </w:r>
      <w:r>
        <w:rPr>
          <w:lang w:val="el" w:eastAsia="el"/>
        </w:rPr>
        <w:t xml:space="preserve"> Ο Φάκελος Τεκμηρίωσης τηρείται στην έδρα του υπόχρεου καθ΄ όλο το χρονικό διάστημα, για το οποίο υφίσταται υποχρέωση διαφύλαξης των βιβλίων και στοιχείων του αντίστοιχου φορολογικού έτους. Ο Φάκελος Τεκμηρίωσης τίθεται στη διάθεση της Φορολογικής Διοίκησης οποτεδήποτε ζητηθεί από αυτή εντός τριάντα (30) ημερών από την παραλαβή του σχετικού αιτήματος από τον υπόχρεο.</w:t>
      </w:r>
    </w:p>
    <w:p>
      <w:pPr>
        <w:pStyle w:val="MainText"/>
        <w:spacing w:before="120" w:after="0"/>
        <w:rPr>
          <w:lang w:val="el" w:eastAsia="el"/>
        </w:rPr>
      </w:pPr>
      <w:r>
        <w:rPr>
          <w:b/>
          <w:bCs/>
          <w:lang w:val="el" w:eastAsia="el"/>
        </w:rPr>
        <w:t>5.</w:t>
      </w:r>
      <w:r>
        <w:rPr>
          <w:lang w:val="el" w:eastAsia="el"/>
        </w:rPr>
        <w:t xml:space="preserve"> Σε περίπτωση μεταβολής των συνθηκών της αγοράς που επηρεάζουν την πληροφόρηση και τα δεδομένα που περιέχονται στο Φάκελο Τεκμηρίωσης, ο υπόχρεος οφείλει να ενημερώνει ή να επικαιροποιεί το Φάκελο Τεκμηρίωσης έως το τέλος του φορολογικού έτους, εντός του οποίου έλαβε χώρα η μεταβολή.</w:t>
      </w:r>
    </w:p>
    <w:p>
      <w:pPr>
        <w:pStyle w:val="MainText"/>
        <w:spacing w:before="120" w:after="0"/>
        <w:rPr>
          <w:lang w:val="el" w:eastAsia="el"/>
        </w:rPr>
      </w:pPr>
      <w:r>
        <w:rPr>
          <w:b/>
          <w:bCs/>
          <w:lang w:val="el" w:eastAsia="el"/>
        </w:rPr>
        <w:t>6.</w:t>
      </w:r>
      <w:r>
        <w:rPr>
          <w:lang w:val="el" w:eastAsia="el"/>
        </w:rPr>
        <w:t xml:space="preserve"> Με απόφαση του Γενικού Γραμματέα καθορίζονται και εξειδικεύονται το ακριβές περιεχόμενο και τα στοιχεία που περιέχονται στο Φάκελο Τεκμηρίωσης, το Βασικό Φάκελο Τεκμηρίωσης, τον Ελληνικό Φάκελο Τεκμηρίωσης και το Συνοπτικό Πίνακα Πληροφοριών, οι περιπτώσεις κατά τις οποίες οι παραπάνω φάκελοι θεωρούνται μη πλήρεις ή μη επαρκείς, οι αποδεκτές μέθοδοι καθορισμού των τιμών των συναλλαγών και, οι μέθοδοι καθορισμού του αποδεκτού εύρους των τιμών ή του περιθωρίου κέρδους. Με όμοια απόφαση μπορεί να καθορίζεται η μέθοδος υπολογισμού του κύκλου εργασιών, καθώς και να προβλέπεται απλοποιημένη διαδικασία για τις μικρές και μεσαίες επιχειρήσεις.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Προέγκριση μεθοδολογίας ενδοομιλικής τιμολόγησης</w:t>
      </w:r>
    </w:p>
    <w:p>
      <w:pPr>
        <w:pStyle w:val="MainText"/>
        <w:spacing w:before="120" w:after="0"/>
        <w:rPr>
          <w:lang w:val="el" w:eastAsia="el"/>
        </w:rPr>
      </w:pPr>
      <w:r>
        <w:rPr>
          <w:b/>
          <w:bCs/>
          <w:lang w:val="el" w:eastAsia="el"/>
        </w:rPr>
        <w:t>1.</w:t>
      </w:r>
      <w:r>
        <w:rPr>
          <w:lang w:val="el" w:eastAsia="el"/>
        </w:rPr>
        <w:t xml:space="preserve"> Συνδεδεμένα πρόσωπα κατά την έννοια της περίπτωσης ζ' του άρθρου 2 του Κώδικα Φορολογίας Εισοδήματος, μόνιμες εγκαταστάσεις αλλοδαπής επιχείρησης στην Ελλάδα, για τις συναλλαγές τους με το κεντρικό, καθώς και με τις συνδεδεμένα πρόσωπα του κεντρικού τους στην αλλοδαπή, καθώς και μόνιμες εγκαταστάσεις που διατηρεί στην αλλοδαπή ελληνική επιχείρηση δύνανται να υποβάλουν στον Γενικό Γραμματέα αίτηση προέγκρισης της μεθοδολογίας για την τιμολόγηση συγκεκριμένων μελλοντικών διασυνοριακών συναλλαγών τους με συνδεδεμένα πρόσωπα. </w:t>
      </w:r>
    </w:p>
    <w:p>
      <w:pPr>
        <w:pStyle w:val="MainText"/>
        <w:spacing w:before="120" w:after="0"/>
        <w:rPr>
          <w:lang w:val="el" w:eastAsia="el"/>
        </w:rPr>
      </w:pPr>
      <w:r>
        <w:rPr>
          <w:b/>
          <w:bCs/>
          <w:lang w:val="el" w:eastAsia="el"/>
        </w:rPr>
        <w:t>2.</w:t>
      </w:r>
      <w:r>
        <w:rPr>
          <w:lang w:val="el" w:eastAsia="el"/>
        </w:rPr>
        <w:t xml:space="preserve"> Αντικείμενο της προέγκρισης της προηγούμενης παραγράφου αποτελεί το ενδεδειγμένο σύνολο κριτηρίων που χρησιμοποιούνται για τον καθορισμό των τιμών ενδοομιλικών συναλλαγών κατά τη διάρκεια μιας συγκεκριμένης χρονικής περιόδου. Τα κριτήρια αυτά περιλαμβάνουν κυρίως τη χρησιμοποιούμενη μέθοδο τεκμηρίωσης, τα στοιχεία σύγκρισης ή αναφοράς και τις σχετικές προσαρμογές, καθώς και τις κρίσιμες παραδοχές για τις μελλοντικές συνθήκες. Αντικείμενο της προέγκρισης μπορεί επίσης να αποτελέσει και κάθε άλλο εξειδικευμένο ζήτημα που αφορά την τιμολόγηση των συναλλαγών με συνδεδεμένα πρόσωπα.</w:t>
      </w:r>
    </w:p>
    <w:p>
      <w:pPr>
        <w:pStyle w:val="MainText"/>
        <w:spacing w:before="120" w:after="0"/>
        <w:rPr>
          <w:lang w:val="el" w:eastAsia="el"/>
        </w:rPr>
      </w:pPr>
      <w:r>
        <w:rPr>
          <w:b/>
          <w:bCs/>
          <w:lang w:val="el" w:eastAsia="el"/>
        </w:rPr>
        <w:t>3.</w:t>
      </w:r>
      <w:r>
        <w:rPr>
          <w:lang w:val="el" w:eastAsia="el"/>
        </w:rPr>
        <w:t xml:space="preserve"> Ο Γενικός Γραμματέας εξετάζει την αίτηση και την αποδέχεται ή την απορρίπτει. Η σχετική απόφαση εκδίδεται εντός εκατόν είκοσι (120) ημερών από την υποβολή της αίτησης προέγκρισης μεθοδολογίας ενδοομιλικής τιμολόγησης και κοινοποιείται στους αιτούντες. Η διάρκεια ισχύος της απόφασης προέγκρισης δεν δύναται να υπερβαίνει τα τέσσερα (4) έτη και η χρονική ισχύς της δεν δύναται να ανατρέχει σε φορολογικό έτος που έχει παρέλθει κατά τη στιγμή της υποβολής της αίτησης προέγκρισης. </w:t>
      </w:r>
    </w:p>
    <w:p>
      <w:pPr>
        <w:pStyle w:val="MainText"/>
        <w:spacing w:before="120" w:after="0"/>
        <w:rPr>
          <w:lang w:val="el" w:eastAsia="el"/>
        </w:rPr>
      </w:pPr>
      <w:r>
        <w:rPr>
          <w:b/>
          <w:bCs/>
          <w:lang w:val="el" w:eastAsia="el"/>
        </w:rPr>
        <w:t>4.</w:t>
      </w:r>
      <w:r>
        <w:rPr>
          <w:lang w:val="el" w:eastAsia="el"/>
        </w:rPr>
        <w:t xml:space="preserve"> Οι τιμές των ενδοομιλικών συναλλαγών της επιχείρησης, τις οποίες αφορά η απόφαση προέγκρισης, θεωρούνται ότι δεν διαφέρουν από αυτές που θα είχαν συμφωνηθεί μεταξύ ανεξάρτητων προσώπων, εφόσον τηρούνται τα οριζόμενα στην απόφαση αυτή. Ο φορολογικός έλεγχος των συναλλαγών, οι οποίες αποτελούν αντικείμενο της προέγκρισης, περιορίζεται στην επαλήθευση, ότι τηρήθηκαν τα οριζόμενα στην απόφαση προέγκρισης και ότι εξακολουθούν να ισχύουν οι παραδοχές, οι περιστάσεις και οι όροι στις οποίες αυτή βασίστηκε.</w:t>
      </w:r>
    </w:p>
    <w:p>
      <w:pPr>
        <w:spacing w:before="240" w:after="240"/>
        <w:rPr>
          <w:lang w:val="el" w:eastAsia="el"/>
        </w:rPr>
      </w:pPr>
      <w:r>
        <w:rPr>
          <w:lang w:val="el" w:eastAsia="el"/>
        </w:rPr>
        <w:t>Πέραν των υποχρεώσεων τήρησης και διαφύλαξης στοιχείων που επιβάλλονται από άλλες διατάξεις της ισχύουσας νομοθεσίας, η επιχείρηση υποχρεούται να διαφυλάσσει τα στοιχεία τεκμηρίωσης που αφορούν την απόφαση προέγκρισης για το χρονικό διάστημα για το οποίο υφίσταται υποχρέωση διαφύλαξης βιβλίων και στοιχείων κάθε φορολογικού έτους το οποίο αφορά η απόφαση προέγκρισης.</w:t>
      </w:r>
    </w:p>
    <w:p>
      <w:pPr>
        <w:pStyle w:val="MainText"/>
        <w:spacing w:before="120" w:after="0"/>
        <w:rPr>
          <w:lang w:val="el" w:eastAsia="el"/>
        </w:rPr>
      </w:pPr>
      <w:r>
        <w:rPr>
          <w:b/>
          <w:bCs/>
          <w:lang w:val="el" w:eastAsia="el"/>
        </w:rPr>
        <w:t>5.</w:t>
      </w:r>
      <w:r>
        <w:rPr>
          <w:lang w:val="el" w:eastAsia="el"/>
        </w:rPr>
        <w:t xml:space="preserve"> Η απόφαση προέγκρισης αναθεωρείται οποτεδήποτε κατά τη διάρκεια ισχύος της, είτε κατόπιν αίτησης από το ενδιαφερόμενο πρόσωπο, είτε αυτεπάγγελτα από τον Γενικό Γραμματέα,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οι κρίσιμες παραδοχές στις οποίες βασίστηκε η απόφαση προέγκρισης αποδειχθούν εσφαλμένες,</w:t>
      </w:r>
    </w:p>
    <w:p>
      <w:pPr>
        <w:pStyle w:val="StructureList1"/>
        <w:spacing w:before="120" w:after="0"/>
        <w:rPr>
          <w:lang w:val="el" w:eastAsia="el"/>
        </w:rPr>
      </w:pPr>
      <w:r>
        <w:rPr>
          <w:lang w:val="el" w:eastAsia="el"/>
        </w:rPr>
        <w:t>β)</w:t>
      </w:r>
      <w:r>
        <w:rPr>
          <w:lang w:val="en" w:eastAsia="en"/>
        </w:rPr>
        <w:tab/>
      </w:r>
      <w:r>
        <w:rPr>
          <w:lang w:val="el" w:eastAsia="el"/>
        </w:rPr>
        <w:t>εφόσον επήλθε ουσιώδης μεταβολή των κρίσιμων παραδοχών ή συνθηκών που καθιστά αδύνατη την τήρηση των οριζομένων στην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σε περίπτωση εφαρμογής της διαδικασίας αμοιβαίου διακανονισμού της εκάστοτε εφαρμοστέας διμερούς σύμβασης για την αποφυγή της διπλής φορολογίας ή της Ευρωπαϊκής Σύμβασης για την εξάλειψη της διπλής φορολογίας σε περίπτωση διορθώσεως των κερδών συνδεδεμένων επιχειρήσεων για τις ίδιες συναλλαγές του ίδιου φορολογουμένου.</w:t>
      </w:r>
    </w:p>
    <w:p>
      <w:pPr>
        <w:spacing w:before="240" w:after="240"/>
        <w:rPr>
          <w:lang w:val="el" w:eastAsia="el"/>
        </w:rPr>
      </w:pPr>
      <w:r>
        <w:rPr>
          <w:lang w:val="el" w:eastAsia="el"/>
        </w:rPr>
        <w:t>Ο Γενικός Γραμματέας εκδίδει απόφαση για την αναθεώρηση της αρχικής απόφασης προέγκρισης, η οποία κοινοποιείται στους αιτούντες και έχει τα αποτελέσματα που ορίζονται στην παράγραφο 4, αρχής γενομένης από την έκδοσή της.</w:t>
      </w:r>
    </w:p>
    <w:p>
      <w:pPr>
        <w:pStyle w:val="MainText"/>
        <w:spacing w:before="120" w:after="0"/>
        <w:rPr>
          <w:lang w:val="el" w:eastAsia="el"/>
        </w:rPr>
      </w:pPr>
      <w:r>
        <w:rPr>
          <w:b/>
          <w:bCs/>
          <w:lang w:val="el" w:eastAsia="el"/>
        </w:rPr>
        <w:t>6.</w:t>
      </w:r>
      <w:r>
        <w:rPr>
          <w:lang w:val="el" w:eastAsia="el"/>
        </w:rPr>
        <w:t xml:space="preserve"> Η απόφαση προέγκρισης δύναται να ανακληθεί από τη Φορολογική Διοίκηση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τα στοιχεία ή κρίσιμες παραδοχές στα οποία βασίστηκε η απόφαση προέγκρισης ήταν ανακριβείς, λόγω εσφαλμένης ερμηνείας ή πλημμελειών που αποδίδονται στον φορολογούμενο,</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οι αιτούντες δεν τήρησαν ουσιώδη όρο ή υποχρέωση που ορίζονται στην απόφαση προέγκρισης.</w:t>
      </w:r>
    </w:p>
    <w:p>
      <w:pPr>
        <w:spacing w:before="240" w:after="240"/>
        <w:rPr>
          <w:lang w:val="el" w:eastAsia="el"/>
        </w:rPr>
      </w:pPr>
      <w:r>
        <w:rPr>
          <w:lang w:val="el" w:eastAsia="el"/>
        </w:rPr>
        <w:t>Σε περίπτωση ανάκλησης, η απόφαση προέγκρισης θεωρείται ως μηδέποτε εκδοθείσα.</w:t>
      </w:r>
    </w:p>
    <w:p>
      <w:pPr>
        <w:pStyle w:val="MainText"/>
        <w:spacing w:before="120" w:after="0"/>
        <w:rPr>
          <w:lang w:val="el" w:eastAsia="el"/>
        </w:rPr>
      </w:pPr>
      <w:r>
        <w:rPr>
          <w:b/>
          <w:bCs/>
          <w:lang w:val="el" w:eastAsia="el"/>
        </w:rPr>
        <w:t>7.</w:t>
      </w:r>
      <w:r>
        <w:rPr>
          <w:lang w:val="el" w:eastAsia="el"/>
        </w:rPr>
        <w:t xml:space="preserve"> Η απόφαση προέγκρισης δύναται να ακυρωθεί από τη Φορολογική Διοίκηση οποτεδήποτε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επήλθε ουσιώδης μεταβολή των κρίσιμων παραδοχών ή συνθηκών στις οποίες βασίστηκε η απόφαση προέγκρισης,</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η επιχείρηση δεν τήρησε ουσιώδεις όρους ή υποχρεώσεις που ορίζονται από 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εφόσον επέλθει ουσιώδης μεταβολή των εφαρμοστέων φορολογικών διατάξεων οι οποίες επηρεάζουν ουσιωδώς την απόφαση προέγκρισης.</w:t>
      </w:r>
    </w:p>
    <w:p>
      <w:pPr>
        <w:spacing w:before="240" w:after="240"/>
        <w:rPr>
          <w:lang w:val="el" w:eastAsia="el"/>
        </w:rPr>
      </w:pPr>
      <w:r>
        <w:rPr>
          <w:lang w:val="el" w:eastAsia="el"/>
        </w:rPr>
        <w:t>Δεν επιτρέπεται η ακύρωση της απόφασης προέγκρισης, εφόσον είναι δυνατή η αναθεώρησή της σύμφωνα με τα οριζόμενα στην παράγραφο 5.</w:t>
      </w:r>
    </w:p>
    <w:p>
      <w:pPr>
        <w:spacing w:before="240" w:after="240"/>
        <w:rPr>
          <w:lang w:val="el" w:eastAsia="el"/>
        </w:rPr>
      </w:pPr>
      <w:r>
        <w:rPr>
          <w:lang w:val="el" w:eastAsia="el"/>
        </w:rPr>
        <w:t>Σε περίπτωση ακύρωσης, η ισχύς της απόφασης προέγκρισης παύει από το χρονικό σημείο που ορίζεται με την απόφαση ακύρωσης.</w:t>
      </w:r>
    </w:p>
    <w:p>
      <w:pPr>
        <w:pStyle w:val="MainText"/>
        <w:spacing w:before="120" w:after="0"/>
        <w:rPr>
          <w:lang w:val="el" w:eastAsia="el"/>
        </w:rPr>
      </w:pPr>
      <w:r>
        <w:rPr>
          <w:b/>
          <w:bCs/>
          <w:lang w:val="el" w:eastAsia="el"/>
        </w:rPr>
        <w:t>8.</w:t>
      </w:r>
      <w:r>
        <w:rPr>
          <w:lang w:val="el" w:eastAsia="el"/>
        </w:rPr>
        <w:t xml:space="preserve"> Με απόφαση του Γενικού Γραμματέα ορίζονται τα ειδικότερα θέματα τα οποία είναι αναγκαία για την εφαρμογή των διατάξεων των προηγούμενων παραγράφων και ειδικότερα η διαδικασία για την προέγκριση μεθοδολογίας ενδοομιλικής τιμολόγησης, την αναθεώρηση, την ανάκληση και την ακύρωσή της, το ειδικότερο περιεχόμενο της αίτησης προέγκρισης, τα σχετικά παράβολα, η διαδικασία συνεννόησης με τις αρμόδιες αρχές άλλων εμπλεκομένων κρατών, ο τύπος και το περιεχόμενο των αποφάσεων της Φορολογικής Διοίκησης, καθώς και κάθε σχετικό θέμα.</w:t>
      </w:r>
    </w:p>
    <w:p>
      <w:pPr>
        <w:pStyle w:val="Heading2"/>
        <w:spacing w:before="240" w:after="240"/>
        <w:rPr>
          <w:lang w:val="el" w:eastAsia="el"/>
        </w:rPr>
      </w:pPr>
      <w:r>
        <w:rPr>
          <w:b/>
          <w:bCs/>
          <w:lang w:val="el" w:eastAsia="el"/>
        </w:rPr>
        <w:t xml:space="preserve">ΚΕΦΑΛΑΙΟ ΕΒΔΟΜΟ </w:t>
      </w:r>
    </w:p>
    <w:p>
      <w:pPr>
        <w:pStyle w:val="Heading2"/>
        <w:spacing w:before="240" w:after="240"/>
        <w:rPr>
          <w:lang w:val="el" w:eastAsia="el"/>
        </w:rPr>
      </w:pPr>
      <w:r>
        <w:rPr>
          <w:b/>
          <w:bCs/>
          <w:lang w:val="el" w:eastAsia="el"/>
        </w:rPr>
        <w:t>ΦΟΡΟΛΟΓΙΚΟΙ ΕΛΕΓΧΟΙ</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Εξουσίες Φορολογικής Διοίκησης</w:t>
      </w:r>
    </w:p>
    <w:p>
      <w:pPr>
        <w:pStyle w:val="MainText"/>
        <w:spacing w:before="120" w:after="0"/>
        <w:rPr>
          <w:lang w:val="el" w:eastAsia="el"/>
        </w:rPr>
      </w:pPr>
      <w:r>
        <w:rPr>
          <w:b/>
          <w:bCs/>
          <w:lang w:val="el" w:eastAsia="el"/>
        </w:rPr>
        <w:t>1.</w:t>
      </w:r>
      <w:r>
        <w:rPr>
          <w:lang w:val="el" w:eastAsia="el"/>
        </w:rPr>
        <w:t xml:space="preserve"> Η Φορολογική Διοίκηση έχει την εξουσία να επαληθεύει, να ελέγχει και να διασταυρώνει την εκπλήρωση των φορολογικών υποχρεώσεων εκ μέρους του φορολογούμενου, την ακρίβεια των φορολογικών δηλώσεων που υποβάλλονται σε αυτήν και να επιβεβαιώνει τον υπολογισμό και την καταβολή του οφειλόμενου φόρου, διενεργώντας έλεγχο σε έγγραφα, λογιστικά στοιχεία και στοιχεία γνωστοποιήσεων και παρόμοιες πληροφορίες, θέτοντας ερωτήσεις στον φορολογούμενο και σε τρίτα πρόσωπα, ερευνώντας εγκαταστάσεις και μέσα μεταφοράς που χρησιμοποιούνται για τη διενέργεια επιχειρηματικών δραστηριοτήτων, σύμφωνα με τις διαδικασίες και χρησιμοποιώντας μεθόδους που προβλέπονται στον Κώδικα. </w:t>
      </w:r>
    </w:p>
    <w:p>
      <w:pPr>
        <w:pStyle w:val="MainText"/>
        <w:spacing w:before="120" w:after="0"/>
        <w:rPr>
          <w:lang w:val="el" w:eastAsia="el"/>
        </w:rPr>
      </w:pPr>
      <w:r>
        <w:rPr>
          <w:b/>
          <w:bCs/>
          <w:lang w:val="el" w:eastAsia="el"/>
        </w:rPr>
        <w:t>2.</w:t>
      </w:r>
      <w:r>
        <w:rPr>
          <w:lang w:val="el" w:eastAsia="el"/>
        </w:rPr>
        <w:t xml:space="preserve"> Ο έλεγχος εκπλήρωσης των φορολογικών υποχρεώσεων του φορολογούμενου που διενεργείται από τη Φορολογική Διοίκηση είναι δυνατόν να έχει τη μορφή φορολογικού ελέγχου από τα γραφεία της Φορολογικής Διοίκησης ή επιτόπιου φορολογικού ελέγχου: </w:t>
      </w:r>
    </w:p>
    <w:p>
      <w:pPr>
        <w:pStyle w:val="StructureList1"/>
        <w:spacing w:before="120" w:after="0"/>
        <w:rPr>
          <w:lang w:val="el" w:eastAsia="el"/>
        </w:rPr>
      </w:pPr>
      <w:r>
        <w:rPr>
          <w:lang w:val="el" w:eastAsia="el"/>
        </w:rPr>
        <w:t>α)</w:t>
      </w:r>
      <w:r>
        <w:rPr>
          <w:lang w:val="en" w:eastAsia="en"/>
        </w:rPr>
        <w:tab/>
      </w:r>
      <w:r>
        <w:rPr>
          <w:lang w:val="el" w:eastAsia="el"/>
        </w:rPr>
        <w:t xml:space="preserve">Η Φορολογική Διοίκηση δύναται να διενεργεί φορολογικό έλεγχο από τα γραφεία της με βάση τις οικονομικές καταστάσεις, δηλώσεις, και λοιπά έγγραφα που υποβάλλει ο φορολογούμενος, καθώς και έγγραφα και πληροφορίες που έχει στην κατοχή της. </w:t>
      </w:r>
    </w:p>
    <w:p>
      <w:pPr>
        <w:pStyle w:val="StructureList1"/>
        <w:spacing w:before="120" w:after="0"/>
        <w:rPr>
          <w:lang w:val="el" w:eastAsia="el"/>
        </w:rPr>
      </w:pPr>
      <w:r>
        <w:rPr>
          <w:lang w:val="el" w:eastAsia="el"/>
        </w:rPr>
        <w:t>β)</w:t>
      </w:r>
      <w:r>
        <w:rPr>
          <w:lang w:val="en" w:eastAsia="en"/>
        </w:rPr>
        <w:tab/>
      </w:r>
      <w:r>
        <w:rPr>
          <w:lang w:val="el" w:eastAsia="el"/>
        </w:rPr>
        <w:t>Η απόφαση της Φορολογικής Διοίκησης για τη διενέργεια πλήρους επιτόπιου φορολογικού ελέγχου πρέπει να κοινοποιείται στο φορολογούμενο με προηγούμενη έγγραφη ειδοποίηση. Κάθε άλλος επιτόπιος φορολογικός έλεγχος είναι δυνατόν να διενεργείται χωρίς προηγούμενη ειδοποίηση. Με πράξη του Γενικού Γραμματέα είναι δυνατόν να διενεργείται πλήρης επιτόπιος φορολογικός έλεγχος χωρίς προηγούμενη ειδοποίηση, σε περιπτώσεις όπου υπάρχουν ενδείξεις ότι έχει διαπραχθεί φοροδιαφυγή.Ο Γενικός Γραμματέας δύναται με απόφασή του να ορίζει λεπτομέρειες για την εφαρμογή της παρούσης περίπτωσης.</w:t>
      </w:r>
    </w:p>
    <w:p>
      <w:pPr>
        <w:spacing w:before="240" w:after="240"/>
        <w:rPr>
          <w:lang w:val="el" w:eastAsia="el"/>
        </w:rPr>
      </w:pPr>
      <w:r>
        <w:rPr>
          <w:lang w:val="el" w:eastAsia="el"/>
        </w:rPr>
        <w:t>Ο Γενικός Γραμματέας δύναται με απόφασή του να ορίζει λεπτομέρειες για την εφαρμογή της παρούσης περίπτωσης.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Πρόσβαση στα βιβλία και στοιχεία</w:t>
      </w:r>
    </w:p>
    <w:p>
      <w:pPr>
        <w:pStyle w:val="MainText"/>
        <w:spacing w:before="120" w:after="0"/>
        <w:rPr>
          <w:lang w:val="el" w:eastAsia="el"/>
        </w:rPr>
      </w:pPr>
      <w:r>
        <w:rPr>
          <w:b/>
          <w:bCs/>
          <w:lang w:val="el" w:eastAsia="el"/>
        </w:rPr>
        <w:t>1.</w:t>
      </w:r>
      <w:r>
        <w:rPr>
          <w:lang w:val="el" w:eastAsia="el"/>
        </w:rPr>
        <w:t xml:space="preserve"> Η Φορολογική Διοίκηση έχει δικαίωμα να λαμβάνει αντίγραφα των βιβλίων και στοιχείων, καθώς και λοιπών εγγράφων, για τα οποία ο φορολογούμενος δηλώνει ότι αντιπροσωπεύουν ακριβή αντίγραφα. Σε περίπτωση που ο φορολογούμενος αρνείται να προβεί στην ανωτέρω δήλωση, ο οριζόμενος από τη Φορολογική Διοίκηση υπάλληλος προβαίνει σε σχετική επισημείωση επί των εγγράφων. Ο οριζόμενος υπάλληλος δύναται ταυτόχρονα να απαιτεί από το φορολογούμενο ή τον φορολογικό εκπρόσωπό του να παρίσταται στον τόπο όπου διενεργείται ο φορολογικός έλεγχος και να απαντά σε ερωτήματα που του τίθενται, ώστε να διευκολύνεται η διενέργεια του φορολογικού ελέγχου.</w:t>
      </w:r>
    </w:p>
    <w:p>
      <w:pPr>
        <w:pStyle w:val="MainText"/>
        <w:spacing w:before="120" w:after="0"/>
        <w:rPr>
          <w:lang w:val="el" w:eastAsia="el"/>
        </w:rPr>
      </w:pPr>
      <w:r>
        <w:rPr>
          <w:b/>
          <w:bCs/>
          <w:lang w:val="el" w:eastAsia="el"/>
        </w:rPr>
        <w:t>2.</w:t>
      </w:r>
      <w:r>
        <w:rPr>
          <w:lang w:val="el" w:eastAsia="el"/>
        </w:rPr>
        <w:t xml:space="preserve"> Εάν τα βιβλία και στοιχεία τηρούνται σε ηλεκτρονική μορφή, η Φορολογική Διοίκηση έχει δικαίωμα πρόσβασης σε οποιαδήποτε φυλασσόμενα αρχεία, καθώς και στα λογιστικά προγράμματα και τις πληροφορίες που έχουν καταχωριστεί σε αυτά. Η Φορολογική Διοίκηση δικαιούται να λαμβάνει τα ηλεκτρονικά αρχεία σε αναγνώσιμη ηλεκτρονική ή έντυπη μορφή. </w:t>
      </w:r>
    </w:p>
    <w:p>
      <w:pPr>
        <w:pStyle w:val="MainText"/>
        <w:spacing w:before="120" w:after="0"/>
        <w:rPr>
          <w:lang w:val="el" w:eastAsia="el"/>
        </w:rPr>
      </w:pPr>
      <w:r>
        <w:rPr>
          <w:b/>
          <w:bCs/>
          <w:lang w:val="el" w:eastAsia="el"/>
        </w:rPr>
        <w:t>3.</w:t>
      </w:r>
      <w:r>
        <w:rPr>
          <w:lang w:val="el" w:eastAsia="el"/>
        </w:rPr>
        <w:t xml:space="preserve"> Ο υπάλληλος που έχει ορίσει η Φορολογική Διοίκηση δύναται να κατάσχει βιβλία και στοιχεία που τηρούνται ή διαφυλάσσονται σύμφωνα με τη φορολογική νομοθεσία και οποιαδήποτε άλλα ανεπίσημα βιβλία, έγγραφα, αρχεία ή στοιχεία, εφόσον το θεωρήσει αναγκαίο, προκειμένου να διασφαλισθεί η αποδεικτική αξία αυτών.</w:t>
      </w:r>
    </w:p>
    <w:p>
      <w:pPr>
        <w:pStyle w:val="MainText"/>
        <w:spacing w:before="120" w:after="0"/>
        <w:rPr>
          <w:lang w:val="el" w:eastAsia="el"/>
        </w:rPr>
      </w:pPr>
      <w:r>
        <w:rPr>
          <w:b/>
          <w:bCs/>
          <w:lang w:val="el" w:eastAsia="el"/>
        </w:rPr>
        <w:t>4.</w:t>
      </w:r>
      <w:r>
        <w:rPr>
          <w:lang w:val="el" w:eastAsia="el"/>
        </w:rPr>
        <w:t xml:space="preserve">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Είσοδος σε εγκαταστάσεις</w:t>
      </w:r>
    </w:p>
    <w:p>
      <w:pPr>
        <w:pStyle w:val="MainText"/>
        <w:spacing w:before="120" w:after="0"/>
        <w:rPr>
          <w:lang w:val="el" w:eastAsia="el"/>
        </w:rPr>
      </w:pPr>
      <w:r>
        <w:rPr>
          <w:b/>
          <w:bCs/>
          <w:lang w:val="el" w:eastAsia="el"/>
        </w:rPr>
        <w:t>1.</w:t>
      </w:r>
      <w:r>
        <w:rPr>
          <w:lang w:val="el" w:eastAsia="el"/>
        </w:rPr>
        <w:t xml:space="preserve"> Ο οριζόμενος από τη Φορολογική Διοίκηση, για τη διενέργεια του φορολογικού ελέγχου, υπάλληλος φέρει έγγραφη εντολή διενέργειας επιτόπιου φορολογικού ελέγχου, η οποία έχει εκδοθεί από τον Γενικό Γραμματέα, και η οποία περιλαμβάνει τουλάχιστον τα εξής:</w:t>
      </w:r>
    </w:p>
    <w:p>
      <w:pPr>
        <w:pStyle w:val="StructureList1"/>
        <w:spacing w:before="120" w:after="0"/>
        <w:rPr>
          <w:lang w:val="el" w:eastAsia="el"/>
        </w:rPr>
      </w:pPr>
      <w:r>
        <w:rPr>
          <w:lang w:val="el" w:eastAsia="el"/>
        </w:rPr>
        <w:t>α)</w:t>
      </w:r>
      <w:r>
        <w:rPr>
          <w:lang w:val="en" w:eastAsia="en"/>
        </w:rPr>
        <w:tab/>
      </w:r>
      <w:r>
        <w:rPr>
          <w:lang w:val="el" w:eastAsia="el"/>
        </w:rPr>
        <w:t>τον αριθμό και την ημερομηνία της εντολής,</w:t>
      </w:r>
    </w:p>
    <w:p>
      <w:pPr>
        <w:pStyle w:val="StructureList1"/>
        <w:spacing w:before="120" w:after="0"/>
        <w:rPr>
          <w:lang w:val="el" w:eastAsia="el"/>
        </w:rPr>
      </w:pPr>
      <w:r>
        <w:rPr>
          <w:lang w:val="el" w:eastAsia="el"/>
        </w:rPr>
        <w:t>β)</w:t>
      </w:r>
      <w:r>
        <w:rPr>
          <w:lang w:val="en" w:eastAsia="en"/>
        </w:rPr>
        <w:tab/>
      </w:r>
      <w:r>
        <w:rPr>
          <w:lang w:val="el" w:eastAsia="el"/>
        </w:rPr>
        <w:t>το ονοματεπώνυμο του υπαλλήλου, στον οποίο έχει ανατεθεί ο φορολογικός έλεγχος,</w:t>
      </w:r>
    </w:p>
    <w:p>
      <w:pPr>
        <w:pStyle w:val="StructureList1"/>
        <w:spacing w:before="120" w:after="0"/>
        <w:rPr>
          <w:lang w:val="el" w:eastAsia="el"/>
        </w:rPr>
      </w:pPr>
      <w:r>
        <w:rPr>
          <w:lang w:val="el" w:eastAsia="el"/>
        </w:rPr>
        <w:t>γ)</w:t>
      </w:r>
      <w:r>
        <w:rPr>
          <w:lang w:val="en" w:eastAsia="en"/>
        </w:rPr>
        <w:tab/>
      </w:r>
      <w:r>
        <w:rPr>
          <w:lang w:val="el" w:eastAsia="el"/>
        </w:rPr>
        <w:t>το ονοματεπώνυμο ή την επωνυμία, τη διεύθυνση και τον αριθμό φορολογικού μητρώου του φορολογούμενου, αν αυτός έχει αποδοθεί στον φορολογούμενο,</w:t>
      </w:r>
    </w:p>
    <w:p>
      <w:pPr>
        <w:pStyle w:val="StructureList1"/>
        <w:spacing w:before="120" w:after="0"/>
        <w:rPr>
          <w:lang w:val="el" w:eastAsia="el"/>
        </w:rPr>
      </w:pPr>
      <w:r>
        <w:rPr>
          <w:lang w:val="el" w:eastAsia="el"/>
        </w:rPr>
        <w:t>δ)</w:t>
      </w:r>
      <w:r>
        <w:rPr>
          <w:lang w:val="en" w:eastAsia="en"/>
        </w:rPr>
        <w:tab/>
      </w:r>
      <w:r>
        <w:rPr>
          <w:lang w:val="el" w:eastAsia="el"/>
        </w:rPr>
        <w:t>τη φορολογική περίοδο ή υπόθεση και το είδος φορολογίας που αφορά ο φορολογικός έλεγχος,</w:t>
      </w:r>
    </w:p>
    <w:p>
      <w:pPr>
        <w:pStyle w:val="StructureList1"/>
        <w:spacing w:before="120" w:after="0"/>
        <w:rPr>
          <w:lang w:val="el" w:eastAsia="el"/>
        </w:rPr>
      </w:pPr>
      <w:r>
        <w:rPr>
          <w:lang w:val="el" w:eastAsia="el"/>
        </w:rPr>
        <w:t>ε)</w:t>
      </w:r>
      <w:r>
        <w:rPr>
          <w:lang w:val="en" w:eastAsia="en"/>
        </w:rPr>
        <w:tab/>
      </w:r>
      <w:r>
        <w:rPr>
          <w:lang w:val="el" w:eastAsia="el"/>
        </w:rPr>
        <w:t>τη διάρκεια του φορολογικού ελέγχου, και</w:t>
      </w:r>
    </w:p>
    <w:p>
      <w:pPr>
        <w:pStyle w:val="StructureList1"/>
        <w:spacing w:before="120" w:after="0"/>
        <w:rPr>
          <w:lang w:val="el" w:eastAsia="el"/>
        </w:rPr>
      </w:pPr>
      <w:r>
        <w:rPr>
          <w:lang w:val="el" w:eastAsia="el"/>
        </w:rPr>
        <w:t>στ)</w:t>
      </w:r>
      <w:r>
        <w:rPr>
          <w:lang w:val="en" w:eastAsia="en"/>
        </w:rPr>
        <w:tab/>
      </w:r>
      <w:r>
        <w:rPr>
          <w:lang w:val="el" w:eastAsia="el"/>
        </w:rPr>
        <w:t>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p>
    <w:p>
      <w:pPr>
        <w:pStyle w:val="MainText"/>
        <w:spacing w:before="120" w:after="0"/>
        <w:rPr>
          <w:lang w:val="el" w:eastAsia="el"/>
        </w:rPr>
      </w:pPr>
      <w:r>
        <w:rPr>
          <w:b/>
          <w:bCs/>
          <w:lang w:val="el" w:eastAsia="el"/>
        </w:rPr>
        <w:t>2.</w:t>
      </w:r>
      <w:r>
        <w:rPr>
          <w:lang w:val="el" w:eastAsia="el"/>
        </w:rPr>
        <w:t xml:space="preserve">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 </w:t>
      </w:r>
    </w:p>
    <w:p>
      <w:pPr>
        <w:pStyle w:val="MainText"/>
        <w:spacing w:before="120" w:after="0"/>
        <w:rPr>
          <w:lang w:val="el" w:eastAsia="el"/>
        </w:rPr>
      </w:pPr>
      <w:r>
        <w:rPr>
          <w:b/>
          <w:bCs/>
          <w:lang w:val="el" w:eastAsia="el"/>
        </w:rPr>
        <w:t>3.</w:t>
      </w:r>
      <w:r>
        <w:rPr>
          <w:lang w:val="el" w:eastAsia="el"/>
        </w:rPr>
        <w:t xml:space="preserve">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φορολογούμενου επιτρέπεται μόνο με εντολή του αρμόδιου Εισαγγελέα. </w:t>
      </w:r>
    </w:p>
    <w:p>
      <w:pPr>
        <w:pStyle w:val="MainText"/>
        <w:spacing w:before="120" w:after="0"/>
        <w:rPr>
          <w:lang w:val="el" w:eastAsia="el"/>
        </w:rPr>
      </w:pPr>
      <w:r>
        <w:rPr>
          <w:b/>
          <w:bCs/>
          <w:lang w:val="el" w:eastAsia="el"/>
        </w:rPr>
        <w:t>4.</w:t>
      </w:r>
      <w:r>
        <w:rPr>
          <w:lang w:val="el" w:eastAsia="el"/>
        </w:rPr>
        <w:t xml:space="preserve">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p>
    <w:p>
      <w:pPr>
        <w:pStyle w:val="MainText"/>
        <w:spacing w:before="120" w:after="0"/>
        <w:rPr>
          <w:lang w:val="el" w:eastAsia="el"/>
        </w:rPr>
      </w:pPr>
      <w:r>
        <w:rPr>
          <w:b/>
          <w:bCs/>
          <w:lang w:val="el" w:eastAsia="el"/>
        </w:rPr>
        <w:t>5.</w:t>
      </w:r>
      <w:r>
        <w:rPr>
          <w:lang w:val="el" w:eastAsia="el"/>
        </w:rPr>
        <w:t xml:space="preserve">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τα οποία επηρεάζουν τον υπολογισμό της φορολογικής οφειλής. Ως «νέο στοιχείο» νοείται κάθε στοιχείο, το οποίο δεν θα μπορούσε να είναι γνωστό στη Φορολογική Διοίκηση κατά τον αρχικό φορολογικό έλεγχο. </w:t>
      </w:r>
    </w:p>
    <w:p>
      <w:pPr>
        <w:pStyle w:val="MainText"/>
        <w:spacing w:before="120" w:after="0"/>
        <w:rPr>
          <w:lang w:val="el" w:eastAsia="el"/>
        </w:rPr>
      </w:pPr>
      <w:r>
        <w:rPr>
          <w:b/>
          <w:bCs/>
          <w:lang w:val="el" w:eastAsia="el"/>
        </w:rPr>
        <w:t>6.</w:t>
      </w:r>
      <w:r>
        <w:rPr>
          <w:lang w:val="el" w:eastAsia="el"/>
        </w:rPr>
        <w:t xml:space="preserve">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p>
    <w:p>
      <w:pPr>
        <w:pStyle w:val="MainText"/>
        <w:spacing w:before="120" w:after="0"/>
        <w:rPr>
          <w:lang w:val="el" w:eastAsia="el"/>
        </w:rPr>
      </w:pPr>
      <w:r>
        <w:rPr>
          <w:b/>
          <w:bCs/>
          <w:lang w:val="el" w:eastAsia="el"/>
        </w:rPr>
        <w:t>7.</w:t>
      </w:r>
      <w:r>
        <w:rPr>
          <w:lang w:val="el" w:eastAsia="el"/>
        </w:rPr>
        <w:t xml:space="preserve">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Επιλογή υποθέσεων προς έλεγχο</w:t>
      </w:r>
    </w:p>
    <w:p>
      <w:pPr>
        <w:spacing w:before="240" w:after="240"/>
        <w:rPr>
          <w:lang w:val="el" w:eastAsia="el"/>
        </w:rPr>
      </w:pPr>
      <w:r>
        <w:rPr>
          <w:lang w:val="el" w:eastAsia="el"/>
        </w:rPr>
        <w:t>Η Φορολογική Διοίκηση επιλέγει τις προς έλεγχο υποθέσεις με βάση κριτήρια ανάλυσης κινδύνου ή εξαιρετικά με βάση άλλα κριτήρια, τα οποία καθορίζονται με πράξη του Γενικού Γραμματέα, η οποία δεν δημοσιοποιείται.</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Μέθοδοι έμμεσου προσδιορισμού της φορολογητέας ύλης</w:t>
      </w:r>
    </w:p>
    <w:p>
      <w:pPr>
        <w:pStyle w:val="MainText"/>
        <w:spacing w:before="120" w:after="0"/>
        <w:rPr>
          <w:lang w:val="el" w:eastAsia="el"/>
        </w:rPr>
      </w:pPr>
      <w:r>
        <w:rPr>
          <w:b/>
          <w:bCs/>
          <w:lang w:val="el" w:eastAsia="el"/>
        </w:rPr>
        <w:t>1.</w:t>
      </w:r>
      <w:r>
        <w:rPr>
          <w:lang w:val="el" w:eastAsia="el"/>
        </w:rPr>
        <w:t xml:space="preserve"> Η Φορολογική Διοίκηση δύναται να προβαίνει σε εκτιμώμενο, διορθωτικό ή προληπτικό προσδιορισμό της φορολογητέας ύλης και με την εφαρμογή μιας ή περισσοτέρων από τις κατωτέρω τεχνικές ελέγχου: α) της αρχής των αναλογιών, β) της ανάλυσης ρευστότητας του φορολογούμενου, γ) της καθαρής θέσης του φορολογούμενου, δ) της σχέσης της τιμής πώλησης προς το συνολικό όγκο κύκλου εργασιών και ε) του ύψους των τραπεζικών καταθέσεων και των δαπανών σε μετρητά.</w:t>
      </w:r>
    </w:p>
    <w:p>
      <w:pPr>
        <w:spacing w:before="240" w:after="240"/>
        <w:rPr>
          <w:lang w:val="el" w:eastAsia="el"/>
        </w:rPr>
      </w:pPr>
      <w:r>
        <w:rPr>
          <w:lang w:val="el" w:eastAsia="el"/>
        </w:rPr>
        <w:t>Με τις ως άνω τεχνικές μπορούν να προσδιορίζονται τα φορολογητέα εισοδήματα των φορολογουμένων, τα ακαθάριστα έσοδα, οι εκροές και τα φορολογητέα κέρδη των υπόχρεων βάσει των γενικά παραδεκτών αρχών και τεχνικών της ελεγκτικής.</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το ειδικότερο περιεχόμενο τεχνικών ελέγχου της παραγράφου 1, ο τρόπος εφαρμογής τους και κάθε σχετικό θέμα για την εφαρμογή του παρόντος άρθρου.</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Αποτελέσματα φορολογικού ελέγχου</w:t>
      </w:r>
    </w:p>
    <w:p>
      <w:pPr>
        <w:pStyle w:val="MainText"/>
        <w:spacing w:before="120" w:after="0"/>
        <w:rPr>
          <w:lang w:val="el" w:eastAsia="el"/>
        </w:rPr>
      </w:pPr>
      <w:r>
        <w:rPr>
          <w:b/>
          <w:bCs/>
          <w:lang w:val="el" w:eastAsia="el"/>
        </w:rPr>
        <w:t>1.</w:t>
      </w:r>
      <w:r>
        <w:rPr>
          <w:lang w:val="el" w:eastAsia="el"/>
        </w:rPr>
        <w:t xml:space="preserve"> Η Φορολογική Διοίκηση κοινοποιεί εγγράφως στο φορολογούμενο τα αποτελέσματα του φορολογικού ελέγχου και τον προσωρινό διορθωτικό προσδιορισμό φόρου ο οποίος πρέπει να είναι πλήρως αιτιολογημένος. Ο φορολογούμενος δύναται να ζητά να λαμβάνει αντίγραφα των εγγράφων στα οποία βασίζεται ο διορθωτικός προσδιορισμός φόρου. Ο φορολογούμενος έχει τη δυνατότητα να διατυπώσει εγγράφως τις απόψεις του σχετικά με τον προσωρινό διορθωτικό προσδιορισμό φόρου εντός είκοσι (20) ημερών από την κοινοποίηση της έγγραφης γνωστοποίησης. </w:t>
      </w:r>
    </w:p>
    <w:p>
      <w:pPr>
        <w:pStyle w:val="MainText"/>
        <w:spacing w:before="120" w:after="0"/>
        <w:rPr>
          <w:lang w:val="el" w:eastAsia="el"/>
        </w:rPr>
      </w:pPr>
      <w:r>
        <w:rPr>
          <w:b/>
          <w:bCs/>
          <w:lang w:val="el" w:eastAsia="el"/>
        </w:rPr>
        <w:t>2.</w:t>
      </w:r>
      <w:r>
        <w:rPr>
          <w:lang w:val="el" w:eastAsia="el"/>
        </w:rPr>
        <w:t xml:space="preserve"> Η Φορολογική Διοίκηση εκδίδει την οριστική πράξη διορθωτικού προσδιορισμού του φόρου, εντός μηνός από την ημερομηνία παραλαβής των απόψεων του φορολογούμενου ή, σε περίπτωση που ο φορολογούμενος δεν υποβάλλει τις απόψεις του, την εκπνοή της προθεσμίας που ορίζεται στην παράγραφο 1. Η οριστική πράξη διορθωτικού προσδιορισμού του φόρου εκδίδεται με βάση έκθεση ελέγχου την οποία συντάσσει η Φορολογική Διοίκηση. Η έκθεση ελέγχου περιλαμβάνει εμπεριστατωμένα και αιτιολογημένα τα γεγονότα, τα στοιχεία και τις διατάξεις τις οποίες έλαβε υπόψη της η Φορολογική Διοίκηση για τον προσδιορισμό του φόρου. Η οριστική πράξη διορθωτικού προσδιορισμού του φόρου μαζί με την έκθεση ελέγχου κοινοποιούνται στον φορολογούμενο. </w:t>
      </w:r>
    </w:p>
    <w:p>
      <w:pPr>
        <w:pStyle w:val="MainText"/>
        <w:spacing w:before="120" w:after="0"/>
        <w:rPr>
          <w:lang w:val="el" w:eastAsia="el"/>
        </w:rPr>
      </w:pPr>
      <w:r>
        <w:rPr>
          <w:b/>
          <w:bCs/>
          <w:lang w:val="el" w:eastAsia="el"/>
        </w:rPr>
        <w:t>3.</w:t>
      </w:r>
      <w:r>
        <w:rPr>
          <w:lang w:val="el" w:eastAsia="el"/>
        </w:rPr>
        <w:t xml:space="preserve"> Οι διαδικασίες εφαρμογής του παρόντος άρθρου καθορίζονται με απόφαση του Γενικού Γραμματέα.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Αμοιβαία διοικητική συνδρομή</w:t>
      </w:r>
    </w:p>
    <w:p>
      <w:pPr>
        <w:spacing w:before="240" w:after="240"/>
        <w:rPr>
          <w:lang w:val="el" w:eastAsia="el"/>
        </w:rPr>
      </w:pPr>
      <w:r>
        <w:rPr>
          <w:lang w:val="el" w:eastAsia="el"/>
        </w:rPr>
        <w:t>Ως προς την αμοιβαία διοικητική συνδρομή και τους ταυτόχρονους φορολογικούς ελέγχους εφαρμόζονται οι διατάξεις των άρθρων 1 έως 25 του Ν.4170/2013 (Α΄ 163), που ενσωμάτωσαν στην ελληνική νομοθεσία την Οδηγία του Συμβουλίου 2011/16/ΕΚ.</w:t>
      </w:r>
    </w:p>
    <w:p>
      <w:pPr>
        <w:pStyle w:val="Heading2"/>
        <w:spacing w:before="240" w:after="240"/>
        <w:rPr>
          <w:lang w:val="el" w:eastAsia="el"/>
        </w:rPr>
      </w:pPr>
      <w:r>
        <w:rPr>
          <w:b/>
          <w:bCs/>
          <w:lang w:val="el" w:eastAsia="el"/>
        </w:rPr>
        <w:t xml:space="preserve">ΚΕΦΑΛΑΙΟ ΟΓΔΟΟ </w:t>
      </w:r>
    </w:p>
    <w:p>
      <w:pPr>
        <w:pStyle w:val="Heading2"/>
        <w:spacing w:before="240" w:after="240"/>
        <w:rPr>
          <w:lang w:val="el" w:eastAsia="el"/>
        </w:rPr>
      </w:pPr>
      <w:r>
        <w:rPr>
          <w:b/>
          <w:bCs/>
          <w:lang w:val="el" w:eastAsia="el"/>
        </w:rPr>
        <w:t>ΠΡΟΣΔΙΟΡΙΣΜΟΣ ΦΟΡΟΥ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Προσδιορισμός φόρου</w:t>
      </w:r>
    </w:p>
    <w:p>
      <w:pPr>
        <w:pStyle w:val="MainText"/>
        <w:spacing w:before="120" w:after="0"/>
        <w:rPr>
          <w:lang w:val="el" w:eastAsia="el"/>
        </w:rPr>
      </w:pPr>
      <w:r>
        <w:rPr>
          <w:b/>
          <w:bCs/>
          <w:lang w:val="el" w:eastAsia="el"/>
        </w:rPr>
        <w:t>1.</w:t>
      </w:r>
      <w:r>
        <w:rPr>
          <w:lang w:val="el" w:eastAsia="el"/>
        </w:rPr>
        <w:t xml:space="preserve">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 </w:t>
      </w:r>
    </w:p>
    <w:p>
      <w:pPr>
        <w:pStyle w:val="MainText"/>
        <w:spacing w:before="120" w:after="0"/>
        <w:rPr>
          <w:lang w:val="el" w:eastAsia="el"/>
        </w:rPr>
      </w:pPr>
      <w:r>
        <w:rPr>
          <w:b/>
          <w:bCs/>
          <w:lang w:val="el" w:eastAsia="el"/>
        </w:rPr>
        <w:t>2.</w:t>
      </w:r>
      <w:r>
        <w:rPr>
          <w:lang w:val="el" w:eastAsia="el"/>
        </w:rPr>
        <w:t xml:space="preserve"> Η Φορολογική Διοίκηση είναι αρμόδια να εκδίδει τις ακόλουθες πράξεις προσδιορισμού φόρου: α) πράξη διοικητικού προσδιορισμού φόρου, β) πράξη εκτιμώμενου προσδιορισμού φόρου, γ) πράξη διορθωτικού προσδιορισμού φόρου και δ) πράξη προληπτικού προσδιορισμού φόρου.</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Άμεσος προσδιορισμός φόρου</w:t>
      </w:r>
    </w:p>
    <w:p>
      <w:pPr>
        <w:pStyle w:val="MainText"/>
        <w:spacing w:before="120" w:after="0"/>
        <w:rPr>
          <w:lang w:val="el" w:eastAsia="el"/>
        </w:rPr>
      </w:pPr>
      <w:r>
        <w:rPr>
          <w:b/>
          <w:bCs/>
          <w:lang w:val="el" w:eastAsia="el"/>
        </w:rPr>
        <w:t>1.</w:t>
      </w:r>
      <w:r>
        <w:rPr>
          <w:lang w:val="el" w:eastAsia="el"/>
        </w:rPr>
        <w:t xml:space="preserve"> «Άμεσος προσδιορισμός φόρου» είναι ο προσδιορισμός φόρου που προκύπτει χωρίς περαιτέρω ενέργεια, ταυτόχρονα με την υποβολή της φορολογικής δήλωσης. </w:t>
      </w:r>
    </w:p>
    <w:p>
      <w:pPr>
        <w:pStyle w:val="MainText"/>
        <w:spacing w:before="120" w:after="0"/>
        <w:rPr>
          <w:lang w:val="el" w:eastAsia="el"/>
        </w:rPr>
      </w:pPr>
      <w:r>
        <w:rPr>
          <w:b/>
          <w:bCs/>
          <w:lang w:val="el" w:eastAsia="el"/>
        </w:rPr>
        <w:t>2.</w:t>
      </w:r>
      <w:r>
        <w:rPr>
          <w:lang w:val="el" w:eastAsia="el"/>
        </w:rPr>
        <w:t xml:space="preserve"> Ο φορολογούμενος δύναται να τροποποιεί τη φορολογική δήλωσή του, σύμφωνα με το άρθρο 19 του Κώδικα, καταβάλλοντας την επιπλέον διαφορά φόρου ή δικαιούμενος επιστροφή του υπερβάλλοντος φόρου σύμφωνα με το άρθρο 42 του Κώδικα, έως την έκδοση εντολής φορολογικού ελέγχου. Ο άμεσος προσδιορισμός φόρου που προκύπτει από την τροποποιητική δήλωση υποκαθιστά τον αρχικό άμεσο προσδιορισμό φόρου.</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Διοικητικός προσδιορισμός φόρου</w:t>
      </w:r>
    </w:p>
    <w:p>
      <w:pPr>
        <w:pStyle w:val="MainText"/>
        <w:spacing w:before="120" w:after="0"/>
        <w:rPr>
          <w:lang w:val="el" w:eastAsia="el"/>
        </w:rPr>
      </w:pPr>
      <w:r>
        <w:rPr>
          <w:b/>
          <w:bCs/>
          <w:lang w:val="el" w:eastAsia="el"/>
        </w:rPr>
        <w:t>1.</w:t>
      </w:r>
      <w:r>
        <w:rPr>
          <w:lang w:val="el" w:eastAsia="el"/>
        </w:rPr>
        <w:t xml:space="preserve"> Στις περιπτώσεις που, κατά την κείμενη φορολογική νομοθεσία, η φορολογική δήλωση δεν συνιστά άμεσο προσδιορισμό φόρου, η Φορολογική Διοίκηση εκδίδει πράξη διοικητικού προσδιορισμού φόρου. </w:t>
      </w:r>
    </w:p>
    <w:p>
      <w:pPr>
        <w:pStyle w:val="MainText"/>
        <w:spacing w:before="120" w:after="0"/>
        <w:rPr>
          <w:lang w:val="el" w:eastAsia="el"/>
        </w:rPr>
      </w:pPr>
      <w:r>
        <w:rPr>
          <w:b/>
          <w:bCs/>
          <w:lang w:val="el" w:eastAsia="el"/>
        </w:rPr>
        <w:t>2.</w:t>
      </w:r>
      <w:r>
        <w:rPr>
          <w:lang w:val="el" w:eastAsia="el"/>
        </w:rPr>
        <w:t xml:space="preserve"> Η πράξη διοικητικού προσδιορισμού φόρου εκδίδεται με βάση στοιχεία που έχουν τυχόν παρασχεθεί από τον φορολογούμενο σε φορολογική δήλωση ή κάθε άλλο στοιχείο που έχει στη διάθεσή της η Φορολογική Διοίκηση. </w:t>
      </w:r>
    </w:p>
    <w:p>
      <w:pPr>
        <w:pStyle w:val="MainText"/>
        <w:spacing w:before="120" w:after="0"/>
        <w:rPr>
          <w:lang w:val="el" w:eastAsia="el"/>
        </w:rPr>
      </w:pPr>
      <w:r>
        <w:rPr>
          <w:b/>
          <w:bCs/>
          <w:lang w:val="el" w:eastAsia="el"/>
        </w:rPr>
        <w:t>3.</w:t>
      </w:r>
      <w:r>
        <w:rPr>
          <w:lang w:val="el" w:eastAsia="el"/>
        </w:rPr>
        <w:t xml:space="preserve"> Εάν η Φορολογική Διοίκηση προσδιορίσει το φόρο ολικά ή μερικά με βάση στοιχεία διαφορετικά από αυτά που περιέχονται σε φορολογική δήλωση του φορολογούμενου, οφείλει να αναφέρει ειδικά τα στοιχεία αυτά στα οποία βασίστηκε ο προσδιορισμός του φόρου.</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Εκτιμώμενος προσδιορισμός φόρου</w:t>
      </w:r>
    </w:p>
    <w:p>
      <w:pPr>
        <w:pStyle w:val="MainText"/>
        <w:spacing w:before="120" w:after="0"/>
        <w:rPr>
          <w:lang w:val="el" w:eastAsia="el"/>
        </w:rPr>
      </w:pPr>
      <w:r>
        <w:rPr>
          <w:b/>
          <w:bCs/>
          <w:lang w:val="el" w:eastAsia="el"/>
        </w:rPr>
        <w:t>1.</w:t>
      </w:r>
      <w:r>
        <w:rPr>
          <w:lang w:val="el" w:eastAsia="el"/>
        </w:rPr>
        <w:t xml:space="preserve"> 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και αφορούν ιδίως το επίπεδο διαβίωσης του φορολογουμένου, την άσκηση της επαγγελματικής ή επιχειρηματικής δραστηριότητάς του ή ομοειδείς επιχειρηματικές ή επαγγελματικές δραστηριότητες. Ο Γενικός Γραμματέας δύναται να εκδίδει απόφαση σχετικά με τον τρόπο προσδιορισμού της κατ' εκτίμηση φορολογητέας ύλης και κάθε άλλη αναγκαία λεπτομέρεια για την εφαρμογή του παρόντος άρθρου. Εάν, μετά την έκδοση της πράξης αυτής, ο φορολογούμενος υποβάλλει φορολογική δήλωση, η πράξη αυτή παύει να ισχύει αυτοδικαίως.</w:t>
      </w:r>
    </w:p>
    <w:p>
      <w:pPr>
        <w:pStyle w:val="MainText"/>
        <w:spacing w:before="120" w:after="0"/>
        <w:rPr>
          <w:lang w:val="el" w:eastAsia="el"/>
        </w:rPr>
      </w:pPr>
      <w:r>
        <w:rPr>
          <w:b/>
          <w:bCs/>
          <w:lang w:val="el" w:eastAsia="el"/>
        </w:rPr>
        <w:t>2.</w:t>
      </w:r>
      <w:r>
        <w:rPr>
          <w:lang w:val="el" w:eastAsia="el"/>
        </w:rPr>
        <w:t xml:space="preserve"> Εάν, μετά την έκδοση της πράξης αυτής, ο φορολογούμενος υποβάλλει φορολογική δήλωση, η πράξη αυτή παύει να ισχύει αυτοδικαίως.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Διορθωτικός προσδιορισμός φόρου</w:t>
      </w:r>
    </w:p>
    <w:p>
      <w:pPr>
        <w:spacing w:before="240" w:after="240"/>
        <w:rPr>
          <w:lang w:val="el" w:eastAsia="el"/>
        </w:rPr>
      </w:pPr>
      <w:r>
        <w:rPr>
          <w:lang w:val="el" w:eastAsia="el"/>
        </w:rPr>
        <w:t>Η Φορολογική Διοίκηση δύναται να προβεί, μετά από έλεγχο, σε έκδοση πράξης διόρθωσης οποιουδήποτε προηγούμενου άμεσου, διοικητικού, εκτιμώμενου ή προληπτικού προσδιορισμού φόρου, εφόσον από τον έλεγχο διαπιστωθεί αιτιολογημένα ότι ο προηγούμενος προσδιορισμός φόρου, ήταν ανακριβής ή εσφαλμένος. Ο διορθωτικός προσδιορισμός φόρου που εκδίδεται κατόπιν πλήρους φορολογικού ελέγχου, υπόκειται σε μεταγενέστερη διόρθωση, μόνο εάν προκύψουν νέα στοιχεία, όπως αυτά ορίζονται στην παράγραφο 5 του άρθρου 25 του Κώδικα. Ο φορολογούμενος δύναται να ζητά την έκδοση πράξης διόρθωσης διοικητικού προσδιορισμού φόρου, σε περίπτωση υποβολής τροποποιητικής δήλωσης σχετικά με την οποία έχει εκδοθεί πράξη διοικητικού προσδιορισμού του φόρου. Η Φορολογική Διοίκηση υποχρεούται να εκδώσει πράξη διορθωτικού προσδιορισμού φόρου μόνο εφόσον κάνει αποδεκτή την τροποποιητική δήλωση.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Προληπτικός προσδιορισμός φόρου</w:t>
      </w:r>
    </w:p>
    <w:p>
      <w:pPr>
        <w:pStyle w:val="MainText"/>
        <w:spacing w:before="120" w:after="0"/>
        <w:rPr>
          <w:lang w:val="el" w:eastAsia="el"/>
        </w:rPr>
      </w:pPr>
      <w:r>
        <w:rPr>
          <w:b/>
          <w:bCs/>
          <w:lang w:val="el" w:eastAsia="el"/>
        </w:rPr>
        <w:t>1.</w:t>
      </w:r>
      <w:r>
        <w:rPr>
          <w:lang w:val="el" w:eastAsia="el"/>
        </w:rPr>
        <w:t xml:space="preserve"> Η Φορολογική Διοίκηση μπορεί να εκδίδει πράξη προληπτικού προσδιορισμού φόρου μετά την έναρξη της φορολογικής περιόδου αλλά πριν την ημερομηνία υποβολής της αντίστοιχης φορολογικής δήλωσης, προκειμένου να διασφαλίσει την άμεση είσπραξη του φόρου, εφόσον υπάρχουν συγκεκριμένες ενδείξεις ότι ο φορολογούμενος σκοπεύει να εγκαταλείψει τη χώρα, θέτοντας σε κίνδυνο την είσπραξη του φόρου, ιδίως μέσω της μεταβίβασης περιουσιακών στοιχείων σε άλλο πρόσωπο. Στην περίπτωση αυτή, κατά παρέκκλιση του άρθρου 63 του Κώδικα, ο φορολογούμενος δύναται να προσφύγει κατά της πράξης προληπτικού προσδιορισμού φόρου απευθείας ενώπιον του αρμόδιου διοικητικού δικαστηρίου αμφισβητώντας τη συνδρομή των περιστάσεων που δικαιολογούν την έκδοση της πράξης προληπτικού προσδιορισμού φόρου.</w:t>
      </w:r>
    </w:p>
    <w:p>
      <w:pPr>
        <w:pStyle w:val="MainText"/>
        <w:spacing w:before="120" w:after="0"/>
        <w:rPr>
          <w:lang w:val="el" w:eastAsia="el"/>
        </w:rPr>
      </w:pPr>
      <w:r>
        <w:rPr>
          <w:b/>
          <w:bCs/>
          <w:lang w:val="el" w:eastAsia="el"/>
        </w:rPr>
        <w:t>2.</w:t>
      </w:r>
      <w:r>
        <w:rPr>
          <w:lang w:val="el" w:eastAsia="el"/>
        </w:rPr>
        <w:t xml:space="preserve"> Ο φορολογούμενος είτε καταβάλλει εφάπαξ τη φορολογική οφειλή που ορίζεται από τον προληπτικό προσδιορισμό φόρου, είτε εξασφαλίζει την καταβολή αυτής, παρέχοντας εγγύηση ή αποδεχόμενος την εγγραφή βάρους επί της περιουσίας του υπέρ της Φορολογικής Διοίκησης για το συνολικό ποσό της φορολογικής οφειλής. Η εγγύηση και η εγγραφή βάρους διατηρούνται μέχρι την πλήρη εξόφληση της φορολογικής υποχρέωσης.</w:t>
      </w:r>
    </w:p>
    <w:p>
      <w:pPr>
        <w:pStyle w:val="MainText"/>
        <w:spacing w:before="120" w:after="0"/>
        <w:rPr>
          <w:lang w:val="el" w:eastAsia="el"/>
        </w:rPr>
      </w:pPr>
      <w:r>
        <w:rPr>
          <w:b/>
          <w:bCs/>
          <w:lang w:val="el" w:eastAsia="el"/>
        </w:rPr>
        <w:t>3.</w:t>
      </w:r>
      <w:r>
        <w:rPr>
          <w:lang w:val="el" w:eastAsia="el"/>
        </w:rPr>
        <w:t xml:space="preserve"> Ο προληπτικός προσδιορισμός φόρου ακολουθείται από διορθωτικό προσδιορισμό φόρου εντός ενός (1) έτους μετά την ημερομηνία έκδοσης της πράξης προληπτικού προσδιορισμού φόρου.</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Παραγραφή</w:t>
      </w:r>
    </w:p>
    <w:p>
      <w:pPr>
        <w:pStyle w:val="MainText"/>
        <w:spacing w:before="120" w:after="0"/>
        <w:rPr>
          <w:lang w:val="el" w:eastAsia="el"/>
        </w:rPr>
      </w:pPr>
      <w:r>
        <w:rPr>
          <w:b/>
          <w:bCs/>
          <w:lang w:val="el" w:eastAsia="el"/>
        </w:rPr>
        <w:t>1.</w:t>
      </w:r>
      <w:r>
        <w:rPr>
          <w:lang w:val="el" w:eastAsia="el"/>
        </w:rPr>
        <w:t xml:space="preserve"> Η Φορολογική Διοίκηση μπορεί να προβεί σε έκδοση πράξης διοικητικού, εκτιμώμενου ή διορθωτικού προσδιορισμού φόρου εντός πέντε (5) ετών από τη λήξη του έτους εντός του οποίου λήγει η προθεσμία υποβολής δήλωσης. </w:t>
      </w:r>
    </w:p>
    <w:p>
      <w:pPr>
        <w:pStyle w:val="MainText"/>
        <w:spacing w:before="120" w:after="0"/>
        <w:rPr>
          <w:lang w:val="el" w:eastAsia="el"/>
        </w:rPr>
      </w:pPr>
      <w:r>
        <w:rPr>
          <w:b/>
          <w:bCs/>
          <w:lang w:val="el" w:eastAsia="el"/>
        </w:rPr>
        <w:t>2.</w:t>
      </w:r>
      <w:r>
        <w:rPr>
          <w:lang w:val="el" w:eastAsia="el"/>
        </w:rPr>
        <w:t xml:space="preserve"> Η περίοδος που αναφέρεται στην παράγραφο 1 παρατείνεται στις εξής περιπτώσεις: </w:t>
      </w:r>
    </w:p>
    <w:p>
      <w:pPr>
        <w:pStyle w:val="StructureList1"/>
        <w:spacing w:before="120" w:after="0"/>
        <w:rPr>
          <w:lang w:val="el" w:eastAsia="el"/>
        </w:rPr>
      </w:pPr>
      <w:r>
        <w:rPr>
          <w:lang w:val="el" w:eastAsia="el"/>
        </w:rPr>
        <w:t>α)</w:t>
      </w:r>
      <w:r>
        <w:rPr>
          <w:lang w:val="en" w:eastAsia="en"/>
        </w:rPr>
        <w:tab/>
      </w:r>
      <w:r>
        <w:rPr>
          <w:lang w:val="el" w:eastAsia="el"/>
        </w:rPr>
        <w:t xml:space="preserve">εάν ο φορολογούμενος υποβάλει αρχική ή τροποποιητική δήλωση εντός του πέμπτου έτους της προθεσμίας παραγραφής, για περίοδο ενός έτους από τη λήξη της πενταετίας, </w:t>
      </w:r>
    </w:p>
    <w:p>
      <w:pPr>
        <w:pStyle w:val="StructureList1"/>
        <w:spacing w:before="120" w:after="0"/>
        <w:rPr>
          <w:lang w:val="el" w:eastAsia="el"/>
        </w:rPr>
      </w:pPr>
      <w:r>
        <w:rPr>
          <w:lang w:val="el" w:eastAsia="el"/>
        </w:rPr>
        <w:t>β)</w:t>
      </w:r>
      <w:r>
        <w:rPr>
          <w:lang w:val="en" w:eastAsia="en"/>
        </w:rPr>
        <w:tab/>
      </w:r>
      <w:r>
        <w:rPr>
          <w:lang w:val="el" w:eastAsia="el"/>
        </w:rPr>
        <w:t xml:space="preserve">εάν ζητηθούν πληροφορίες από χώρα της αλλοδαπής, για όσο χρονικό διάστημα απαιτηθεί για τη διαβίβαση των εν λόγω πληροφοριών προσαυξημένο κατά ένα έτος από την παραλαβή τους από τη Φορολογική Διοίκηση, </w:t>
      </w:r>
    </w:p>
    <w:p>
      <w:pPr>
        <w:pStyle w:val="StructureList1"/>
        <w:spacing w:before="120" w:after="0"/>
        <w:rPr>
          <w:lang w:val="el" w:eastAsia="el"/>
        </w:rPr>
      </w:pPr>
      <w:r>
        <w:rPr>
          <w:lang w:val="el" w:eastAsia="el"/>
        </w:rPr>
        <w:t>γ)</w:t>
      </w:r>
      <w:r>
        <w:rPr>
          <w:lang w:val="en" w:eastAsia="en"/>
        </w:rPr>
        <w:tab/>
      </w:r>
      <w:r>
        <w:rPr>
          <w:lang w:val="el" w:eastAsia="el"/>
        </w:rPr>
        <w:t>εάν ασκηθεί ενδικοφανής προσφυγή, ένδικο βοήθημα ή μέσο, για περίοδο ενός έτους μετά την έκδοση απόφασης επί της ενδικοφανούς προσφυγής ή την έκδοση αμετάκλητης δικαστικής απόφασης, και μόνο για το ζήτημα, το οποίο αφορά.</w:t>
      </w:r>
    </w:p>
    <w:p>
      <w:pPr>
        <w:pStyle w:val="MainText"/>
        <w:spacing w:before="120" w:after="0"/>
        <w:rPr>
          <w:lang w:val="el" w:eastAsia="el"/>
        </w:rPr>
      </w:pPr>
      <w:r>
        <w:rPr>
          <w:b/>
          <w:bCs/>
          <w:lang w:val="el" w:eastAsia="el"/>
        </w:rPr>
        <w:t>3.</w:t>
      </w:r>
      <w:r>
        <w:rPr>
          <w:lang w:val="el" w:eastAsia="el"/>
        </w:rPr>
        <w:t xml:space="preserve"> Εξαιρετικά, πράξη διοικητικού, εκτιμώμενου ή διορθωτικού προσδιορισμού φόρου για περιπτώσεις φοροδιαφυγής μπορεί να εκδοθεί εντός είκοσι (20) ετών από τη λήξη του έτους εντός του οποίου λήγει η προθεσμία υποβολής δήλωσης. </w:t>
      </w:r>
    </w:p>
    <w:p>
      <w:pPr>
        <w:pStyle w:val="MainText"/>
        <w:spacing w:before="120" w:after="0"/>
        <w:rPr>
          <w:lang w:val="el" w:eastAsia="el"/>
        </w:rPr>
      </w:pPr>
      <w:r>
        <w:rPr>
          <w:b/>
          <w:bCs/>
          <w:lang w:val="el" w:eastAsia="el"/>
        </w:rPr>
        <w:t>4.</w:t>
      </w:r>
      <w:r>
        <w:rPr>
          <w:lang w:val="el" w:eastAsia="el"/>
        </w:rPr>
        <w:t xml:space="preserve"> Εάν ο διορθωτικός προσδιορισμός φόρου συνεπάγεται τροποποίηση πράξης προσδιορισμού φόρου για φορολογικό έτος για το οποίο το δικαίωμα ελέγχου έχει παραγραφεί, η αντίστοιχη προσαρμογή φόρου διενεργείται στο παλαιότερο φορολογικό έτος για το οποίο το δικαίωμα ελέγχου δεν έχει ακόμη παραγραφεί και στο οποίο αφορά ο διορθωτικός προσδιορισμός φόρου.</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Κοινοποίηση προσδιορισμού φόρου</w:t>
      </w:r>
    </w:p>
    <w:p>
      <w:pPr>
        <w:spacing w:before="240" w:after="240"/>
        <w:rPr>
          <w:lang w:val="el" w:eastAsia="el"/>
        </w:rPr>
      </w:pPr>
      <w:r>
        <w:rPr>
          <w:lang w:val="el" w:eastAsia="el"/>
        </w:rPr>
        <w:t xml:space="preserve">Η κατά τα άρθρα 32, 33, 34 και 35 πράξη προσδιορισμού φόρου υπογράφεται από τον Γενικό Γραμματέα ή άλλον ειδικά οριζόμενο υπάλληλο της Φορολογικής Διοίκησης. Η πράξη προσδιορισμού φόρου περιέχει τις εξής πληροφορίες: </w:t>
      </w:r>
    </w:p>
    <w:p>
      <w:pPr>
        <w:pStyle w:val="StructureList1"/>
        <w:spacing w:before="120" w:after="0"/>
        <w:rPr>
          <w:lang w:val="el" w:eastAsia="el"/>
        </w:rPr>
      </w:pPr>
      <w:r>
        <w:rPr>
          <w:lang w:val="el" w:eastAsia="el"/>
        </w:rPr>
        <w:t>α)</w:t>
      </w:r>
      <w:r>
        <w:rPr>
          <w:lang w:val="en" w:eastAsia="en"/>
        </w:rPr>
        <w:tab/>
      </w:r>
      <w:r>
        <w:rPr>
          <w:lang w:val="el" w:eastAsia="el"/>
        </w:rPr>
        <w:t xml:space="preserve">το ονοματεπώνυμο ή την επωνυμία του φορολογούμενου, </w:t>
      </w:r>
    </w:p>
    <w:p>
      <w:pPr>
        <w:pStyle w:val="StructureList1"/>
        <w:spacing w:before="120" w:after="0"/>
        <w:rPr>
          <w:lang w:val="el" w:eastAsia="el"/>
        </w:rPr>
      </w:pPr>
      <w:r>
        <w:rPr>
          <w:lang w:val="el" w:eastAsia="el"/>
        </w:rPr>
        <w:t>β)</w:t>
      </w:r>
      <w:r>
        <w:rPr>
          <w:lang w:val="en" w:eastAsia="en"/>
        </w:rPr>
        <w:tab/>
      </w:r>
      <w:r>
        <w:rPr>
          <w:lang w:val="el" w:eastAsia="el"/>
        </w:rPr>
        <w:t>τον αριθμό φορολογικού μητρώου του φορολογούμενου, εφόσον έχει αποδοθεί στον φορολογούμενο,</w:t>
      </w:r>
    </w:p>
    <w:p>
      <w:pPr>
        <w:pStyle w:val="StructureList1"/>
        <w:spacing w:before="120" w:after="0"/>
        <w:rPr>
          <w:lang w:val="el" w:eastAsia="el"/>
        </w:rPr>
      </w:pPr>
      <w:r>
        <w:rPr>
          <w:lang w:val="el" w:eastAsia="el"/>
        </w:rPr>
        <w:t>γ)</w:t>
      </w:r>
      <w:r>
        <w:rPr>
          <w:lang w:val="en" w:eastAsia="en"/>
        </w:rPr>
        <w:tab/>
      </w:r>
      <w:r>
        <w:rPr>
          <w:lang w:val="el" w:eastAsia="el"/>
        </w:rPr>
        <w:t>την ημερομηνία έκδοσης της πράξης,</w:t>
      </w:r>
    </w:p>
    <w:p>
      <w:pPr>
        <w:pStyle w:val="StructureList1"/>
        <w:spacing w:before="120" w:after="0"/>
        <w:rPr>
          <w:lang w:val="el" w:eastAsia="el"/>
        </w:rPr>
      </w:pPr>
      <w:r>
        <w:rPr>
          <w:lang w:val="el" w:eastAsia="el"/>
        </w:rPr>
        <w:t>δ)</w:t>
      </w:r>
      <w:r>
        <w:rPr>
          <w:lang w:val="en" w:eastAsia="en"/>
        </w:rPr>
        <w:tab/>
      </w:r>
      <w:r>
        <w:rPr>
          <w:lang w:val="el" w:eastAsia="el"/>
        </w:rPr>
        <w:t xml:space="preserve">το είδος προσδιορισμού του φόρου και το θέμα στο οποίο αφορά η πράξη, </w:t>
      </w:r>
    </w:p>
    <w:p>
      <w:pPr>
        <w:pStyle w:val="StructureList1"/>
        <w:spacing w:before="120" w:after="0"/>
        <w:rPr>
          <w:lang w:val="el" w:eastAsia="el"/>
        </w:rPr>
      </w:pPr>
      <w:r>
        <w:rPr>
          <w:lang w:val="el" w:eastAsia="el"/>
        </w:rPr>
        <w:t>ε)</w:t>
      </w:r>
      <w:r>
        <w:rPr>
          <w:lang w:val="en" w:eastAsia="en"/>
        </w:rPr>
        <w:tab/>
      </w:r>
      <w:r>
        <w:rPr>
          <w:lang w:val="el" w:eastAsia="el"/>
        </w:rPr>
        <w:t>το ποσό της φορολογικής οφειλής,</w:t>
      </w:r>
    </w:p>
    <w:p>
      <w:pPr>
        <w:pStyle w:val="StructureList1"/>
        <w:spacing w:before="120" w:after="0"/>
        <w:rPr>
          <w:lang w:val="el" w:eastAsia="el"/>
        </w:rPr>
      </w:pPr>
      <w:r>
        <w:rPr>
          <w:lang w:val="el" w:eastAsia="el"/>
        </w:rPr>
        <w:t>στ)</w:t>
      </w:r>
      <w:r>
        <w:rPr>
          <w:lang w:val="en" w:eastAsia="en"/>
        </w:rPr>
        <w:tab/>
      </w:r>
      <w:r>
        <w:rPr>
          <w:lang w:val="el" w:eastAsia="el"/>
        </w:rPr>
        <w:t xml:space="preserve">την ημερομηνία μέχρι την οποία πρέπει να εξοφληθεί ο φόρος, </w:t>
      </w:r>
    </w:p>
    <w:p>
      <w:pPr>
        <w:pStyle w:val="StructureList1"/>
        <w:spacing w:before="120" w:after="0"/>
        <w:rPr>
          <w:lang w:val="el" w:eastAsia="el"/>
        </w:rPr>
      </w:pPr>
      <w:r>
        <w:rPr>
          <w:lang w:val="el" w:eastAsia="el"/>
        </w:rPr>
        <w:t>ζ)</w:t>
      </w:r>
      <w:r>
        <w:rPr>
          <w:lang w:val="en" w:eastAsia="en"/>
        </w:rPr>
        <w:tab/>
      </w:r>
      <w:r>
        <w:rPr>
          <w:lang w:val="el" w:eastAsia="el"/>
        </w:rPr>
        <w:t>τον τόπο εξόφλησης του φόρου,</w:t>
      </w:r>
    </w:p>
    <w:p>
      <w:pPr>
        <w:pStyle w:val="StructureList1"/>
        <w:spacing w:before="120" w:after="0"/>
        <w:rPr>
          <w:lang w:val="el" w:eastAsia="el"/>
        </w:rPr>
      </w:pPr>
      <w:r>
        <w:rPr>
          <w:lang w:val="el" w:eastAsia="el"/>
        </w:rPr>
        <w:t>η)</w:t>
      </w:r>
      <w:r>
        <w:rPr>
          <w:lang w:val="en" w:eastAsia="en"/>
        </w:rPr>
        <w:tab/>
      </w:r>
      <w:r>
        <w:rPr>
          <w:lang w:val="el" w:eastAsia="el"/>
        </w:rPr>
        <w:t xml:space="preserve">τους λόγους για τους οποίους η Φορολογική Διοίκηση προέβη στον προσδιορισμό φόρου και τον τρόπο με τον οποίο υπολογίστηκε το ποσό του φόρου, </w:t>
      </w:r>
    </w:p>
    <w:p>
      <w:pPr>
        <w:pStyle w:val="StructureList1"/>
        <w:spacing w:before="120" w:after="0"/>
        <w:rPr>
          <w:lang w:val="el" w:eastAsia="el"/>
        </w:rPr>
      </w:pPr>
      <w:r>
        <w:rPr>
          <w:lang w:val="el" w:eastAsia="el"/>
        </w:rPr>
        <w:t>θ)</w:t>
      </w:r>
      <w:r>
        <w:rPr>
          <w:lang w:val="en" w:eastAsia="en"/>
        </w:rPr>
        <w:tab/>
      </w:r>
      <w:r>
        <w:rPr>
          <w:lang w:val="el" w:eastAsia="el"/>
        </w:rPr>
        <w:t>το χρόνο, τον τόπο και τον τρόπο αμφισβήτησης του προσδιορισμού φόρου, και</w:t>
      </w:r>
    </w:p>
    <w:p>
      <w:pPr>
        <w:pStyle w:val="StructureList1"/>
        <w:spacing w:before="120" w:after="0"/>
        <w:rPr>
          <w:lang w:val="el" w:eastAsia="el"/>
        </w:rPr>
      </w:pPr>
      <w:r>
        <w:rPr>
          <w:lang w:val="el" w:eastAsia="el"/>
        </w:rPr>
        <w:t>ι)</w:t>
      </w:r>
      <w:r>
        <w:rPr>
          <w:lang w:val="en" w:eastAsia="en"/>
        </w:rPr>
        <w:tab/>
      </w:r>
      <w:r>
        <w:rPr>
          <w:lang w:val="el" w:eastAsia="el"/>
        </w:rPr>
        <w:t>τυχόν αλληλεγγύως υπεύθυνα πρόσωπα,</w:t>
      </w:r>
    </w:p>
    <w:p>
      <w:pPr>
        <w:pStyle w:val="StructureList1"/>
        <w:spacing w:before="120" w:after="0"/>
        <w:rPr>
          <w:lang w:val="el" w:eastAsia="el"/>
        </w:rPr>
      </w:pPr>
      <w:r>
        <w:rPr>
          <w:lang w:val="el" w:eastAsia="el"/>
        </w:rPr>
        <w:t>κ)</w:t>
      </w:r>
      <w:r>
        <w:rPr>
          <w:lang w:val="en" w:eastAsia="en"/>
        </w:rPr>
        <w:tab/>
      </w:r>
      <w:r>
        <w:rPr>
          <w:lang w:val="el" w:eastAsia="el"/>
        </w:rPr>
        <w:t>λοιπές πληροφορίες.</w:t>
      </w:r>
    </w:p>
    <w:p>
      <w:pPr>
        <w:spacing w:before="240" w:after="240"/>
        <w:rPr>
          <w:lang w:val="el" w:eastAsia="el"/>
        </w:rPr>
      </w:pPr>
      <w:r>
        <w:rPr>
          <w:lang w:val="el" w:eastAsia="el"/>
        </w:rPr>
        <w:t>Η πράξη προσδιορισμού φόρου κοινοποιείται στο πρόσωπο στο οποίο αφορά ο προσδιορισμός φόρου. Με την πράξη διορθωτικού προσδιορισμού του φόρου κοινοποιείται ταυτόχρονα και η οικεία έκθεση ελέγχου. Ο τύπος των πράξεων προσδιορισμού του φόρου και της οικείας έκθεσης καθορίζεται με απόφαση του Γενικού Γραμματέα.</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Γενικός κανόνας απαγόρευσης καταχρήσεων</w:t>
      </w:r>
    </w:p>
    <w:p>
      <w:pPr>
        <w:pStyle w:val="MainText"/>
        <w:spacing w:before="120" w:after="0"/>
        <w:rPr>
          <w:lang w:val="el" w:eastAsia="el"/>
        </w:rPr>
      </w:pPr>
      <w:r>
        <w:rPr>
          <w:b/>
          <w:bCs/>
          <w:lang w:val="el" w:eastAsia="el"/>
        </w:rPr>
        <w:t>1.</w:t>
      </w:r>
      <w:r>
        <w:rPr>
          <w:lang w:val="el" w:eastAsia="el"/>
        </w:rPr>
        <w:t xml:space="preserve"> Κατά τον προσδιορισμό φόρου, η Φορολογική Διοίκηση δύναται να αγνοεί κάθε τεχνητή ρύθμιση ή σειρά ρυθμίσεων που αποβλέπει σε αποφυγή της φορολόγησης και οδηγεί σε φορολογικό πλεονέκτημα. Οι εν λόγω ρυθμίσεις αντιμετωπίζονται, για φορολογικούς σκοπούς, με βάση τα χαρακτηριστικά της οικονομικής τους υπόστασης. </w:t>
      </w:r>
    </w:p>
    <w:p>
      <w:pPr>
        <w:pStyle w:val="MainText"/>
        <w:spacing w:before="120" w:after="0"/>
        <w:rPr>
          <w:lang w:val="el" w:eastAsia="el"/>
        </w:rPr>
      </w:pPr>
      <w:r>
        <w:rPr>
          <w:b/>
          <w:bCs/>
          <w:lang w:val="el" w:eastAsia="el"/>
        </w:rPr>
        <w:t>2.</w:t>
      </w:r>
      <w:r>
        <w:rPr>
          <w:lang w:val="el" w:eastAsia="el"/>
        </w:rPr>
        <w:t xml:space="preserve"> Για τους σκοπούς της παραγράφου 1, ως «ρύθμιση» νοείται κάθε συναλλαγή, καθεστώς, δράση, πράξη, συμφωνία, επιχορήγηση, συνεννόηση, υπόσχεση, δέσμευση ή εκδήλωση. Μια ρύθμιση μπορεί να περιλαμβάνει περισσότερα από ένα στάδια ή μέρη.</w:t>
      </w:r>
    </w:p>
    <w:p>
      <w:pPr>
        <w:pStyle w:val="MainText"/>
        <w:spacing w:before="120" w:after="0"/>
        <w:rPr>
          <w:lang w:val="el" w:eastAsia="el"/>
        </w:rPr>
      </w:pPr>
      <w:r>
        <w:rPr>
          <w:b/>
          <w:bCs/>
          <w:lang w:val="el" w:eastAsia="el"/>
        </w:rPr>
        <w:t>3.</w:t>
      </w:r>
      <w:r>
        <w:rPr>
          <w:lang w:val="el" w:eastAsia="el"/>
        </w:rPr>
        <w:t xml:space="preserve"> Για τους σκοπούς της παραγράφου 1, η ρύθμιση ή σειρά ρυθμίσεων είναι τεχνητή εφόσον στερείται εμπορικής ουσίας. Για τον καθορισμό του τεχνητού ή μη χαρακτήρα μιας ρύθμισης ή σειράς ρυθμίσεων, η Φορολογική Διοίκηση εξετάζει εάν αυτές αφορούν μία ή περισσότερες από τις ακόλουθες καταστάσεις:</w:t>
      </w:r>
    </w:p>
    <w:p>
      <w:pPr>
        <w:pStyle w:val="StructureList1"/>
        <w:spacing w:before="120" w:after="0"/>
        <w:rPr>
          <w:lang w:val="el" w:eastAsia="el"/>
        </w:rPr>
      </w:pPr>
      <w:r>
        <w:rPr>
          <w:lang w:val="el" w:eastAsia="el"/>
        </w:rPr>
        <w:t>α)</w:t>
      </w:r>
      <w:r>
        <w:rPr>
          <w:lang w:val="en" w:eastAsia="en"/>
        </w:rPr>
        <w:tab/>
      </w:r>
      <w:r>
        <w:rPr>
          <w:lang w:val="el" w:eastAsia="el"/>
        </w:rPr>
        <w:t>ο νομικός χαρακτηρισμός των μεμονωμένων σταδίων από τα οποία αποτελείται μια ρύθμιση είναι ασυμβίβαστος με τη νομική υπόσταση της ρύθμισης στο σύνολό της</w:t>
      </w:r>
    </w:p>
    <w:p>
      <w:pPr>
        <w:pStyle w:val="StructureList1"/>
        <w:spacing w:before="120" w:after="0"/>
        <w:rPr>
          <w:lang w:val="el" w:eastAsia="el"/>
        </w:rPr>
      </w:pPr>
      <w:r>
        <w:rPr>
          <w:lang w:val="el" w:eastAsia="el"/>
        </w:rPr>
        <w:t>β)</w:t>
      </w:r>
      <w:r>
        <w:rPr>
          <w:lang w:val="en" w:eastAsia="en"/>
        </w:rPr>
        <w:tab/>
      </w:r>
      <w:r>
        <w:rPr>
          <w:lang w:val="el" w:eastAsia="el"/>
        </w:rPr>
        <w:t>η ρύθμιση ή σειρά ρυθμίσεων εφαρμόζεται κατά τρόπο που δεν συνάδει με μια φυσιολογική επιχειρηματική συμπεριφορά</w:t>
      </w:r>
    </w:p>
    <w:p>
      <w:pPr>
        <w:pStyle w:val="StructureList1"/>
        <w:spacing w:before="120" w:after="0"/>
        <w:rPr>
          <w:lang w:val="el" w:eastAsia="el"/>
        </w:rPr>
      </w:pPr>
      <w:r>
        <w:rPr>
          <w:lang w:val="el" w:eastAsia="el"/>
        </w:rPr>
        <w:t>γ)</w:t>
      </w:r>
      <w:r>
        <w:rPr>
          <w:lang w:val="en" w:eastAsia="en"/>
        </w:rPr>
        <w:tab/>
      </w:r>
      <w:r>
        <w:rPr>
          <w:lang w:val="el" w:eastAsia="el"/>
        </w:rPr>
        <w:t>η ρύθμιση ή σειρά ρυθμίσεων περιλαμβάνει στοιχεία που έχουν ως αποτέλεσμα την αλληλοαντιστάθμιση ή την αλληλοακύρωσή τους</w:t>
      </w:r>
    </w:p>
    <w:p>
      <w:pPr>
        <w:pStyle w:val="StructureList1"/>
        <w:spacing w:before="120" w:after="0"/>
        <w:rPr>
          <w:lang w:val="el" w:eastAsia="el"/>
        </w:rPr>
      </w:pPr>
      <w:r>
        <w:rPr>
          <w:lang w:val="el" w:eastAsia="el"/>
        </w:rPr>
        <w:t>δ)</w:t>
      </w:r>
      <w:r>
        <w:rPr>
          <w:lang w:val="en" w:eastAsia="en"/>
        </w:rPr>
        <w:tab/>
      </w:r>
      <w:r>
        <w:rPr>
          <w:lang w:val="el" w:eastAsia="el"/>
        </w:rPr>
        <w:t>η σύναψη συναλλαγών είναι κυκλικού χαρακτήρα</w:t>
      </w:r>
    </w:p>
    <w:p>
      <w:pPr>
        <w:pStyle w:val="StructureList1"/>
        <w:spacing w:before="120" w:after="0"/>
        <w:rPr>
          <w:lang w:val="el" w:eastAsia="el"/>
        </w:rPr>
      </w:pPr>
      <w:r>
        <w:rPr>
          <w:lang w:val="el" w:eastAsia="el"/>
        </w:rPr>
        <w:t>ε)</w:t>
      </w:r>
      <w:r>
        <w:rPr>
          <w:lang w:val="en" w:eastAsia="en"/>
        </w:rPr>
        <w:tab/>
      </w:r>
      <w:r>
        <w:rPr>
          <w:lang w:val="el" w:eastAsia="el"/>
        </w:rPr>
        <w:t>η ρύθμιση ή σειρά ρυθμίσεων οδηγεί σε σημαντικό φορολογικό πλεονέκτημα αλλά αυτό δεν αντανακλάται στους επιχειρηματικούς κινδύνους τους οποίους αναλαμβάνει ο υποκείμενος στο φόρο ή στις ταμειακές ροές του</w:t>
      </w:r>
    </w:p>
    <w:p>
      <w:pPr>
        <w:pStyle w:val="StructureList1"/>
        <w:spacing w:before="120" w:after="0"/>
        <w:rPr>
          <w:lang w:val="el" w:eastAsia="el"/>
        </w:rPr>
      </w:pPr>
      <w:r>
        <w:rPr>
          <w:lang w:val="el" w:eastAsia="el"/>
        </w:rPr>
        <w:t>στ)</w:t>
      </w:r>
      <w:r>
        <w:rPr>
          <w:lang w:val="en" w:eastAsia="en"/>
        </w:rPr>
        <w:tab/>
      </w:r>
      <w:r>
        <w:rPr>
          <w:lang w:val="el" w:eastAsia="el"/>
        </w:rPr>
        <w:t>το αναμενόμενο περιθώριο κέρδους πριν από το φόρο είναι σημαντικό σε σύγκριση με το ύψος του αναμενόμενου φορολογικού πλεονεκτήματος.</w:t>
      </w:r>
    </w:p>
    <w:p>
      <w:pPr>
        <w:pStyle w:val="MainText"/>
        <w:spacing w:before="120" w:after="0"/>
        <w:rPr>
          <w:lang w:val="el" w:eastAsia="el"/>
        </w:rPr>
      </w:pPr>
      <w:r>
        <w:rPr>
          <w:b/>
          <w:bCs/>
          <w:lang w:val="el" w:eastAsia="el"/>
        </w:rPr>
        <w:t>4.</w:t>
      </w:r>
      <w:r>
        <w:rPr>
          <w:lang w:val="el" w:eastAsia="el"/>
        </w:rPr>
        <w:t xml:space="preserve"> Για τους σκοπούς της παραγράφου 1, ο στόχος μιας ρύθμισης ή σειράς ρυθμίσεων συνίσταται στην αποφυγή της φορολόγησης, εφόσον, ανεξαρτήτως από τις υποκειμενικές προθέσεις του υποκείμενου στο φόρο, αντίκειται στο αντικείμενο, στο πνεύμα και στο σκοπό των φορολογικών διατάξεων που θα ίσχυαν σε άλλη περίπτωση. </w:t>
      </w:r>
    </w:p>
    <w:p>
      <w:pPr>
        <w:pStyle w:val="MainText"/>
        <w:spacing w:before="120" w:after="0"/>
        <w:rPr>
          <w:lang w:val="el" w:eastAsia="el"/>
        </w:rPr>
      </w:pPr>
      <w:r>
        <w:rPr>
          <w:b/>
          <w:bCs/>
          <w:lang w:val="el" w:eastAsia="el"/>
        </w:rPr>
        <w:t>5.</w:t>
      </w:r>
      <w:r>
        <w:rPr>
          <w:lang w:val="el" w:eastAsia="el"/>
        </w:rPr>
        <w:t xml:space="preserve"> Για τους σκοπούς της παραγράφου 1, ένας δεδομένος στόχος πρέπει να θεωρείται ουσιαστικός, εφόσον οιοσδήποτε άλλος στόχος που αποδίδεται ή θα μπορούσε να αποδοθεί στη ρύθμιση ή στη σειρά ρυθμίσεων φαίνεται αμελητέος, λαμβανομένων υπόψη όλων των περιστάσεων της υπόθεσης.</w:t>
      </w:r>
    </w:p>
    <w:p>
      <w:pPr>
        <w:pStyle w:val="MainText"/>
        <w:spacing w:before="120" w:after="0"/>
        <w:rPr>
          <w:lang w:val="el" w:eastAsia="el"/>
        </w:rPr>
      </w:pPr>
      <w:r>
        <w:rPr>
          <w:b/>
          <w:bCs/>
          <w:lang w:val="el" w:eastAsia="el"/>
        </w:rPr>
        <w:t>6.</w:t>
      </w:r>
      <w:r>
        <w:rPr>
          <w:lang w:val="el" w:eastAsia="el"/>
        </w:rPr>
        <w:t xml:space="preserve"> Για να καθοριστεί εάν η ρύθμιση ή η σειρά ρυθμίσεων έχει οδηγήσει σε φορολογικό πλεονέκτημα με την έννοια της παραγράφου 1, η Φορολογική Διοίκηση συγκρίνει το ύψος του οφειλόμενου φόρου από έναν υποκείμενο στο φόρο, λαμβάνοντας υπόψη την εν λόγω ρύθμιση, με το ποσό που θα όφειλε ο ίδιος υποκείμενος στο φόρο υπό τις ίδιες συνθήκες, εν απουσία της εν λόγω ρύθμισης.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Δικαιολόγηση προσαύξησης περιουσίας</w:t>
      </w:r>
    </w:p>
    <w:p>
      <w:pPr>
        <w:spacing w:before="240" w:after="240"/>
        <w:rPr>
          <w:lang w:val="el" w:eastAsia="el"/>
        </w:rPr>
      </w:pPr>
      <w:r>
        <w:rPr>
          <w:lang w:val="el" w:eastAsia="el"/>
        </w:rPr>
        <w:t>Σε περίπτωση διαπίστωσης προσαύξησης περιουσίας κατά την παράγραφο 4 του άρθρου 21 του Κώδικα Φορολογίας Εισοδήματος , η προσαύξηση αυτή δεν υπόκειται σε φορολογία, εφόσον ο φορολογούμενος αποδείξει την πραγματική πηγή αυτής, καθώς επίσης και ότι αυτή είτε έχει υπαχθεί σε νόμιμη φορολογία είτε απαλλάσσεται από το φόρο σύμφωνα με ειδικές διατάξεις.</w:t>
      </w:r>
    </w:p>
    <w:p>
      <w:pPr>
        <w:pStyle w:val="Heading2"/>
        <w:spacing w:before="240" w:after="240"/>
        <w:rPr>
          <w:lang w:val="el" w:eastAsia="el"/>
        </w:rPr>
      </w:pPr>
      <w:r>
        <w:rPr>
          <w:b/>
          <w:bCs/>
          <w:lang w:val="el" w:eastAsia="el"/>
        </w:rPr>
        <w:t xml:space="preserve">ΚΕΦΑΛΑΙΟ ΕΝΑΤΟ </w:t>
      </w:r>
    </w:p>
    <w:p>
      <w:pPr>
        <w:pStyle w:val="Heading2"/>
        <w:spacing w:before="240" w:after="240"/>
        <w:rPr>
          <w:lang w:val="el" w:eastAsia="el"/>
        </w:rPr>
      </w:pPr>
      <w:r>
        <w:rPr>
          <w:b/>
          <w:bCs/>
          <w:lang w:val="el" w:eastAsia="el"/>
        </w:rPr>
        <w:t>ΕΙΣΠΡΑΞΗ</w:t>
      </w:r>
    </w:p>
    <w:p>
      <w:pPr>
        <w:spacing w:before="240" w:after="240"/>
        <w:rPr>
          <w:lang w:val="el" w:eastAsia="el"/>
        </w:rPr>
      </w:pPr>
      <w:r>
        <w:rPr>
          <w:b/>
          <w:bCs/>
          <w:lang w:val="el" w:eastAsia="el"/>
        </w:rPr>
        <w:t>ΥΠΟΚΕΦΑΛΑΙΟ Α΄ ΑΡΜΟΔΙΟΤΗΤΑ ΕΙΣΠΡΑΞΗΣ ΤΟΥ ΦΟΡΟΥ</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Αρμόδια όργανα</w:t>
      </w:r>
    </w:p>
    <w:p>
      <w:pPr>
        <w:pStyle w:val="MainText"/>
        <w:spacing w:before="120" w:after="0"/>
        <w:rPr>
          <w:lang w:val="el" w:eastAsia="el"/>
        </w:rPr>
      </w:pPr>
      <w:r>
        <w:rPr>
          <w:b/>
          <w:bCs/>
          <w:lang w:val="el" w:eastAsia="el"/>
        </w:rPr>
        <w:t>1.</w:t>
      </w:r>
      <w:r>
        <w:rPr>
          <w:lang w:val="el" w:eastAsia="el"/>
        </w:rPr>
        <w:t xml:space="preserve"> Η είσπραξη των φόρων και των λοιπών εσόδων του Δημοσίου που εμπίπτουν στο πεδίο εφαρμογής του Κώδικα, συμπεριλαμβανομένης της αναγκαστικής εκτέλεσης και της λήψης διασφαλιστικών μέτρων, ανήκει στην αρμοδιότητα του Γενικού Γραμματέα. </w:t>
      </w:r>
    </w:p>
    <w:p>
      <w:pPr>
        <w:pStyle w:val="MainText"/>
        <w:spacing w:before="120" w:after="0"/>
        <w:rPr>
          <w:lang w:val="el" w:eastAsia="el"/>
        </w:rPr>
      </w:pPr>
      <w:r>
        <w:rPr>
          <w:b/>
          <w:bCs/>
          <w:lang w:val="el" w:eastAsia="el"/>
        </w:rPr>
        <w:t>2.</w:t>
      </w:r>
      <w:r>
        <w:rPr>
          <w:lang w:val="el" w:eastAsia="el"/>
        </w:rPr>
        <w:t xml:space="preserve"> Οι διαδικασίες είσπραξης για λογαριασμό του Δημοσίου των φόρων και λοιπών εσόδων μπορεί να ανατεθούν με απόφαση του Γενικού Γραμματέα σε τράπεζες και λοιπά πιστωτικά ιδρύματα, στα Ελληνικά Ταχυδρομεία ή οποιαδήποτε δημόσια υπηρεσία. Με όμοια απόφαση καθορίζεται ο τρόπος και η διαδικασία της είσπραξης από τα προαναφερόμενα πρόσωπα, καθώς και ο έλεγχος για την είσπραξη αυτών. </w:t>
      </w:r>
    </w:p>
    <w:p>
      <w:pPr>
        <w:pStyle w:val="MainText"/>
        <w:spacing w:before="120" w:after="0"/>
        <w:rPr>
          <w:lang w:val="el" w:eastAsia="el"/>
        </w:rPr>
      </w:pPr>
      <w:r>
        <w:rPr>
          <w:b/>
          <w:bCs/>
          <w:lang w:val="el" w:eastAsia="el"/>
        </w:rPr>
        <w:t>3.</w:t>
      </w:r>
      <w:r>
        <w:rPr>
          <w:lang w:val="el" w:eastAsia="el"/>
        </w:rPr>
        <w:t xml:space="preserve"> Ο Γενικός Γραμματέας ή τα νομίμως εξουσιοδοτημένα όργανα της Φορολογικής Διοίκησης έχουν το δικαίωμα να προβαίνουν σε κάθε δικαστική ή οποιαδήποτε άλλη νόμιμη ενέργεια που αποσκοπεί, άμεσα ή έμμεσα, στην είσπραξη φόρων και λοιπών εσόδων, περιλαμβανομένων, μεταξύ άλλων, της κατάθεσης αίτησης πτώχευσης του οφειλέτη του Δημοσίου και της άσκησης αγωγής διάρρηξης.</w:t>
      </w:r>
    </w:p>
    <w:p>
      <w:pPr>
        <w:spacing w:before="240" w:after="240"/>
        <w:rPr>
          <w:lang w:val="el" w:eastAsia="el"/>
        </w:rPr>
      </w:pPr>
      <w:r>
        <w:rPr>
          <w:b/>
          <w:bCs/>
          <w:lang w:val="el" w:eastAsia="el"/>
        </w:rPr>
        <w:t>ΥΠΟΚΕΦΑΛΑΙΟ Β΄ ΕΙΣΠΡΑΞΗ ΤΟΥ ΦΟΡΟΥ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Καταβολή φόρου</w:t>
      </w:r>
    </w:p>
    <w:p>
      <w:pPr>
        <w:pStyle w:val="MainText"/>
        <w:spacing w:before="120" w:after="0"/>
        <w:rPr>
          <w:lang w:val="el" w:eastAsia="el"/>
        </w:rPr>
      </w:pPr>
      <w:r>
        <w:rPr>
          <w:b/>
          <w:bCs/>
          <w:lang w:val="el" w:eastAsia="el"/>
        </w:rPr>
        <w:t>1.</w:t>
      </w:r>
      <w:r>
        <w:rPr>
          <w:lang w:val="el" w:eastAsia="el"/>
        </w:rPr>
        <w:t xml:space="preserve"> Ο φόρος καταβάλλεται κατά το χρόνο που προβλέπεται από το νόμο που επιβάλλει την αντίστοιχη φορολογία, στην οποία εφαρμόζεται ο Κώδικας. </w:t>
      </w:r>
    </w:p>
    <w:p>
      <w:pPr>
        <w:pStyle w:val="MainText"/>
        <w:spacing w:before="120" w:after="0"/>
        <w:rPr>
          <w:lang w:val="el" w:eastAsia="el"/>
        </w:rPr>
      </w:pPr>
      <w:r>
        <w:rPr>
          <w:b/>
          <w:bCs/>
          <w:lang w:val="el" w:eastAsia="el"/>
        </w:rPr>
        <w:t>2.</w:t>
      </w:r>
      <w:r>
        <w:rPr>
          <w:lang w:val="el" w:eastAsia="el"/>
        </w:rPr>
        <w:t xml:space="preserve"> Ο φόρος καταβάλλεται με τον τρόπο που καθορίζεται με απόφαση του Γενικού Γραμματέα. </w:t>
      </w:r>
    </w:p>
    <w:p>
      <w:pPr>
        <w:pStyle w:val="MainText"/>
        <w:spacing w:before="120" w:after="0"/>
        <w:rPr>
          <w:lang w:val="el" w:eastAsia="el"/>
        </w:rPr>
      </w:pPr>
      <w:r>
        <w:rPr>
          <w:b/>
          <w:bCs/>
          <w:lang w:val="el" w:eastAsia="el"/>
        </w:rPr>
        <w:t>3.</w:t>
      </w:r>
      <w:r>
        <w:rPr>
          <w:lang w:val="el" w:eastAsia="el"/>
        </w:rPr>
        <w:t xml:space="preserve"> Σε περίπτωση διορθωτικού ή εκτιμώμενου προσδιορισμού φόρου, ο οφειλόμενος φόρος καταβάλλεται εντός τριάντα (30) ημερών από την κοινοποίηση της πράξης του προσδιορισμού φόρου στον φορολογούμενο. Σε περίπτωση προληπτικού προσδιορισμού του φόρου, ο οφειλόμενος φόρος καταβάλλεται εντός τριών (3) ημερών από την κοινοποίηση της αντίστοιχης πράξης προσδιορισμού του φόρου. </w:t>
      </w:r>
    </w:p>
    <w:p>
      <w:pPr>
        <w:pStyle w:val="MainText"/>
        <w:spacing w:before="120" w:after="0"/>
        <w:rPr>
          <w:lang w:val="el" w:eastAsia="el"/>
        </w:rPr>
      </w:pPr>
      <w:r>
        <w:rPr>
          <w:b/>
          <w:bCs/>
          <w:lang w:val="el" w:eastAsia="el"/>
        </w:rPr>
        <w:t>4.</w:t>
      </w:r>
      <w:r>
        <w:rPr>
          <w:lang w:val="el" w:eastAsia="el"/>
        </w:rPr>
        <w:t xml:space="preserve"> Σε περίπτωση έκδοσης οριστικής απόφασης διοικητικού δικαστηρίου, ο οφειλόμενος φόρος καταβάλλεται σε δύο (2) ίσες μηνιαίες δόσεις. Η πρώτη δόση καταβάλλεται μέχρι την τελευταία εργάσιμη για τις δημόσιες υπηρεσίες ημέρα του επόμενου από την κοινοποίηση στον φορολογούμενο της πράξης εκκαθάρισης του φόρου που προκύπτει με βάση το διατακτικό της απόφασης μήνα και η δεύτερη δόση μέχρι την τελευταία εργάσιμη ημέρα του μήνα που ακολουθεί.</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Επιστροφή φόρου</w:t>
      </w:r>
    </w:p>
    <w:p>
      <w:pPr>
        <w:pStyle w:val="MainText"/>
        <w:spacing w:before="120" w:after="0"/>
        <w:rPr>
          <w:lang w:val="el" w:eastAsia="el"/>
        </w:rPr>
      </w:pPr>
      <w:r>
        <w:rPr>
          <w:b/>
          <w:bCs/>
          <w:lang w:val="el" w:eastAsia="el"/>
        </w:rPr>
        <w:t>1.</w:t>
      </w:r>
      <w:r>
        <w:rPr>
          <w:lang w:val="el" w:eastAsia="el"/>
        </w:rPr>
        <w:t xml:space="preserve"> Εάν ο φορολογούμενος δικαιούται επιστροφή φόρου, η Φορολογική Διοίκηση, αφού συμψηφίσει τους οφειλόμενους από τον φορολογούμενο φόρο με το ποσό προς επιστροφή, προβαίνει στην επιστροφή της τυχόν προκύπτουσας διαφοράς. </w:t>
      </w:r>
    </w:p>
    <w:p>
      <w:pPr>
        <w:pStyle w:val="MainText"/>
        <w:spacing w:before="120" w:after="0"/>
        <w:rPr>
          <w:lang w:val="el" w:eastAsia="el"/>
        </w:rPr>
      </w:pPr>
      <w:r>
        <w:rPr>
          <w:b/>
          <w:bCs/>
          <w:lang w:val="el" w:eastAsia="el"/>
        </w:rPr>
        <w:t>2.</w:t>
      </w:r>
      <w:r>
        <w:rPr>
          <w:lang w:val="el" w:eastAsia="el"/>
        </w:rPr>
        <w:t xml:space="preserve"> Το επιστρεπτέο ποσό καταβάλλεται στον φορολογούμενο εντός ενενήντα (90) ημερών από την υποβολή έγγραφου αιτήματος του φορολογουμένου, εκτός εάν προβλέπεται μικρότερο χρονικό διάστημα από άλλη διάταξη της φορολογικής νομοθεσίας. </w:t>
      </w:r>
    </w:p>
    <w:p>
      <w:pPr>
        <w:pStyle w:val="MainText"/>
        <w:spacing w:before="120" w:after="0"/>
        <w:rPr>
          <w:lang w:val="el" w:eastAsia="el"/>
        </w:rPr>
      </w:pPr>
      <w:r>
        <w:rPr>
          <w:b/>
          <w:bCs/>
          <w:lang w:val="el" w:eastAsia="el"/>
        </w:rPr>
        <w:t>3.</w:t>
      </w:r>
      <w:r>
        <w:rPr>
          <w:lang w:val="el" w:eastAsia="el"/>
        </w:rPr>
        <w:t xml:space="preserve"> Με έγγραφη δήλωση που περιλαμβάνεται στην αίτηση επιστροφής του φορολογουμένου, το επιστρεπτέο ποσό παρακρατείται με σκοπό το συμψηφισμό του με μελλοντικές οφειλές του φορολογουμένου.</w:t>
      </w:r>
    </w:p>
    <w:p>
      <w:pPr>
        <w:pStyle w:val="MainText"/>
        <w:spacing w:before="120" w:after="0"/>
        <w:rPr>
          <w:lang w:val="el" w:eastAsia="el"/>
        </w:rPr>
      </w:pPr>
      <w:r>
        <w:rPr>
          <w:b/>
          <w:bCs/>
          <w:lang w:val="el" w:eastAsia="el"/>
        </w:rPr>
        <w:t>4.</w:t>
      </w:r>
      <w:r>
        <w:rPr>
          <w:lang w:val="el" w:eastAsia="el"/>
        </w:rPr>
        <w:t xml:space="preserve">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p>
    <w:p>
      <w:pPr>
        <w:pStyle w:val="MainText"/>
        <w:spacing w:before="120" w:after="0"/>
        <w:rPr>
          <w:lang w:val="el" w:eastAsia="el"/>
        </w:rPr>
      </w:pPr>
      <w:r>
        <w:rPr>
          <w:b/>
          <w:bCs/>
          <w:lang w:val="el" w:eastAsia="el"/>
        </w:rPr>
        <w:t>5.</w:t>
      </w:r>
      <w:r>
        <w:rPr>
          <w:lang w:val="el" w:eastAsia="el"/>
        </w:rPr>
        <w:t xml:space="preserve"> Με απόφαση του Γενικού Γραμματέα μπορούν να ορίζονται οι λεπτομέρειες για την εφαρμογή του παρόντος άρθρου.</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Πρόγραμμα ρύθμισης οφειλών -τμηματικής καταβολής σε δόσεις</w:t>
      </w:r>
    </w:p>
    <w:p>
      <w:pPr>
        <w:pStyle w:val="MainText"/>
        <w:spacing w:before="120" w:after="0"/>
        <w:rPr>
          <w:lang w:val="el" w:eastAsia="el"/>
        </w:rPr>
      </w:pPr>
      <w:r>
        <w:rPr>
          <w:b/>
          <w:bCs/>
          <w:lang w:val="el" w:eastAsia="el"/>
        </w:rPr>
        <w:t>1.</w:t>
      </w:r>
      <w:r>
        <w:rPr>
          <w:lang w:val="el" w:eastAsia="el"/>
        </w:rPr>
        <w:t xml:space="preserve"> Μετά από αίτηση του φορολογουμένου πριν ή μετά τη λήξη της προθεσμίας καταβολής φόρου, η Φορολογική Διοίκηση δύναται να εγκρίνει πρόγραμμα ρύθμισης καταβολής των φορολογικών οφειλών σε μία ή περισσότερες δόσεις, εφόσον ο φορολογούμενος επικαλείται και αποδεικνύει ότι αντιμετωπίζει οικονομική αδυναμία για την καταβολή του φόρου στη νόμιμη προθεσμία και ότι έχει τη δυνατότητα συμμόρφωσης με το πρόγραμμα ρύθμισης. Το πρόγραμμα ρύθμισης οφειλών δεν μπορεί να υπερβαίνει το ένα έτος. Κατ' εξαίρεση το πρόγραμμα ρύθμισης οφειλών μπορεί να εκτείνεται έως δύο (2) έτη για φόρους που καταβάλλονται εφάπαξ. </w:t>
      </w:r>
    </w:p>
    <w:p>
      <w:pPr>
        <w:pStyle w:val="MainText"/>
        <w:spacing w:before="120" w:after="0"/>
        <w:rPr>
          <w:lang w:val="el" w:eastAsia="el"/>
        </w:rPr>
      </w:pPr>
      <w:r>
        <w:rPr>
          <w:b/>
          <w:bCs/>
          <w:lang w:val="el" w:eastAsia="el"/>
        </w:rPr>
        <w:t>2.</w:t>
      </w:r>
      <w:r>
        <w:rPr>
          <w:lang w:val="el" w:eastAsia="el"/>
        </w:rPr>
        <w:t xml:space="preserve"> Για την υποβολή αίτησης υπαγωγής σε πρόγραμμα ρύθμισης οφειλών σύμφωνα με την παράγραφο 1, ο φορολογούμενος πρέπει να παράσχει στη Φορολογική Διοίκηση τα εξής στοιχεία:</w:t>
      </w:r>
    </w:p>
    <w:p>
      <w:pPr>
        <w:pStyle w:val="StructureList1"/>
        <w:spacing w:before="120" w:after="0"/>
        <w:rPr>
          <w:lang w:val="el" w:eastAsia="el"/>
        </w:rPr>
      </w:pPr>
      <w:r>
        <w:rPr>
          <w:lang w:val="el" w:eastAsia="el"/>
        </w:rPr>
        <w:t>α)</w:t>
      </w:r>
      <w:r>
        <w:rPr>
          <w:lang w:val="en" w:eastAsia="en"/>
        </w:rPr>
        <w:tab/>
      </w:r>
      <w:r>
        <w:rPr>
          <w:lang w:val="el" w:eastAsia="el"/>
        </w:rPr>
        <w:t>αναλυτική δήλωση των εισοδημάτων του, περιουσιακών στοιχείων του και οφειλών του σε τρίτους,</w:t>
      </w:r>
    </w:p>
    <w:p>
      <w:pPr>
        <w:pStyle w:val="StructureList1"/>
        <w:spacing w:before="120" w:after="0"/>
        <w:rPr>
          <w:lang w:val="el" w:eastAsia="el"/>
        </w:rPr>
      </w:pPr>
      <w:r>
        <w:rPr>
          <w:lang w:val="el" w:eastAsia="el"/>
        </w:rPr>
        <w:t>β)</w:t>
      </w:r>
      <w:r>
        <w:rPr>
          <w:lang w:val="en" w:eastAsia="en"/>
        </w:rPr>
        <w:tab/>
      </w:r>
      <w:r>
        <w:rPr>
          <w:lang w:val="el" w:eastAsia="el"/>
        </w:rPr>
        <w:t>αποδεικτικά στοιχεία για την υποβολή όλων των φορολογικών δηλώσεων που υποβλήθηκαν τα τελευταία πέντε (5) έτη, και</w:t>
      </w:r>
    </w:p>
    <w:p>
      <w:pPr>
        <w:pStyle w:val="StructureList1"/>
        <w:spacing w:before="120" w:after="0"/>
        <w:rPr>
          <w:lang w:val="el" w:eastAsia="el"/>
        </w:rPr>
      </w:pPr>
      <w:r>
        <w:rPr>
          <w:lang w:val="el" w:eastAsia="el"/>
        </w:rPr>
        <w:t>γ)</w:t>
      </w:r>
      <w:r>
        <w:rPr>
          <w:lang w:val="en" w:eastAsia="en"/>
        </w:rPr>
        <w:tab/>
      </w:r>
      <w:r>
        <w:rPr>
          <w:lang w:val="el" w:eastAsia="el"/>
        </w:rPr>
        <w:t>ανάλογα με το ύψος των φορολογικών οφειλών για τις οποίες υποβάλλει αίτηση ένταξης σε πρόγραμμα ρύθμισης οφειλών:</w:t>
      </w:r>
    </w:p>
    <w:p>
      <w:pPr>
        <w:pStyle w:val="StructureList1"/>
        <w:spacing w:before="120" w:after="0"/>
        <w:rPr>
          <w:lang w:val="el" w:eastAsia="el"/>
        </w:rPr>
      </w:pPr>
      <w:r>
        <w:rPr>
          <w:lang w:val="el" w:eastAsia="el"/>
        </w:rPr>
        <w:t>αα)</w:t>
      </w:r>
      <w:r>
        <w:rPr>
          <w:lang w:val="en" w:eastAsia="en"/>
        </w:rPr>
        <w:tab/>
      </w:r>
      <w:r>
        <w:rPr>
          <w:lang w:val="el" w:eastAsia="el"/>
        </w:rPr>
        <w:t>για φορολογικές οφειλές άνω των πέντε χιλιάδων (5.000) ευρώ, αποδεικτικά στοιχεία για τη δυνατότητα καταβολής των μηνιαίων δόσεων,</w:t>
      </w:r>
    </w:p>
    <w:p>
      <w:pPr>
        <w:pStyle w:val="StructureList1"/>
        <w:spacing w:before="120" w:after="0"/>
        <w:rPr>
          <w:lang w:val="el" w:eastAsia="el"/>
        </w:rPr>
      </w:pPr>
      <w:r>
        <w:rPr>
          <w:lang w:val="el" w:eastAsia="el"/>
        </w:rPr>
        <w:t>ββ)</w:t>
      </w:r>
      <w:r>
        <w:rPr>
          <w:lang w:val="en" w:eastAsia="en"/>
        </w:rPr>
        <w:tab/>
      </w:r>
      <w:r>
        <w:rPr>
          <w:lang w:val="el" w:eastAsia="el"/>
        </w:rPr>
        <w:t>για φορολογικές οφειλές άνω των πενήντα χιλιάδων (50.000) ευρώ, έγγραφα με τα οποία αποδεικνύεται, αφενός, η προσωρινή οικονομική του αδυναμία και, αφετέρου, η δυνατότητα τήρησης των όρων του προγράμματος ρύθμισης οφειλών ή</w:t>
      </w:r>
    </w:p>
    <w:p>
      <w:pPr>
        <w:pStyle w:val="StructureList1"/>
        <w:spacing w:before="120" w:after="0"/>
        <w:rPr>
          <w:lang w:val="el" w:eastAsia="el"/>
        </w:rPr>
      </w:pPr>
      <w:r>
        <w:rPr>
          <w:lang w:val="el" w:eastAsia="el"/>
        </w:rPr>
        <w:t>γγ)</w:t>
      </w:r>
      <w:r>
        <w:rPr>
          <w:lang w:val="en" w:eastAsia="en"/>
        </w:rPr>
        <w:tab/>
      </w:r>
      <w:r>
        <w:rPr>
          <w:lang w:val="el" w:eastAsia="el"/>
        </w:rPr>
        <w:t>για φορολογικές οφειλές άνω των εκατόν πενήντα χιλιάδων (150.000) ευρώ, εγγυήσεις ή άλλο εμπράγματο βάρος.</w:t>
      </w:r>
    </w:p>
    <w:p>
      <w:pPr>
        <w:pStyle w:val="MainText"/>
        <w:spacing w:before="120" w:after="0"/>
        <w:rPr>
          <w:lang w:val="el" w:eastAsia="el"/>
        </w:rPr>
      </w:pPr>
      <w:r>
        <w:rPr>
          <w:b/>
          <w:bCs/>
          <w:lang w:val="el" w:eastAsia="el"/>
        </w:rPr>
        <w:t>3.</w:t>
      </w:r>
      <w:r>
        <w:rPr>
          <w:lang w:val="el" w:eastAsia="el"/>
        </w:rPr>
        <w:t xml:space="preserve"> Φορολογούμενος, ο οποίος έχει καταδικαστεί για φοροδιαφυγή δεν μπορεί να υπαχθεί σε πρόγραμμα ρύθμισης οφειλών σύμφωνα με την παράγραφο 1.</w:t>
      </w:r>
    </w:p>
    <w:p>
      <w:pPr>
        <w:pStyle w:val="MainText"/>
        <w:spacing w:before="120" w:after="0"/>
        <w:rPr>
          <w:lang w:val="el" w:eastAsia="el"/>
        </w:rPr>
      </w:pPr>
      <w:r>
        <w:rPr>
          <w:b/>
          <w:bCs/>
          <w:lang w:val="el" w:eastAsia="el"/>
        </w:rPr>
        <w:t>4.</w:t>
      </w:r>
      <w:r>
        <w:rPr>
          <w:lang w:val="el" w:eastAsia="el"/>
        </w:rPr>
        <w:t xml:space="preserve"> Η πρώτη δόση του προγράμματος ρύθμισης οφειλών καταβάλλεται εντός τριών (3) εργάσιμων ημερών από την ημερομηνία ειδοποίησης του φορολογουμένου για την έγκριση του προγράμματος. Οι υπόλοιπες δόσεις καταβάλλονται μέχρι και την τελευταία εργάσιμη ημέρα κάθε επόμενου μήνα. Αν παραλειφθεί η καταβολή μίας δόσης, επιβάλλεται προσαύξηση ίση με ποσοστό δεκαπέντε τοις εκατό (15%) επί του ποσού της καταβλητέας δόσης. Η δόση που δεν έχει καταβληθεί εμπροθέσμως σύμφωνα με το προηγούμενο εδάφιο καταβάλλεται μαζί με την προσαύξηση το αργότερο μέχρι τη λήξη της προθεσμίας καταβολής της επόμενης δόσης. </w:t>
      </w:r>
    </w:p>
    <w:p>
      <w:pPr>
        <w:pStyle w:val="MainText"/>
        <w:spacing w:before="120" w:after="0"/>
        <w:rPr>
          <w:lang w:val="el" w:eastAsia="el"/>
        </w:rPr>
      </w:pPr>
      <w:r>
        <w:rPr>
          <w:b/>
          <w:bCs/>
          <w:lang w:val="el" w:eastAsia="el"/>
        </w:rPr>
        <w:t>5.</w:t>
      </w:r>
      <w:r>
        <w:rPr>
          <w:lang w:val="el" w:eastAsia="el"/>
        </w:rPr>
        <w:t xml:space="preserve"> Το πρόγραμμα ρύθμισης οφειλών παύει να ισχύει με συνέπεια την υποχρέωση άμεσης καταβολής του υπόλοιπου της οφειλής και την εφαρμογή όλων των διαθέσιμων μέτρων εκτέλεσης, εάν ο φορολογούμενος:</w:t>
      </w:r>
    </w:p>
    <w:p>
      <w:pPr>
        <w:pStyle w:val="StructureList1"/>
        <w:spacing w:before="120" w:after="0"/>
        <w:rPr>
          <w:lang w:val="el" w:eastAsia="el"/>
        </w:rPr>
      </w:pPr>
      <w:r>
        <w:rPr>
          <w:lang w:val="el" w:eastAsia="el"/>
        </w:rPr>
        <w:t>α)</w:t>
      </w:r>
      <w:r>
        <w:rPr>
          <w:lang w:val="en" w:eastAsia="en"/>
        </w:rPr>
        <w:tab/>
      </w:r>
      <w:r>
        <w:rPr>
          <w:lang w:val="el" w:eastAsia="el"/>
        </w:rPr>
        <w:t>δεν καταβάλλει μέσα στις προβλεπόμενες προθεσμίες περισσότερες από μία δόσεις,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για περισσότερο από ένα μήνα,</w:t>
      </w:r>
    </w:p>
    <w:p>
      <w:pPr>
        <w:pStyle w:val="StructureList1"/>
        <w:spacing w:before="120" w:after="0"/>
        <w:rPr>
          <w:lang w:val="el" w:eastAsia="el"/>
        </w:rPr>
      </w:pPr>
      <w:r>
        <w:rPr>
          <w:lang w:val="el" w:eastAsia="el"/>
        </w:rPr>
        <w:t>γ)</w:t>
      </w:r>
      <w:r>
        <w:rPr>
          <w:lang w:val="en" w:eastAsia="en"/>
        </w:rPr>
        <w:tab/>
      </w:r>
      <w:r>
        <w:rPr>
          <w:lang w:val="el" w:eastAsia="el"/>
        </w:rPr>
        <w:t>δεν συμμορφώνεται με τις υποχρεώσεις φορολογίας εισοδήματος και φορολογίας Φ.Π.Α. κατά την περίοδο του προγράμματος ρύθμισης οφειλών,</w:t>
      </w:r>
    </w:p>
    <w:p>
      <w:pPr>
        <w:pStyle w:val="StructureList1"/>
        <w:spacing w:before="120" w:after="0"/>
        <w:rPr>
          <w:lang w:val="el" w:eastAsia="el"/>
        </w:rPr>
      </w:pPr>
      <w:r>
        <w:rPr>
          <w:lang w:val="el" w:eastAsia="el"/>
        </w:rPr>
        <w:t>δ)</w:t>
      </w:r>
      <w:r>
        <w:rPr>
          <w:lang w:val="en" w:eastAsia="en"/>
        </w:rPr>
        <w:tab/>
      </w:r>
      <w:r>
        <w:rPr>
          <w:lang w:val="el" w:eastAsia="el"/>
        </w:rPr>
        <w:t>παρείχε ελλιπή ή ανακριβή στοιχεία για την έγκριση του προγράμματος ρύθμισης οφειλών.</w:t>
      </w:r>
    </w:p>
    <w:p>
      <w:pPr>
        <w:pStyle w:val="MainText"/>
        <w:spacing w:before="120" w:after="0"/>
        <w:rPr>
          <w:lang w:val="el" w:eastAsia="el"/>
        </w:rPr>
      </w:pPr>
      <w:r>
        <w:rPr>
          <w:b/>
          <w:bCs/>
          <w:lang w:val="el" w:eastAsia="el"/>
        </w:rPr>
        <w:t>6.</w:t>
      </w:r>
      <w:r>
        <w:rPr>
          <w:lang w:val="el" w:eastAsia="el"/>
        </w:rPr>
        <w:t xml:space="preserve"> Η υπαγωγή του φορολογούμενου σε πρόγραμμα ρύθμισης οφειλών δεν τον απαλλάσσει από την υποχρέωση καταβολής τόκων επί των ρυθμιζόμενων φορολογικών οφειλών.</w:t>
      </w:r>
    </w:p>
    <w:p>
      <w:pPr>
        <w:pStyle w:val="MainText"/>
        <w:spacing w:before="120" w:after="0"/>
        <w:rPr>
          <w:lang w:val="el" w:eastAsia="el"/>
        </w:rPr>
      </w:pPr>
      <w:r>
        <w:rPr>
          <w:b/>
          <w:bCs/>
          <w:lang w:val="el" w:eastAsia="el"/>
        </w:rPr>
        <w:t>7.</w:t>
      </w:r>
      <w:r>
        <w:rPr>
          <w:lang w:val="el" w:eastAsia="el"/>
        </w:rPr>
        <w:t xml:space="preserve">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lang w:val="el" w:eastAsia="el"/>
        </w:rPr>
        <w:t xml:space="preserve">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Σειρά εξόφλησης</w:t>
      </w:r>
    </w:p>
    <w:p>
      <w:pPr>
        <w:pStyle w:val="MainText"/>
        <w:spacing w:before="120" w:after="0"/>
        <w:rPr>
          <w:lang w:val="el" w:eastAsia="el"/>
        </w:rPr>
      </w:pPr>
      <w:r>
        <w:rPr>
          <w:b/>
          <w:bCs/>
          <w:lang w:val="el" w:eastAsia="el"/>
        </w:rPr>
        <w:t>1.</w:t>
      </w:r>
      <w:r>
        <w:rPr>
          <w:lang w:val="el" w:eastAsia="el"/>
        </w:rPr>
        <w:t xml:space="preserve"> Οι καταβολές χρηματικών ποσών έναντι συγκεκριμένου φόρου εξοφλούν την υποχρέωση του φορολογούμενου με την ακόλουθη σειρά:</w:t>
      </w:r>
    </w:p>
    <w:p>
      <w:pPr>
        <w:pStyle w:val="StructureList1"/>
        <w:spacing w:before="120" w:after="0"/>
        <w:rPr>
          <w:lang w:val="el" w:eastAsia="el"/>
        </w:rPr>
      </w:pPr>
      <w:r>
        <w:rPr>
          <w:lang w:val="el" w:eastAsia="el"/>
        </w:rPr>
        <w:t>α)</w:t>
      </w:r>
      <w:r>
        <w:rPr>
          <w:lang w:val="en" w:eastAsia="en"/>
        </w:rPr>
        <w:tab/>
      </w:r>
      <w:r>
        <w:rPr>
          <w:lang w:val="el" w:eastAsia="el"/>
        </w:rPr>
        <w:t>έξοδα είσπραξης,</w:t>
      </w:r>
    </w:p>
    <w:p>
      <w:pPr>
        <w:pStyle w:val="StructureList1"/>
        <w:spacing w:before="120" w:after="0"/>
        <w:rPr>
          <w:lang w:val="el" w:eastAsia="el"/>
        </w:rPr>
      </w:pPr>
      <w:r>
        <w:rPr>
          <w:lang w:val="el" w:eastAsia="el"/>
        </w:rPr>
        <w:t>β)</w:t>
      </w:r>
      <w:r>
        <w:rPr>
          <w:lang w:val="en" w:eastAsia="en"/>
        </w:rPr>
        <w:tab/>
      </w:r>
      <w:r>
        <w:rPr>
          <w:lang w:val="el" w:eastAsia="el"/>
        </w:rPr>
        <w:t>τόκος επί του φόρου,</w:t>
      </w:r>
    </w:p>
    <w:p>
      <w:pPr>
        <w:pStyle w:val="StructureList1"/>
        <w:spacing w:before="120" w:after="0"/>
        <w:rPr>
          <w:lang w:val="el" w:eastAsia="el"/>
        </w:rPr>
      </w:pPr>
      <w:r>
        <w:rPr>
          <w:lang w:val="el" w:eastAsia="el"/>
        </w:rPr>
        <w:t>γ)</w:t>
      </w:r>
      <w:r>
        <w:rPr>
          <w:lang w:val="en" w:eastAsia="en"/>
        </w:rPr>
        <w:tab/>
      </w:r>
      <w:r>
        <w:rPr>
          <w:lang w:val="el" w:eastAsia="el"/>
        </w:rPr>
        <w:t>πρόστιμα που σχετίζονται με το φόρο,</w:t>
      </w:r>
    </w:p>
    <w:p>
      <w:pPr>
        <w:pStyle w:val="StructureList1"/>
        <w:spacing w:before="120" w:after="0"/>
        <w:rPr>
          <w:lang w:val="el" w:eastAsia="el"/>
        </w:rPr>
      </w:pPr>
      <w:r>
        <w:rPr>
          <w:lang w:val="el" w:eastAsia="el"/>
        </w:rPr>
        <w:t>δ)</w:t>
      </w:r>
      <w:r>
        <w:rPr>
          <w:lang w:val="en" w:eastAsia="en"/>
        </w:rPr>
        <w:tab/>
      </w:r>
      <w:r>
        <w:rPr>
          <w:lang w:val="el" w:eastAsia="el"/>
        </w:rPr>
        <w:t>το αρχικό ποσό του φόρου.</w:t>
      </w:r>
    </w:p>
    <w:p>
      <w:pPr>
        <w:pStyle w:val="MainText"/>
        <w:spacing w:before="120" w:after="0"/>
        <w:rPr>
          <w:lang w:val="el" w:eastAsia="el"/>
        </w:rPr>
      </w:pPr>
      <w:r>
        <w:rPr>
          <w:b/>
          <w:bCs/>
          <w:lang w:val="el" w:eastAsia="el"/>
        </w:rPr>
        <w:t>2.</w:t>
      </w:r>
      <w:r>
        <w:rPr>
          <w:lang w:val="el" w:eastAsia="el"/>
        </w:rPr>
        <w:t xml:space="preserve"> Η Φορολογική Διοίκηση μπορεί να κατανέμει κάθε καταβολή σε οποιονδήποτε οφειλόμενο φόρο:</w:t>
      </w:r>
    </w:p>
    <w:p>
      <w:pPr>
        <w:pStyle w:val="StructureList1"/>
        <w:spacing w:before="120" w:after="0"/>
        <w:rPr>
          <w:lang w:val="el" w:eastAsia="el"/>
        </w:rPr>
      </w:pPr>
      <w:r>
        <w:rPr>
          <w:lang w:val="el" w:eastAsia="el"/>
        </w:rPr>
        <w:t>α)</w:t>
      </w:r>
      <w:r>
        <w:rPr>
          <w:lang w:val="en" w:eastAsia="en"/>
        </w:rPr>
        <w:tab/>
      </w:r>
      <w:r>
        <w:rPr>
          <w:lang w:val="el" w:eastAsia="el"/>
        </w:rPr>
        <w:t>εάν ο φορολογούμενος δεν υποδείξει κατά το χρόνο της καταβολής σε ποιο συγκεκριμένο φόρο ή φορολογική περίοδο αφορά η πληρωμή, ή</w:t>
      </w:r>
    </w:p>
    <w:p>
      <w:pPr>
        <w:pStyle w:val="StructureList1"/>
        <w:spacing w:before="120" w:after="0"/>
        <w:rPr>
          <w:lang w:val="el" w:eastAsia="el"/>
        </w:rPr>
      </w:pPr>
      <w:r>
        <w:rPr>
          <w:lang w:val="el" w:eastAsia="el"/>
        </w:rPr>
        <w:t>β)</w:t>
      </w:r>
      <w:r>
        <w:rPr>
          <w:lang w:val="en" w:eastAsia="en"/>
        </w:rPr>
        <w:tab/>
      </w:r>
      <w:r>
        <w:rPr>
          <w:lang w:val="el" w:eastAsia="el"/>
        </w:rPr>
        <w:t>εάν η καταβολή πραγματοποιήθηκε σύμφωνα με το άρθρο 48 του Κώδικα.</w:t>
      </w:r>
    </w:p>
    <w:p>
      <w:pPr>
        <w:spacing w:before="240" w:after="240"/>
        <w:rPr>
          <w:lang w:val="el" w:eastAsia="el"/>
        </w:rPr>
      </w:pPr>
      <w:r>
        <w:rPr>
          <w:b/>
          <w:bCs/>
          <w:lang w:val="el" w:eastAsia="el"/>
        </w:rPr>
        <w:t>ΥΠΟΚΕΦΑΛΑΙΟ Γ΄ ΜΕΤΡΑ ΓΙΑ ΤΗ ΔΙΑΣΦΑΛΙΣΗ ΚΑΙ ΤΗΝ ΑΝΑΓΚΑΣΤΙΚΗ ΕΚΤΕΛΕΣΗ</w:t>
      </w:r>
    </w:p>
    <w:p>
      <w:pPr>
        <w:pStyle w:val="Heading1"/>
        <w:spacing w:before="240" w:after="240"/>
        <w:rPr>
          <w:lang w:val="el" w:eastAsia="el"/>
        </w:rPr>
      </w:pPr>
      <w:r>
        <w:rPr>
          <w:b/>
          <w:bCs/>
          <w:lang w:val="el" w:eastAsia="el"/>
        </w:rPr>
        <w:t xml:space="preserve">ΕΝΟΤΗΤΑ 1 </w:t>
      </w:r>
    </w:p>
    <w:p>
      <w:pPr>
        <w:pStyle w:val="Heading1"/>
        <w:spacing w:before="240" w:after="240"/>
        <w:rPr>
          <w:lang w:val="el" w:eastAsia="el"/>
        </w:rPr>
      </w:pPr>
      <w:r>
        <w:rPr>
          <w:b/>
          <w:bCs/>
          <w:lang w:val="el" w:eastAsia="el"/>
        </w:rPr>
        <w:t>ΕΚΤΕΛΕΣΤΟΣ ΤΙΤΛΟΣ ΓΙΑ ΤΗΝ ΕΙΣΠΡΑΞΗ</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Απαρίθμηση εκτελεστών τίτλων</w:t>
      </w:r>
    </w:p>
    <w:p>
      <w:pPr>
        <w:pStyle w:val="MainText"/>
        <w:spacing w:before="120" w:after="0"/>
        <w:rPr>
          <w:lang w:val="el" w:eastAsia="el"/>
        </w:rPr>
      </w:pPr>
      <w:r>
        <w:rPr>
          <w:b/>
          <w:bCs/>
          <w:lang w:val="el" w:eastAsia="el"/>
        </w:rPr>
        <w:t>1.</w:t>
      </w:r>
      <w:r>
        <w:rPr>
          <w:lang w:val="el" w:eastAsia="el"/>
        </w:rPr>
        <w:t xml:space="preserve"> Η είσπραξη των φόρων και των λοιπών εσόδων του Δημοσίου που εμπίπτουν στο πεδίο εφαρμογής του Κώδικα πραγματοποιείται δυνάμει εκτελεστού τίτλου.</w:t>
      </w:r>
    </w:p>
    <w:p>
      <w:pPr>
        <w:pStyle w:val="MainText"/>
        <w:spacing w:before="120" w:after="0"/>
        <w:rPr>
          <w:lang w:val="el" w:eastAsia="el"/>
        </w:rPr>
      </w:pPr>
      <w:r>
        <w:rPr>
          <w:b/>
          <w:bCs/>
          <w:lang w:val="el" w:eastAsia="el"/>
        </w:rPr>
        <w:t>2.</w:t>
      </w:r>
      <w:r>
        <w:rPr>
          <w:lang w:val="el" w:eastAsia="el"/>
        </w:rPr>
        <w:t xml:space="preserve"> Εκτελεστοί τίτλοι από το νόμο είναι: </w:t>
      </w:r>
    </w:p>
    <w:p>
      <w:pPr>
        <w:pStyle w:val="StructureList1"/>
        <w:spacing w:before="120" w:after="0"/>
        <w:rPr>
          <w:lang w:val="el" w:eastAsia="el"/>
        </w:rPr>
      </w:pPr>
      <w:r>
        <w:rPr>
          <w:lang w:val="el" w:eastAsia="el"/>
        </w:rPr>
        <w:t>α)</w:t>
      </w:r>
      <w:r>
        <w:rPr>
          <w:lang w:val="en" w:eastAsia="en"/>
        </w:rPr>
        <w:tab/>
      </w:r>
      <w:r>
        <w:rPr>
          <w:lang w:val="el" w:eastAsia="el"/>
        </w:rPr>
        <w:t xml:space="preserve">στην περίπτωση άμεσου προσδιορισμού φόρου, ο προσδιορισμός του φόρου, όπως προκύπτει ταυτόχρονα με την υποβολή της δήλωσης, </w:t>
      </w:r>
    </w:p>
    <w:p>
      <w:pPr>
        <w:pStyle w:val="StructureList1"/>
        <w:spacing w:before="120" w:after="0"/>
        <w:rPr>
          <w:lang w:val="el" w:eastAsia="el"/>
        </w:rPr>
      </w:pPr>
      <w:r>
        <w:rPr>
          <w:lang w:val="el" w:eastAsia="el"/>
        </w:rPr>
        <w:t>β)</w:t>
      </w:r>
      <w:r>
        <w:rPr>
          <w:lang w:val="en" w:eastAsia="en"/>
        </w:rPr>
        <w:tab/>
      </w:r>
      <w:r>
        <w:rPr>
          <w:lang w:val="el" w:eastAsia="el"/>
        </w:rPr>
        <w:t xml:space="preserve">στην περίπτωση διοικητικού προσδιορισμού φόρου, η πράξη προσδιορισμού του φόρου, </w:t>
      </w:r>
    </w:p>
    <w:p>
      <w:pPr>
        <w:pStyle w:val="StructureList1"/>
        <w:spacing w:before="120" w:after="0"/>
        <w:rPr>
          <w:lang w:val="el" w:eastAsia="el"/>
        </w:rPr>
      </w:pPr>
      <w:r>
        <w:rPr>
          <w:lang w:val="el" w:eastAsia="el"/>
        </w:rPr>
        <w:t>γ)</w:t>
      </w:r>
      <w:r>
        <w:rPr>
          <w:lang w:val="en" w:eastAsia="en"/>
        </w:rPr>
        <w:tab/>
      </w:r>
      <w:r>
        <w:rPr>
          <w:lang w:val="el" w:eastAsia="el"/>
        </w:rPr>
        <w:t xml:space="preserve">στην περίπτωση εκτιμώμενου προσδιορισμού φόρου, η πράξη εκτιμώμενου προσδιορισμού του φόρου, </w:t>
      </w:r>
    </w:p>
    <w:p>
      <w:pPr>
        <w:pStyle w:val="StructureList1"/>
        <w:spacing w:before="120" w:after="0"/>
        <w:rPr>
          <w:lang w:val="el" w:eastAsia="el"/>
        </w:rPr>
      </w:pPr>
      <w:r>
        <w:rPr>
          <w:lang w:val="el" w:eastAsia="el"/>
        </w:rPr>
        <w:t>δ)</w:t>
      </w:r>
      <w:r>
        <w:rPr>
          <w:lang w:val="en" w:eastAsia="en"/>
        </w:rPr>
        <w:tab/>
      </w:r>
      <w:r>
        <w:rPr>
          <w:lang w:val="el" w:eastAsia="el"/>
        </w:rPr>
        <w:t>στην περίπτωση διορθωτικού προσδιορισμού του φόρου, η πράξη διορθωτικού προσδιορισμού του φόρου,</w:t>
      </w:r>
    </w:p>
    <w:p>
      <w:pPr>
        <w:pStyle w:val="StructureList1"/>
        <w:spacing w:before="120" w:after="0"/>
        <w:rPr>
          <w:lang w:val="el" w:eastAsia="el"/>
        </w:rPr>
      </w:pPr>
      <w:r>
        <w:rPr>
          <w:lang w:val="el" w:eastAsia="el"/>
        </w:rPr>
        <w:t>ε)</w:t>
      </w:r>
      <w:r>
        <w:rPr>
          <w:lang w:val="en" w:eastAsia="en"/>
        </w:rPr>
        <w:tab/>
      </w:r>
      <w:r>
        <w:rPr>
          <w:lang w:val="el" w:eastAsia="el"/>
        </w:rPr>
        <w:t xml:space="preserve">στην περίπτωση προληπτικού προσδιορισμού φόρου, η πράξη προληπτικού προσδιορισμού του φόρου, </w:t>
      </w:r>
    </w:p>
    <w:p>
      <w:pPr>
        <w:pStyle w:val="StructureList1"/>
        <w:spacing w:before="120" w:after="0"/>
        <w:rPr>
          <w:lang w:val="el" w:eastAsia="el"/>
        </w:rPr>
      </w:pPr>
      <w:r>
        <w:rPr>
          <w:lang w:val="el" w:eastAsia="el"/>
        </w:rPr>
        <w:t>στ)</w:t>
      </w:r>
      <w:r>
        <w:rPr>
          <w:lang w:val="en" w:eastAsia="en"/>
        </w:rPr>
        <w:tab/>
      </w:r>
      <w:r>
        <w:rPr>
          <w:lang w:val="el" w:eastAsia="el"/>
        </w:rPr>
        <w:t>σε περίπτωση έκδοσης οριστικής δικαστικής απόφασης, η απόφαση αυτή,</w:t>
      </w:r>
    </w:p>
    <w:p>
      <w:pPr>
        <w:pStyle w:val="StructureList1"/>
        <w:spacing w:before="120" w:after="0"/>
        <w:rPr>
          <w:lang w:val="el" w:eastAsia="el"/>
        </w:rPr>
      </w:pPr>
      <w:r>
        <w:rPr>
          <w:lang w:val="el" w:eastAsia="el"/>
        </w:rPr>
        <w:t>ζ)</w:t>
      </w:r>
      <w:r>
        <w:rPr>
          <w:lang w:val="en" w:eastAsia="en"/>
        </w:rPr>
        <w:tab/>
      </w:r>
      <w:r>
        <w:rPr>
          <w:lang w:val="el" w:eastAsia="el"/>
        </w:rPr>
        <w:t>σε περίπτωση επιβολής προστίμων οι αντίστοιχες πράξεις,</w:t>
      </w:r>
    </w:p>
    <w:p>
      <w:pPr>
        <w:pStyle w:val="StructureList1"/>
        <w:spacing w:before="120" w:after="0"/>
        <w:rPr>
          <w:lang w:val="el" w:eastAsia="el"/>
        </w:rPr>
      </w:pPr>
      <w:r>
        <w:rPr>
          <w:lang w:val="el" w:eastAsia="el"/>
        </w:rPr>
        <w:t>η)</w:t>
      </w:r>
      <w:r>
        <w:rPr>
          <w:lang w:val="en" w:eastAsia="en"/>
        </w:rPr>
        <w:tab/>
      </w:r>
      <w:r>
        <w:rPr>
          <w:lang w:val="el" w:eastAsia="el"/>
        </w:rPr>
        <w:t>σε περίπτωση ενδικοφανούς προσφυγής, η απόφαση της Υπηρεσίας Εσωτερικής Επανεξέτασης.</w:t>
      </w:r>
    </w:p>
    <w:p>
      <w:pPr>
        <w:pStyle w:val="Heading1"/>
        <w:spacing w:before="240" w:after="240"/>
        <w:rPr>
          <w:lang w:val="el" w:eastAsia="el"/>
        </w:rPr>
      </w:pPr>
      <w:r>
        <w:rPr>
          <w:b/>
          <w:bCs/>
          <w:lang w:val="el" w:eastAsia="el"/>
        </w:rPr>
        <w:t xml:space="preserve">ΕΝΟΤΗΤΑ 2 </w:t>
      </w:r>
    </w:p>
    <w:p>
      <w:pPr>
        <w:pStyle w:val="Heading1"/>
        <w:spacing w:before="240" w:after="240"/>
        <w:rPr>
          <w:lang w:val="el" w:eastAsia="el"/>
        </w:rPr>
      </w:pPr>
      <w:r>
        <w:rPr>
          <w:b/>
          <w:bCs/>
          <w:lang w:val="el" w:eastAsia="el"/>
        </w:rPr>
        <w:t>ΜΕΤΡΑ ΔΙΑΣΦΑΛΙΣΗΣ ΤΩΝ ΟΦΕΙΛΩΝ ΣΤΟ ΔΗΜΟΣΙΟ</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Λήψη διασφαλιστικών μέτρων</w:t>
      </w:r>
    </w:p>
    <w:p>
      <w:pPr>
        <w:pStyle w:val="MainText"/>
        <w:spacing w:before="120" w:after="0"/>
        <w:rPr>
          <w:lang w:val="el" w:eastAsia="el"/>
        </w:rPr>
      </w:pPr>
      <w:r>
        <w:rPr>
          <w:b/>
          <w:bCs/>
          <w:lang w:val="el" w:eastAsia="el"/>
        </w:rPr>
        <w:t>1.</w:t>
      </w:r>
      <w:r>
        <w:rPr>
          <w:lang w:val="el" w:eastAsia="el"/>
        </w:rPr>
        <w:t xml:space="preserve">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 </w:t>
      </w:r>
    </w:p>
    <w:p>
      <w:pPr>
        <w:pStyle w:val="MainText"/>
        <w:spacing w:before="120" w:after="0"/>
        <w:rPr>
          <w:lang w:val="el" w:eastAsia="el"/>
        </w:rPr>
      </w:pPr>
      <w:r>
        <w:rPr>
          <w:b/>
          <w:bCs/>
          <w:lang w:val="el" w:eastAsia="el"/>
        </w:rPr>
        <w:t>2.</w:t>
      </w:r>
      <w:r>
        <w:rPr>
          <w:lang w:val="el" w:eastAsia="el"/>
        </w:rPr>
        <w:t xml:space="preserve">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 </w:t>
      </w:r>
    </w:p>
    <w:p>
      <w:pPr>
        <w:pStyle w:val="MainText"/>
        <w:spacing w:before="120" w:after="0"/>
        <w:rPr>
          <w:lang w:val="el" w:eastAsia="el"/>
        </w:rPr>
      </w:pPr>
      <w:r>
        <w:rPr>
          <w:b/>
          <w:bCs/>
          <w:lang w:val="el" w:eastAsia="el"/>
        </w:rPr>
        <w:t>3.</w:t>
      </w:r>
      <w:r>
        <w:rPr>
          <w:lang w:val="el" w:eastAsia="el"/>
        </w:rPr>
        <w:t xml:space="preserve">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p>
    <w:p>
      <w:pPr>
        <w:pStyle w:val="MainText"/>
        <w:spacing w:before="120" w:after="0"/>
        <w:rPr>
          <w:lang w:val="el" w:eastAsia="el"/>
        </w:rPr>
      </w:pPr>
      <w:r>
        <w:rPr>
          <w:b/>
          <w:bCs/>
          <w:lang w:val="el" w:eastAsia="el"/>
        </w:rPr>
        <w:t>4.</w:t>
      </w:r>
      <w:r>
        <w:rPr>
          <w:lang w:val="el" w:eastAsia="el"/>
        </w:rPr>
        <w:t xml:space="preserve"> Με τις ίδιες προϋποθέσεις μπορεί να εγγραφεί υποθήκη για κάθε φόρο και λοιπά έσοδα του Δημοσίου που εμπίπτουν στο πεδίο εφαρμογής του Κώδικα.</w:t>
      </w:r>
    </w:p>
    <w:p>
      <w:pPr>
        <w:pStyle w:val="MainText"/>
        <w:spacing w:before="120" w:after="0"/>
        <w:rPr>
          <w:lang w:val="el" w:eastAsia="el"/>
        </w:rPr>
      </w:pPr>
      <w:r>
        <w:rPr>
          <w:b/>
          <w:bCs/>
          <w:lang w:val="el" w:eastAsia="el"/>
        </w:rPr>
        <w:t>5.</w:t>
      </w:r>
      <w:r>
        <w:rPr>
          <w:lang w:val="el" w:eastAsia="el"/>
        </w:rPr>
        <w:t xml:space="preserve"> Εφόσον η Φορολογική Διοίκηση διαπιστώνει παραβάσεις φοροδιαφυγής κατά την έννοια των περιπτώσεων β' και γ' της παρ. 1 του άρθρου 55 αθροιστικά άνω του ποσού των εκατό πενήντα χιλιάδων (150.000) ευρώ ή κατά την έννοια των περιπτώσεων δ' και ε' της παρ.1 του άρθρου 55 του Κώδικα εφόσον η αξία των συναλλαγών των φορολογικών στοιχείων υπερβαίνει αθροιστικά το ποσό των τριακοσίων χιλιάδων (300.000) ευρώ, μπορεί, βάσει ειδικής έκθεσης ελέγχου, να επιβάλλει σε βάρος του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παραβάτη. Το μη χρηματικό περιεχόμενο θυρίδων και οι μη χρηματικές παρακαταθήκες, δεσμεύονται στο σύνολό τους.</w:t>
      </w:r>
    </w:p>
    <w:p>
      <w:pPr>
        <w:pStyle w:val="MainText"/>
        <w:spacing w:before="120" w:after="0"/>
        <w:rPr>
          <w:lang w:val="el" w:eastAsia="el"/>
        </w:rPr>
      </w:pPr>
      <w:r>
        <w:rPr>
          <w:b/>
          <w:bCs/>
          <w:lang w:val="el" w:eastAsia="el"/>
        </w:rPr>
        <w:t>6.</w:t>
      </w:r>
      <w:r>
        <w:rPr>
          <w:lang w:val="el" w:eastAsia="el"/>
        </w:rPr>
        <w:t xml:space="preserve">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την τέλεση της παράβασης και εφεξής, ανεξάρτητα αν έχουν αποβάλει την ιδιότητα αυτή στην περίπτωση οποιασδήποτε παράβασης φοροδιαφυγής των περιπτώσεων β' και γ' της παρ. 1 του άρθρου 55 και κατά την τέλεση αυτής στην περίπτωση οποιασδήποτε παράβασης φοροδιαφυγής των περιπτώσεων δ' και ε' της παρ. 1 του άρθρου 55 του Κώδικα. 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p>
    <w:p>
      <w:pPr>
        <w:pStyle w:val="MainText"/>
        <w:spacing w:before="120" w:after="0"/>
        <w:rPr>
          <w:lang w:val="el" w:eastAsia="el"/>
        </w:rPr>
      </w:pPr>
      <w:r>
        <w:rPr>
          <w:b/>
          <w:bCs/>
          <w:lang w:val="el" w:eastAsia="el"/>
        </w:rPr>
        <w:t>7.</w:t>
      </w:r>
      <w:r>
        <w:rPr>
          <w:lang w:val="el" w:eastAsia="el"/>
        </w:rPr>
        <w:t xml:space="preserve">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p>
    <w:p>
      <w:pPr>
        <w:pStyle w:val="Heading1"/>
        <w:spacing w:before="240" w:after="240"/>
        <w:rPr>
          <w:lang w:val="el" w:eastAsia="el"/>
        </w:rPr>
      </w:pPr>
      <w:r>
        <w:rPr>
          <w:b/>
          <w:bCs/>
          <w:lang w:val="el" w:eastAsia="el"/>
        </w:rPr>
        <w:t xml:space="preserve">ΕΝΟΤΗΤΑ 3 </w:t>
      </w:r>
    </w:p>
    <w:p>
      <w:pPr>
        <w:pStyle w:val="Heading1"/>
        <w:spacing w:before="240" w:after="240"/>
        <w:rPr>
          <w:lang w:val="el" w:eastAsia="el"/>
        </w:rPr>
      </w:pPr>
      <w:r>
        <w:rPr>
          <w:b/>
          <w:bCs/>
          <w:lang w:val="el" w:eastAsia="el"/>
        </w:rPr>
        <w:t>ΜΕΤΡΑ ΑΝΑΓΚΑΣΤΙΚΗΣ ΕΚΤΕΛΕΣΗΣ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Ατομική ειδοποίηση καταβολής οφειλής/ υπερημερίας</w:t>
      </w:r>
    </w:p>
    <w:p>
      <w:pPr>
        <w:pStyle w:val="MainText"/>
        <w:spacing w:before="120" w:after="0"/>
        <w:rPr>
          <w:lang w:val="el" w:eastAsia="el"/>
        </w:rPr>
      </w:pPr>
      <w:r>
        <w:rPr>
          <w:b/>
          <w:bCs/>
          <w:lang w:val="el" w:eastAsia="el"/>
        </w:rPr>
        <w:t>1.</w:t>
      </w:r>
      <w:r>
        <w:rPr>
          <w:lang w:val="el" w:eastAsia="el"/>
        </w:rPr>
        <w:t xml:space="preserve"> Σε περίπτωση μη καταβολής των ποσών που αναφέρονται στην πράξη προσδιορισμού του φόρου ή στην πράξη επιβολής προστίμων ή στην πράξη εκκαθάρισης του φόρου μετά την έκδοση οριστικής δικαστικής απόφασης μέχρι την προβλεπόμενη σε αυτά ημερομηνία πληρωμής η Φορολογική Διοίκηση κοινοποιεί στον φορολογούμενο ατομική ειδοποίηση καταβολής των οφειλών του που δεν έχουν καταβληθεί εντός των νομίμων προθεσμιών πριν τη διενέργεια οποιασδήποτε πράξης εκτέλεσης σύμφωνα με όσα ορίζονται στα επόμενα άρθρα του Κώδικα. </w:t>
      </w:r>
    </w:p>
    <w:p>
      <w:pPr>
        <w:pStyle w:val="MainText"/>
        <w:spacing w:before="120" w:after="0"/>
        <w:rPr>
          <w:lang w:val="el" w:eastAsia="el"/>
        </w:rPr>
      </w:pPr>
      <w:r>
        <w:rPr>
          <w:b/>
          <w:bCs/>
          <w:lang w:val="el" w:eastAsia="el"/>
        </w:rPr>
        <w:t>2.</w:t>
      </w:r>
      <w:r>
        <w:rPr>
          <w:lang w:val="el" w:eastAsia="el"/>
        </w:rPr>
        <w:t xml:space="preserve"> Σε περίπτωση μη καταβολής των ποσών που αναφέρονται στην ατομική ειδοποίηση εντός τριάντα (30) ημερών από την κοινοποίηση της ατομικής ειδοποίησης καταβολής οφειλής, η Φορολογική Διοίκηση μπορεί να προβεί στη λήψη μέτρων αναγκαστικής εκτέλεσης σύμφωνα με όσα ορίζονται στον Κώδικα. 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p>
    <w:p>
      <w:pPr>
        <w:pStyle w:val="MainText"/>
        <w:spacing w:before="120" w:after="0"/>
        <w:rPr>
          <w:lang w:val="el" w:eastAsia="el"/>
        </w:rPr>
      </w:pPr>
      <w:r>
        <w:rPr>
          <w:b/>
          <w:bCs/>
          <w:lang w:val="el" w:eastAsia="el"/>
        </w:rPr>
        <w:t>3.</w:t>
      </w:r>
      <w:r>
        <w:rPr>
          <w:lang w:val="el" w:eastAsia="el"/>
        </w:rPr>
        <w:t xml:space="preserve"> 3. Στην ατομική ειδοποίηση αναφέρονται: </w:t>
      </w:r>
    </w:p>
    <w:p>
      <w:pPr>
        <w:pStyle w:val="StructureList1"/>
        <w:spacing w:before="120" w:after="0"/>
        <w:rPr>
          <w:lang w:val="el" w:eastAsia="el"/>
        </w:rPr>
      </w:pPr>
      <w:r>
        <w:rPr>
          <w:lang w:val="el" w:eastAsia="el"/>
        </w:rPr>
        <w:t>α)</w:t>
      </w:r>
      <w:r>
        <w:rPr>
          <w:lang w:val="en" w:eastAsia="en"/>
        </w:rPr>
        <w:tab/>
      </w:r>
      <w:r>
        <w:rPr>
          <w:lang w:val="el" w:eastAsia="el"/>
        </w:rPr>
        <w:t xml:space="preserve">το ονοματεπώνυμο ή επωνυμία και τα στοιχεία του φορολογουμένου, </w:t>
      </w:r>
    </w:p>
    <w:p>
      <w:pPr>
        <w:pStyle w:val="StructureList1"/>
        <w:spacing w:before="120" w:after="0"/>
        <w:rPr>
          <w:lang w:val="el" w:eastAsia="el"/>
        </w:rPr>
      </w:pPr>
      <w:r>
        <w:rPr>
          <w:lang w:val="el" w:eastAsia="el"/>
        </w:rPr>
        <w:t>β)</w:t>
      </w:r>
      <w:r>
        <w:rPr>
          <w:lang w:val="en" w:eastAsia="en"/>
        </w:rPr>
        <w:tab/>
      </w:r>
      <w:r>
        <w:rPr>
          <w:lang w:val="el" w:eastAsia="el"/>
        </w:rPr>
        <w:t xml:space="preserve">ο Α.Φ.Μ. του φορολογουμένου, εφόσον έχει εκδοθεί, </w:t>
      </w:r>
    </w:p>
    <w:p>
      <w:pPr>
        <w:pStyle w:val="StructureList1"/>
        <w:spacing w:before="120" w:after="0"/>
        <w:rPr>
          <w:lang w:val="el" w:eastAsia="el"/>
        </w:rPr>
      </w:pPr>
      <w:r>
        <w:rPr>
          <w:lang w:val="el" w:eastAsia="el"/>
        </w:rPr>
        <w:t>γ)</w:t>
      </w:r>
      <w:r>
        <w:rPr>
          <w:lang w:val="en" w:eastAsia="en"/>
        </w:rPr>
        <w:tab/>
      </w:r>
      <w:r>
        <w:rPr>
          <w:lang w:val="el" w:eastAsia="el"/>
        </w:rPr>
        <w:t xml:space="preserve">η ημερομηνία έκδοσης της ατομικής ειδοποίησης καθώς και παραπομπές στους αντίστοιχους εκτελεστούς τίτλους, συμπεριλαμβανομένων σχετικών προθεσμιών, ημερομηνιών καταβολής και αριθμού δόσεων, </w:t>
      </w:r>
    </w:p>
    <w:p>
      <w:pPr>
        <w:pStyle w:val="StructureList1"/>
        <w:spacing w:before="120" w:after="0"/>
        <w:rPr>
          <w:lang w:val="el" w:eastAsia="el"/>
        </w:rPr>
      </w:pPr>
      <w:r>
        <w:rPr>
          <w:lang w:val="el" w:eastAsia="el"/>
        </w:rPr>
        <w:t>δ)</w:t>
      </w:r>
      <w:r>
        <w:rPr>
          <w:lang w:val="en" w:eastAsia="en"/>
        </w:rPr>
        <w:tab/>
      </w:r>
      <w:r>
        <w:rPr>
          <w:lang w:val="el" w:eastAsia="el"/>
        </w:rPr>
        <w:t>το είδος και το ποσό των οφειλόμενων φόρων, των τόκων, των προστίμων και η φορολογική περίοδος ή περίοδοι ή οι φορολογικές υποθέσεις που αφορούν αυτά, με εξαίρεση αυτά για τα οποία ισχύει νόμιμη ή δικαστική αναστολή πληρωμής,</w:t>
      </w:r>
    </w:p>
    <w:p>
      <w:pPr>
        <w:pStyle w:val="StructureList1"/>
        <w:spacing w:before="120" w:after="0"/>
        <w:rPr>
          <w:lang w:val="el" w:eastAsia="el"/>
        </w:rPr>
      </w:pPr>
      <w:r>
        <w:rPr>
          <w:lang w:val="el" w:eastAsia="el"/>
        </w:rPr>
        <w:t>ε)</w:t>
      </w:r>
      <w:r>
        <w:rPr>
          <w:lang w:val="en" w:eastAsia="en"/>
        </w:rPr>
        <w:tab/>
      </w:r>
      <w:r>
        <w:rPr>
          <w:lang w:val="el" w:eastAsia="el"/>
        </w:rPr>
        <w:t>η εντολή καταβολής των ποσών αυτών,</w:t>
      </w:r>
    </w:p>
    <w:p>
      <w:pPr>
        <w:pStyle w:val="StructureList1"/>
        <w:spacing w:before="120" w:after="0"/>
        <w:rPr>
          <w:lang w:val="el" w:eastAsia="el"/>
        </w:rPr>
      </w:pPr>
      <w:r>
        <w:rPr>
          <w:lang w:val="el" w:eastAsia="el"/>
        </w:rPr>
        <w:t>στ)</w:t>
      </w:r>
      <w:r>
        <w:rPr>
          <w:lang w:val="en" w:eastAsia="en"/>
        </w:rPr>
        <w:tab/>
      </w:r>
      <w:r>
        <w:rPr>
          <w:lang w:val="el" w:eastAsia="el"/>
        </w:rPr>
        <w:t>ο τρόπος πληρωμής των ανωτέρω,</w:t>
      </w:r>
    </w:p>
    <w:p>
      <w:pPr>
        <w:pStyle w:val="StructureList1"/>
        <w:spacing w:before="120" w:after="0"/>
        <w:rPr>
          <w:lang w:val="el" w:eastAsia="el"/>
        </w:rPr>
      </w:pPr>
      <w:r>
        <w:rPr>
          <w:lang w:val="el" w:eastAsia="el"/>
        </w:rPr>
        <w:t>ζ)</w:t>
      </w:r>
      <w:r>
        <w:rPr>
          <w:lang w:val="en" w:eastAsia="en"/>
        </w:rPr>
        <w:tab/>
      </w:r>
      <w:r>
        <w:rPr>
          <w:lang w:val="el" w:eastAsia="el"/>
        </w:rPr>
        <w:t>ο όρος ότι οι τόκοι συνεχίζουν να υπολογίζονται μέχρι την τελική εξόφληση της οφειλής,</w:t>
      </w:r>
    </w:p>
    <w:p>
      <w:pPr>
        <w:pStyle w:val="StructureList1"/>
        <w:spacing w:before="120" w:after="0"/>
        <w:rPr>
          <w:lang w:val="el" w:eastAsia="el"/>
        </w:rPr>
      </w:pPr>
      <w:r>
        <w:rPr>
          <w:lang w:val="el" w:eastAsia="el"/>
        </w:rPr>
        <w:t>η)</w:t>
      </w:r>
      <w:r>
        <w:rPr>
          <w:lang w:val="en" w:eastAsia="en"/>
        </w:rPr>
        <w:tab/>
      </w:r>
      <w:r>
        <w:rPr>
          <w:lang w:val="el" w:eastAsia="el"/>
        </w:rPr>
        <w:t>ο όρος ότι εφόσον ο φορολογούμενος δεν προβεί σε εξόφληση εντός τριάντα (30) ημερών από την κοινοποίηση της ατομικής ειδοποίησης, η Φορολογική Διοίκηση μπορεί να προβεί σε διαδικασία αναγκαστικής είσπραξης των ποσών που αναφέρονται σε αυτή, εκτός εάν ο φορολογούμενος υπαχθεί σε πρόγραμμα ρύθμισης οφειλών εντός τριάντα (30) ημερών σύμφωνα με τα οριζόμενα στο άρθρο 43 του Κώδικα.</w:t>
      </w:r>
    </w:p>
    <w:p>
      <w:pPr>
        <w:pStyle w:val="MainText"/>
        <w:spacing w:before="120" w:after="0"/>
        <w:rPr>
          <w:lang w:val="el" w:eastAsia="el"/>
        </w:rPr>
      </w:pPr>
      <w:r>
        <w:rPr>
          <w:b/>
          <w:bCs/>
          <w:lang w:val="el" w:eastAsia="el"/>
        </w:rPr>
        <w:t>4.</w:t>
      </w:r>
      <w:r>
        <w:rPr>
          <w:lang w:val="el" w:eastAsia="el"/>
        </w:rPr>
        <w:t xml:space="preserve"> Η ατομική ειδοποίηση η οποία δεν εξομοιώνεται με επιταγή προς πληρωμή κοινοποιείται στον φορολογούμενο σύμφωνα με το άρθρο 5 του Κώδικα.</w:t>
      </w:r>
    </w:p>
    <w:p>
      <w:pPr>
        <w:pStyle w:val="MainText"/>
        <w:spacing w:before="120" w:after="0"/>
        <w:rPr>
          <w:lang w:val="el" w:eastAsia="el"/>
        </w:rPr>
      </w:pPr>
      <w:r>
        <w:rPr>
          <w:b/>
          <w:bCs/>
          <w:lang w:val="el" w:eastAsia="el"/>
        </w:rPr>
        <w:t>5.</w:t>
      </w:r>
      <w:r>
        <w:rPr>
          <w:lang w:val="el" w:eastAsia="el"/>
        </w:rPr>
        <w:t xml:space="preserve"> Με απόφαση του Γενικού Γραμματέα ρυθμίζονται ειδικότερα θέματα καθώς και οι λεπτομέρειες εφαρμογής του παρόντος άρθρου.</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Αναγκαστική εκτέλεση</w:t>
      </w:r>
    </w:p>
    <w:p>
      <w:pPr>
        <w:pStyle w:val="MainText"/>
        <w:spacing w:before="120" w:after="0"/>
        <w:rPr>
          <w:lang w:val="el" w:eastAsia="el"/>
        </w:rPr>
      </w:pPr>
      <w:r>
        <w:rPr>
          <w:b/>
          <w:bCs/>
          <w:lang w:val="el" w:eastAsia="el"/>
        </w:rPr>
        <w:t>1.</w:t>
      </w:r>
      <w:r>
        <w:rPr>
          <w:lang w:val="el" w:eastAsia="el"/>
        </w:rPr>
        <w:t xml:space="preserve"> Εξαιρουμένων των θεμάτων που ρυθμίζονται διαφορετικά από τον παρόντα Κώδικα, η αναγκαστική είσπραξη των φόρων και λοιπών εσόδων του Δημοσίου που εμπίπτουν στο πεδίο εφαρμογής του Κώδικα διενεργείται σύμφωνα με τα οριζόμενα στο Ν.Δ. 356/1974 περί Κώδικα Εισπράξεως Δημοσίων Εσόδων. </w:t>
      </w:r>
    </w:p>
    <w:p>
      <w:pPr>
        <w:pStyle w:val="MainText"/>
        <w:spacing w:before="120" w:after="0"/>
        <w:rPr>
          <w:lang w:val="el" w:eastAsia="el"/>
        </w:rPr>
      </w:pPr>
      <w:r>
        <w:rPr>
          <w:b/>
          <w:bCs/>
          <w:lang w:val="el" w:eastAsia="el"/>
        </w:rPr>
        <w:t>2.</w:t>
      </w:r>
      <w:r>
        <w:rPr>
          <w:lang w:val="el" w:eastAsia="el"/>
        </w:rPr>
        <w:t xml:space="preserve">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 </w:t>
      </w:r>
    </w:p>
    <w:p>
      <w:pPr>
        <w:pStyle w:val="MainText"/>
        <w:spacing w:before="120" w:after="0"/>
        <w:rPr>
          <w:lang w:val="el" w:eastAsia="el"/>
        </w:rPr>
      </w:pPr>
      <w:r>
        <w:rPr>
          <w:b/>
          <w:bCs/>
          <w:lang w:val="el" w:eastAsia="el"/>
        </w:rPr>
        <w:t>3.</w:t>
      </w:r>
      <w:r>
        <w:rPr>
          <w:lang w:val="el" w:eastAsia="el"/>
        </w:rPr>
        <w:t xml:space="preserve"> Όπου στον Κώδικα Εισπράξεως Δημοσίων Εσόδων γίνεται αναφορά στον Προϊστάμενο της Δ.Ο.Υ., στον Διευθυντή του Δημοσίου Ταμείου ή γενικότερα σε άλλο αρμόδιο όργανο νοείται στο εξής ο Γενικός Γραμματέας. </w:t>
      </w:r>
    </w:p>
    <w:p>
      <w:pPr>
        <w:pStyle w:val="MainText"/>
        <w:spacing w:before="120" w:after="0"/>
        <w:rPr>
          <w:lang w:val="el" w:eastAsia="el"/>
        </w:rPr>
      </w:pPr>
      <w:r>
        <w:rPr>
          <w:b/>
          <w:bCs/>
          <w:lang w:val="el" w:eastAsia="el"/>
        </w:rPr>
        <w:t>4.</w:t>
      </w:r>
      <w:r>
        <w:rPr>
          <w:lang w:val="el" w:eastAsia="el"/>
        </w:rPr>
        <w:t xml:space="preserve"> Αναγκαστική εκτέλεση δεν διενεργείται για οφειλές, η πληρωμή των οποίων τελεί σε νόμιμη ή δικαστική ή διοικητική αναστολή του άρθρου 63 του Κώδικα και για όσο χρόνο αυτή διαρκεί. Αναγκαστική εκτέλεση δεν διενεργείται επίσης για οφειλές που έχουν υπαχθεί σε πρόγραμμα ρύθμισης οφειλών, εφόσον ο φορολογούμενος συμμορφώνεται με το πρόγραμμα.</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Λήψη μέτρων σε περίπτωση υπόνοιας καταδολίευσης</w:t>
      </w:r>
    </w:p>
    <w:p>
      <w:pPr>
        <w:pStyle w:val="MainText"/>
        <w:spacing w:before="120" w:after="0"/>
        <w:rPr>
          <w:lang w:val="el" w:eastAsia="el"/>
        </w:rPr>
      </w:pPr>
      <w:r>
        <w:rPr>
          <w:b/>
          <w:bCs/>
          <w:lang w:val="el" w:eastAsia="el"/>
        </w:rPr>
        <w:t>1.</w:t>
      </w:r>
      <w:r>
        <w:rPr>
          <w:lang w:val="el" w:eastAsia="el"/>
        </w:rPr>
        <w:t xml:space="preserve"> Σε εξαιρετικές περιπτώσεις που υπάρχουν πληροφορίες ή υπόνοιες ότι ο φορολογούμενος θα προβεί σε μεταβίβαση περιουσιακών του στοιχείων ή προβαίνει σε προπαρασκευαστικές ενέργειες για να εγκαταλείψει τη χώρα ή σε οποιαδήποτε άλλη ενέργεια που θέτει σε κίνδυνο την είσπραξη του φόρου, η Φορολογική Διοίκηση μπορεί να λαμβάνει με βάση τον εκτελεστό τίτλο μέτρα αναγκαστικής εκτέλεσης ακόμη και πριν τη νόμιμη ημερομηνία καταβολής της οφειλής ή την κοινοποίηση της ατομικής ειδοποίησης ή την παρέλευση της τριακονθήμερης προθεσμίας που προβλέπεται για την καταβολή της οφειλής. </w:t>
      </w:r>
    </w:p>
    <w:p>
      <w:pPr>
        <w:pStyle w:val="MainText"/>
        <w:spacing w:before="120" w:after="0"/>
        <w:rPr>
          <w:lang w:val="el" w:eastAsia="el"/>
        </w:rPr>
      </w:pPr>
      <w:r>
        <w:rPr>
          <w:b/>
          <w:bCs/>
          <w:lang w:val="el" w:eastAsia="el"/>
        </w:rPr>
        <w:t>2.</w:t>
      </w:r>
      <w:r>
        <w:rPr>
          <w:lang w:val="el" w:eastAsia="el"/>
        </w:rPr>
        <w:t xml:space="preserve"> Με τις προϋποθέσεις που αναφέρονται στην προηγούμενη παράγραφο μπορεί επίσης να εγγράφεται υποθήκη.</w:t>
      </w:r>
    </w:p>
    <w:p>
      <w:pPr>
        <w:pStyle w:val="MainText"/>
        <w:spacing w:before="120" w:after="0"/>
        <w:rPr>
          <w:lang w:val="el" w:eastAsia="el"/>
        </w:rPr>
      </w:pPr>
      <w:r>
        <w:rPr>
          <w:b/>
          <w:bCs/>
          <w:lang w:val="el" w:eastAsia="el"/>
        </w:rPr>
        <w:t>3.</w:t>
      </w:r>
      <w:r>
        <w:rPr>
          <w:lang w:val="el" w:eastAsia="el"/>
        </w:rPr>
        <w:t xml:space="preserve">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p>
    <w:p>
      <w:pPr>
        <w:pStyle w:val="Heading1"/>
        <w:spacing w:before="240" w:after="240"/>
        <w:rPr>
          <w:lang w:val="el" w:eastAsia="el"/>
        </w:rPr>
      </w:pPr>
      <w:r>
        <w:rPr>
          <w:b/>
          <w:bCs/>
          <w:lang w:val="el" w:eastAsia="el"/>
        </w:rPr>
        <w:t xml:space="preserve">ΕΝΟΤΗΤΑ 4 </w:t>
      </w:r>
    </w:p>
    <w:p>
      <w:pPr>
        <w:pStyle w:val="Heading1"/>
        <w:spacing w:before="240" w:after="240"/>
        <w:rPr>
          <w:lang w:val="el" w:eastAsia="el"/>
        </w:rPr>
      </w:pPr>
      <w:r>
        <w:rPr>
          <w:b/>
          <w:bCs/>
          <w:lang w:val="el" w:eastAsia="el"/>
        </w:rPr>
        <w:t>ΑΛΛΗΛΕΓΓΥΑ ΕΥΘΥΝΗ</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Αλληλέγγυα ευθύνη</w:t>
      </w:r>
    </w:p>
    <w:p>
      <w:pPr>
        <w:pStyle w:val="MainText"/>
        <w:spacing w:before="120" w:after="0"/>
        <w:rPr>
          <w:lang w:val="el" w:eastAsia="el"/>
        </w:rPr>
      </w:pPr>
      <w:r>
        <w:rPr>
          <w:b/>
          <w:bCs/>
          <w:lang w:val="el" w:eastAsia="el"/>
        </w:rPr>
        <w:t>1.</w:t>
      </w:r>
      <w:r>
        <w:rPr>
          <w:lang w:val="el" w:eastAsia="el"/>
        </w:rPr>
        <w:t xml:space="preserve"> Τα πρόσωπα που είναι πρόεδροι, διευθυντές, διαχειριστές, διευθύνοντες σύμβουλοι, εντεταλμένοι στη διοίκηση και εκκαθαριστές των νομικών προσώπων και νομικών οντοτήτων κατά το χρόνο της διάλυσης ή συγχώνευσής τους, ευθύνονται προσωπικά και αλληλέγγυα για την πληρωμή του φόρου τόκων και προστίμων που οφείλονται από αυτά τα νομικά πρόσωπα και τις νομικές οντότητες καθώς και του φόρου που παρακρατείται, ανεξάρτητα από το χρόνο βεβαίωσής τους. Στα νομικά πρόσωπα που συγχωνεύονται, ευθύνεται αλληλεγγύως μαζί με τα πιο πάνω πρόσωπα, για την πληρωμή των κατά το προηγούμενο εδάφιο οφειλόμενων φόρων του διαλυόμενου νομικού προσώπου και εκείνο που το απορρόφησε ή το νέο νομικό πρόσωπο που συστήθηκε ανεξάρτητα από το χρόνο βεβαίωσής τους. </w:t>
      </w:r>
    </w:p>
    <w:p>
      <w:pPr>
        <w:pStyle w:val="MainText"/>
        <w:spacing w:before="120" w:after="0"/>
        <w:rPr>
          <w:lang w:val="el" w:eastAsia="el"/>
        </w:rPr>
      </w:pPr>
      <w:r>
        <w:rPr>
          <w:b/>
          <w:bCs/>
          <w:lang w:val="el" w:eastAsia="el"/>
        </w:rPr>
        <w:t>2.</w:t>
      </w:r>
      <w:r>
        <w:rPr>
          <w:lang w:val="el" w:eastAsia="el"/>
        </w:rPr>
        <w:t xml:space="preserve"> Τα πρόσωπα που αναφέρονται στην παράγραφο 1 ευθύνονται προσωπικώς και αλληλεγγύως για τους παρακρατούμενους φόρους το ΦΠΑ και όλους τους επιρριπτόμενους φόρους και κατά τη διάρκεια λειτουργίας του νομικού προσώπου που εκπροσωπούν ως εξής:</w:t>
      </w:r>
    </w:p>
    <w:p>
      <w:pPr>
        <w:pStyle w:val="StructureList1"/>
        <w:spacing w:before="120" w:after="0"/>
        <w:rPr>
          <w:lang w:val="el" w:eastAsia="el"/>
        </w:rPr>
      </w:pPr>
      <w:r>
        <w:rPr>
          <w:lang w:val="el" w:eastAsia="el"/>
        </w:rPr>
        <w:t>α)</w:t>
      </w:r>
      <w:r>
        <w:rPr>
          <w:lang w:val="en" w:eastAsia="en"/>
        </w:rPr>
        <w:tab/>
      </w:r>
      <w:r>
        <w:rPr>
          <w:lang w:val="el" w:eastAsia="el"/>
        </w:rPr>
        <w:t xml:space="preserve">Αν έχει γίνει η παρακράτηση φόρου, όλα τα πρόσωπα που είχαν μία από τις ως άνω ιδιότητες από τη λήξη της προθεσμίας απόδοσης του φόρου και μετά. </w:t>
      </w:r>
    </w:p>
    <w:p>
      <w:pPr>
        <w:pStyle w:val="StructureList1"/>
        <w:spacing w:before="120" w:after="0"/>
        <w:rPr>
          <w:lang w:val="el" w:eastAsia="el"/>
        </w:rPr>
      </w:pPr>
      <w:r>
        <w:rPr>
          <w:lang w:val="el" w:eastAsia="el"/>
        </w:rPr>
        <w:t>β)</w:t>
      </w:r>
      <w:r>
        <w:rPr>
          <w:lang w:val="en" w:eastAsia="en"/>
        </w:rPr>
        <w:tab/>
      </w:r>
      <w:r>
        <w:rPr>
          <w:lang w:val="el" w:eastAsia="el"/>
        </w:rPr>
        <w:t>Αν δεν έχει γίνει η παρακράτηση φόρου, όλα τα πρόσωπα, που είχαν μία από τις πιο πάνω ιδιότητες κατά το χρόνο που υπήρχε η υποχρέωση παρακράτησης του φόρου.</w:t>
      </w:r>
    </w:p>
    <w:p>
      <w:pPr>
        <w:pStyle w:val="MainText"/>
        <w:spacing w:before="120" w:after="0"/>
        <w:rPr>
          <w:lang w:val="el" w:eastAsia="el"/>
        </w:rPr>
      </w:pPr>
      <w:r>
        <w:rPr>
          <w:b/>
          <w:bCs/>
          <w:lang w:val="el" w:eastAsia="el"/>
        </w:rPr>
        <w:t>3.</w:t>
      </w:r>
      <w:r>
        <w:rPr>
          <w:lang w:val="el" w:eastAsia="el"/>
        </w:rPr>
        <w:t xml:space="preserve"> Αν κατά το χρόνο διάλυσης νομικού προσώπου ή νομικής οντότητας δεν έχουν εξοφληθεί όλες οι φορολογικές υποχρεώσεις του νομικού προσώπου ή της νομικής οντότητας, περιλαμβανόμενων των παρακρατούμενων και επιρριπτόμενων φόρων, οι κατά το χρόνο διάλυσης αυτών μέτοχοι ή εταίροι με ποσοστό συμμετοχής τουλάχιστον πέντε τοις εκατό (5%) ευθύνονται αλληλεγγύως με το νομικό πρόσωπο ή τη νομική οντότητα για την καταβολή του οφειλόμενου φόρου, μέχρι του ποσού των αναληφθέντων κερδών ή απολήψεων σε μετρητά ή σε είδος λόγω της ιδιότητας του μετόχου ή εταίρου κατά τα τρία (3) τελευταία έτη προ της λύσης. </w:t>
      </w:r>
    </w:p>
    <w:p>
      <w:pPr>
        <w:pStyle w:val="MainText"/>
        <w:spacing w:before="120" w:after="0"/>
        <w:rPr>
          <w:lang w:val="el" w:eastAsia="el"/>
        </w:rPr>
      </w:pPr>
      <w:r>
        <w:rPr>
          <w:b/>
          <w:bCs/>
          <w:lang w:val="el" w:eastAsia="el"/>
        </w:rPr>
        <w:t>4.</w:t>
      </w:r>
      <w:r>
        <w:rPr>
          <w:lang w:val="el" w:eastAsia="el"/>
        </w:rPr>
        <w:t xml:space="preserve"> Ευθύνεται αλληλεγγύως με το νομικό πρόσωπο ή τη νομική οντότητα για την καταβολή του οφειλόμενου και μη εξοφληθέντος φόρου κατά τη λύση του νομικού προσώπου ή της νομικής οντότητας, και κάθε πρόσωπο που υπήρξε μέτοχος ή εταίρος αυτού με ποσοστό συμμετοχής τουλάχιστον πέντε τοις εκατό (5%) κατά τα τρία (3) τελευταία έτη πριν τη λύση του μέχρι του ποσού των αναληφθέντων κερδών ή απολήψεων σε μετρητά ή σε είδος λόγω της ιδιότητας του μετόχου ή εταίρου και εφόσον η οφειλή αφορά την περίοδο, στην οποία το εν λόγω πρόσωπο ήταν μέτοχος ή εταίρος. </w:t>
      </w:r>
    </w:p>
    <w:p>
      <w:pPr>
        <w:pStyle w:val="MainText"/>
        <w:spacing w:before="120" w:after="0"/>
        <w:rPr>
          <w:lang w:val="el" w:eastAsia="el"/>
        </w:rPr>
      </w:pPr>
      <w:r>
        <w:rPr>
          <w:b/>
          <w:bCs/>
          <w:lang w:val="el" w:eastAsia="el"/>
        </w:rPr>
        <w:t>5.</w:t>
      </w:r>
      <w:r>
        <w:rPr>
          <w:lang w:val="el" w:eastAsia="el"/>
        </w:rPr>
        <w:t xml:space="preserve"> Οι παράγραφοι 3 και 4 δεν ισχύουν για νομικά πρόσωπα και νομικές οντότητες εισηγμένες στο Χρηματιστήριο Αξιών Αθηνών ή αναγνωρισμένο χρηματιστήριο σε άλλο κράτος - μέλος της Ε.Ε..</w:t>
      </w:r>
    </w:p>
    <w:p>
      <w:pPr>
        <w:pStyle w:val="MainText"/>
        <w:spacing w:before="120" w:after="0"/>
        <w:rPr>
          <w:lang w:val="el" w:eastAsia="el"/>
        </w:rPr>
      </w:pPr>
      <w:r>
        <w:rPr>
          <w:b/>
          <w:bCs/>
          <w:lang w:val="el" w:eastAsia="el"/>
        </w:rPr>
        <w:t>6.</w:t>
      </w:r>
      <w:r>
        <w:rPr>
          <w:lang w:val="el" w:eastAsia="el"/>
        </w:rPr>
        <w:t xml:space="preserve">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p>
    <w:p>
      <w:pPr>
        <w:pStyle w:val="MainText"/>
        <w:spacing w:before="120" w:after="0"/>
        <w:rPr>
          <w:lang w:val="el" w:eastAsia="el"/>
        </w:rPr>
      </w:pPr>
      <w:r>
        <w:rPr>
          <w:b/>
          <w:bCs/>
          <w:lang w:val="el" w:eastAsia="el"/>
        </w:rPr>
        <w:t>7.</w:t>
      </w:r>
      <w:r>
        <w:rPr>
          <w:lang w:val="el" w:eastAsia="el"/>
        </w:rPr>
        <w:t xml:space="preserve"> Πρόσωπα ευθυνόμενα για την καταβολή φόρου εκ μέρους του νομικού προσώπου ή της νομικής οντότητας σύμφωνα με το παρόν άρθρο δύνανται να ασκήσουν έναντι της Φορολογικής Διοίκησης, παράλληλα με το νομικό πρόσωπο ή τη νομική οντότητα, οποιοδήποτε δικαίωμα θα είχε στη διάθεσή του το νομικό πρόσωπο ή η νομική οντότητα.</w:t>
      </w:r>
    </w:p>
    <w:p>
      <w:pPr>
        <w:pStyle w:val="MainText"/>
        <w:spacing w:before="120" w:after="0"/>
        <w:rPr>
          <w:lang w:val="el" w:eastAsia="el"/>
        </w:rPr>
      </w:pPr>
      <w:r>
        <w:rPr>
          <w:b/>
          <w:bCs/>
          <w:lang w:val="el" w:eastAsia="el"/>
        </w:rPr>
        <w:t>8.</w:t>
      </w:r>
      <w:r>
        <w:rPr>
          <w:lang w:val="el" w:eastAsia="el"/>
        </w:rPr>
        <w:t xml:space="preserve"> Οι παράγραφοι 3 και 4 δεν ισχύουν για νομικά πρόσωπα και νομικές οντότητες εισηγμένες στο Χρηματιστήριο Αξιών Αθηνών ή αναγνωρισμένο χρηματιστήριο σε άλλο κράτος - μέλος της Ε.Ε.</w:t>
      </w:r>
    </w:p>
    <w:p>
      <w:pPr>
        <w:pStyle w:val="Heading1"/>
        <w:spacing w:before="240" w:after="240"/>
        <w:rPr>
          <w:lang w:val="el" w:eastAsia="el"/>
        </w:rPr>
      </w:pPr>
      <w:r>
        <w:rPr>
          <w:b/>
          <w:bCs/>
          <w:lang w:val="el" w:eastAsia="el"/>
        </w:rPr>
        <w:t xml:space="preserve">ΕΝΟΤΗΤΑ 5 </w:t>
      </w:r>
    </w:p>
    <w:p>
      <w:pPr>
        <w:pStyle w:val="Heading1"/>
        <w:spacing w:before="240" w:after="240"/>
        <w:rPr>
          <w:lang w:val="el" w:eastAsia="el"/>
        </w:rPr>
      </w:pPr>
      <w:r>
        <w:rPr>
          <w:b/>
          <w:bCs/>
          <w:lang w:val="el" w:eastAsia="el"/>
        </w:rPr>
        <w:t>ΠΑΡΑΓΡΑΦΗ ΤΟΥ ΔΙΚΑΙΩΜΑΤΟΣ ΕΙΣΠΡΑΞΗΣ ΦΟΡΩΝ</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Παραγραφή είσπραξης φόρων</w:t>
      </w:r>
    </w:p>
    <w:p>
      <w:pPr>
        <w:pStyle w:val="MainText"/>
        <w:spacing w:before="120" w:after="0"/>
        <w:rPr>
          <w:lang w:val="el" w:eastAsia="el"/>
        </w:rPr>
      </w:pPr>
      <w:r>
        <w:rPr>
          <w:b/>
          <w:bCs/>
          <w:lang w:val="el" w:eastAsia="el"/>
        </w:rPr>
        <w:t>1.</w:t>
      </w:r>
      <w:r>
        <w:rPr>
          <w:lang w:val="el" w:eastAsia="el"/>
        </w:rPr>
        <w:t xml:space="preserve">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w:t>
      </w:r>
    </w:p>
    <w:p>
      <w:pPr>
        <w:pStyle w:val="StructureList1"/>
        <w:spacing w:before="120" w:after="0"/>
        <w:rPr>
          <w:lang w:val="el" w:eastAsia="el"/>
        </w:rPr>
      </w:pPr>
      <w:r>
        <w:rPr>
          <w:lang w:val="el" w:eastAsia="el"/>
        </w:rPr>
        <w:t>α)</w:t>
      </w:r>
      <w:r>
        <w:rPr>
          <w:lang w:val="en" w:eastAsia="en"/>
        </w:rPr>
        <w:tab/>
      </w:r>
      <w:r>
        <w:rPr>
          <w:lang w:val="el" w:eastAsia="el"/>
        </w:rPr>
        <w:t>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w:t>
      </w:r>
    </w:p>
    <w:p>
      <w:pPr>
        <w:pStyle w:val="StructureList1"/>
        <w:spacing w:before="120" w:after="0"/>
        <w:rPr>
          <w:lang w:val="el" w:eastAsia="el"/>
        </w:rPr>
      </w:pPr>
      <w:r>
        <w:rPr>
          <w:lang w:val="el" w:eastAsia="el"/>
        </w:rPr>
        <w:t>β)</w:t>
      </w:r>
      <w:r>
        <w:rPr>
          <w:lang w:val="en" w:eastAsia="en"/>
        </w:rPr>
        <w:tab/>
      </w:r>
      <w:r>
        <w:rPr>
          <w:lang w:val="el" w:eastAsia="el"/>
        </w:rPr>
        <w:t>Κατά τη διάρκεια ανηλικότητας του φορολογούμενου.</w:t>
      </w:r>
    </w:p>
    <w:p>
      <w:pPr>
        <w:pStyle w:val="StructureList1"/>
        <w:spacing w:before="120" w:after="0"/>
        <w:rPr>
          <w:lang w:val="el" w:eastAsia="el"/>
        </w:rPr>
      </w:pPr>
      <w:r>
        <w:rPr>
          <w:lang w:val="el" w:eastAsia="el"/>
        </w:rPr>
        <w:t>γ)</w:t>
      </w:r>
      <w:r>
        <w:rPr>
          <w:lang w:val="en" w:eastAsia="en"/>
        </w:rPr>
        <w:tab/>
      </w:r>
      <w:r>
        <w:rPr>
          <w:lang w:val="el" w:eastAsia="el"/>
        </w:rPr>
        <w:t>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lang w:val="el" w:eastAsia="el"/>
        </w:rPr>
        <w:t xml:space="preserve">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 </w:t>
      </w:r>
    </w:p>
    <w:p>
      <w:pPr>
        <w:pStyle w:val="MainText"/>
        <w:spacing w:before="120" w:after="0"/>
        <w:rPr>
          <w:lang w:val="el" w:eastAsia="el"/>
        </w:rPr>
      </w:pPr>
      <w:r>
        <w:rPr>
          <w:b/>
          <w:bCs/>
          <w:lang w:val="el" w:eastAsia="el"/>
        </w:rPr>
        <w:t>2.</w:t>
      </w:r>
      <w:r>
        <w:rPr>
          <w:lang w:val="el" w:eastAsia="el"/>
        </w:rPr>
        <w:t xml:space="preserve"> Με την επιφύλαξη της παραγράφου 1, κανένας νόμος περί παραγραφής δεν αποκλείει το δικαίωμα αναγκαστικής εκτέλεσης για την είσπραξη από το Δημόσιο των μη καταβληθέντων φόρων ή άλλων εσόδων του Δημοσίου που εμπίπτουν στο πεδίο εφαρμογής του Κώδικα.</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Αμοιβαία συνδρομή στην είσπραξη απαιτήσεων από φόρους στο πλαίσιο της Ευρωπαϊκής Ένωσης</w:t>
      </w:r>
    </w:p>
    <w:p>
      <w:pPr>
        <w:spacing w:before="240" w:after="240"/>
        <w:rPr>
          <w:lang w:val="el" w:eastAsia="el"/>
        </w:rPr>
      </w:pPr>
      <w:r>
        <w:rPr>
          <w:lang w:val="el" w:eastAsia="el"/>
        </w:rPr>
        <w:t>Για την αμοιβαία συνδρομή στην είσπραξη απαιτήσεων εφαρμόζονται οι διατάξεις των άρθρων 295 έως 319 του N. 4072/2012, με τον οποίο ενσωματώθηκε στην ελληνική νομοθεσία η Οδηγία 2010/24/ΕΕ του Συμβουλίου.</w:t>
      </w:r>
    </w:p>
    <w:p>
      <w:pPr>
        <w:pStyle w:val="Heading2"/>
        <w:spacing w:before="240" w:after="240"/>
        <w:rPr>
          <w:lang w:val="el" w:eastAsia="el"/>
        </w:rPr>
      </w:pPr>
      <w:r>
        <w:rPr>
          <w:b/>
          <w:bCs/>
          <w:lang w:val="el" w:eastAsia="el"/>
        </w:rPr>
        <w:t xml:space="preserve">ΚΕΦΑΛΑΙΟ ΔΕΚΑΤΟ </w:t>
      </w:r>
    </w:p>
    <w:p>
      <w:pPr>
        <w:pStyle w:val="Heading2"/>
        <w:spacing w:before="240" w:after="240"/>
        <w:rPr>
          <w:lang w:val="el" w:eastAsia="el"/>
        </w:rPr>
      </w:pPr>
      <w:r>
        <w:rPr>
          <w:b/>
          <w:bCs/>
          <w:lang w:val="el" w:eastAsia="el"/>
        </w:rPr>
        <w:t>ΤΟΚΟΙ ΚΑΙ ΠΡΟΣΤΙΜΑ</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Τόκοι εκπρόθεσμης καταβολής</w:t>
      </w:r>
    </w:p>
    <w:p>
      <w:pPr>
        <w:pStyle w:val="MainText"/>
        <w:spacing w:before="120" w:after="0"/>
        <w:rPr>
          <w:lang w:val="el" w:eastAsia="el"/>
        </w:rPr>
      </w:pPr>
      <w:r>
        <w:rPr>
          <w:b/>
          <w:bCs/>
          <w:lang w:val="el" w:eastAsia="el"/>
        </w:rPr>
        <w:t>1.</w:t>
      </w:r>
      <w:r>
        <w:rPr>
          <w:lang w:val="el" w:eastAsia="el"/>
        </w:rPr>
        <w:t xml:space="preserve"> Αν οποιοδήποτε ποσό φόρου δεν καταβληθεί εντός της νόμιμης προθεσμία καταβολής, ο φορολογούμενος υποχρεούται να καταβάλει τόκους επί του εν λόγω ποσού φόρου για τη χρονική περίοδο από την επόμενη μέρα της λήξης της νόμιμης προθεσμίας. Σε περίπτωση εκπρόθεσμης ή τροποποιητικής δήλωσης καθώς και σε περίπτωση εκτιμώμενου, διορθωτικού ή προληπτικού προσδιορισμού του φόρου, ως αφετηρία υπολογισμού των τόκων λαμβάνεται η λήξη της προθεσμίας κατά την οποία θα έπρεπε να είχε αρχικά καταβληθεί, βάσει του νόμου, ο φόρος που προκύπτει από την εκπρόθεσμη ή τροποποιητική δήλωση ή από την πράξη προσδιορισμού. </w:t>
      </w:r>
    </w:p>
    <w:p>
      <w:pPr>
        <w:pStyle w:val="MainText"/>
        <w:spacing w:before="120" w:after="0"/>
        <w:rPr>
          <w:lang w:val="el" w:eastAsia="el"/>
        </w:rPr>
      </w:pPr>
      <w:r>
        <w:rPr>
          <w:b/>
          <w:bCs/>
          <w:lang w:val="el" w:eastAsia="el"/>
        </w:rPr>
        <w:t>2.</w:t>
      </w:r>
      <w:r>
        <w:rPr>
          <w:lang w:val="el" w:eastAsia="el"/>
        </w:rPr>
        <w:t xml:space="preserve"> Σε περίπτωση καταβολής υπερβάλλοντος ποσού φόρου (αχρεώστητη καταβολή), καταβάλλονται τόκοι στον φορολογούμενο για τη χρονική περίοδο από την ημερομηνία αίτησης επιστροφής του υπερβάλλοντος ποσού φόρου μέχρι την ημερομηνία ειδοποίησης του φορολογούμενου για την επιστροφή του, εκτός εάν η επιστροφή φόρου ολοκληρωθεί εντός ενενήντα (90) ημερών από την παραλαβή από τη Φορολογική Διοίκηση της αίτησης επιστροφής φόρου του φορολογουμένου. Για τους σκοπούς του προηγούμενου εδαφίου, εάν το υπερβάλλον ποσό φόρου συμψηφιστεί με άλλες οφειλές, το ποσό θεωρείται ότι επιστράφηκε κατά το χρόνο διενέργειας του συμψηφισμού. </w:t>
      </w:r>
    </w:p>
    <w:p>
      <w:pPr>
        <w:pStyle w:val="MainText"/>
        <w:spacing w:before="120" w:after="0"/>
        <w:rPr>
          <w:lang w:val="el" w:eastAsia="el"/>
        </w:rPr>
      </w:pPr>
      <w:r>
        <w:rPr>
          <w:b/>
          <w:bCs/>
          <w:lang w:val="el" w:eastAsia="el"/>
        </w:rPr>
        <w:t>3.</w:t>
      </w:r>
      <w:r>
        <w:rPr>
          <w:lang w:val="el" w:eastAsia="el"/>
        </w:rPr>
        <w:t xml:space="preserve"> Τόκοι επί των τόκων δεν υπολογίζονται και δεν οφείλονται.</w:t>
      </w:r>
    </w:p>
    <w:p>
      <w:pPr>
        <w:pStyle w:val="MainText"/>
        <w:spacing w:before="120" w:after="0"/>
        <w:rPr>
          <w:lang w:val="el" w:eastAsia="el"/>
        </w:rPr>
      </w:pPr>
      <w:r>
        <w:rPr>
          <w:b/>
          <w:bCs/>
          <w:lang w:val="el" w:eastAsia="el"/>
        </w:rPr>
        <w:t>4.</w:t>
      </w:r>
      <w:r>
        <w:rPr>
          <w:lang w:val="el" w:eastAsia="el"/>
        </w:rPr>
        <w:t xml:space="preserve"> Ο Υπουργός Οικονομικών με απόφασή του, ορίζει τα επιτόκια υπολογισμού τόκων, καθώς και όλες τις αναγκαίες λεπτομέρειες για την εφαρμογή του παρόντος άρθρου.</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Διαδικαστικές παραβάσεις</w:t>
      </w:r>
    </w:p>
    <w:p>
      <w:pPr>
        <w:pStyle w:val="MainText"/>
        <w:spacing w:before="120" w:after="0"/>
        <w:rPr>
          <w:lang w:val="el" w:eastAsia="el"/>
        </w:rPr>
      </w:pPr>
      <w:r>
        <w:rPr>
          <w:b/>
          <w:bCs/>
          <w:lang w:val="el" w:eastAsia="el"/>
        </w:rPr>
        <w:t>1.</w:t>
      </w:r>
      <w:r>
        <w:rPr>
          <w:lang w:val="el" w:eastAsia="el"/>
        </w:rPr>
        <w:t xml:space="preserve"> Για καθεμία από τις παρακάτω παραβάσεις επιβάλλεται πρόστιμο στον φορολογούμενο ή οποιοδήποτε πρόσωπο, εφόσον υπέχει αντίστοιχη υποχρέωση από τον Κώδικα ή τη φορολογική νομοθεσία που αναφέρεται στο πεδίο εφαρμογής του:</w:t>
      </w:r>
    </w:p>
    <w:p>
      <w:pPr>
        <w:pStyle w:val="StructureList1"/>
        <w:spacing w:before="120" w:after="0"/>
        <w:rPr>
          <w:lang w:val="el" w:eastAsia="el"/>
        </w:rPr>
      </w:pPr>
      <w:r>
        <w:rPr>
          <w:lang w:val="el" w:eastAsia="el"/>
        </w:rPr>
        <w:t>α)</w:t>
      </w:r>
      <w:r>
        <w:rPr>
          <w:lang w:val="en" w:eastAsia="en"/>
        </w:rPr>
        <w:tab/>
      </w:r>
      <w:r>
        <w:rPr>
          <w:lang w:val="el" w:eastAsia="el"/>
        </w:rPr>
        <w:t xml:space="preserve">δεν υποβάλλει ή υποβάλλει εκπρόθεσμα δήλωση πληροφοριακού χαρακτήρα ή φορολογική δήλωση από την οποία δεν προκύπτει φορολογική υποχρέωση καταβολής φόρου, </w:t>
      </w:r>
    </w:p>
    <w:p>
      <w:pPr>
        <w:pStyle w:val="StructureList1"/>
        <w:spacing w:before="120" w:after="0"/>
        <w:rPr>
          <w:lang w:val="el" w:eastAsia="el"/>
        </w:rPr>
      </w:pPr>
      <w:r>
        <w:rPr>
          <w:lang w:val="el" w:eastAsia="el"/>
        </w:rPr>
        <w:t>β)</w:t>
      </w:r>
      <w:r>
        <w:rPr>
          <w:lang w:val="en" w:eastAsia="en"/>
        </w:rPr>
        <w:tab/>
      </w:r>
      <w:r>
        <w:rPr>
          <w:lang w:val="el" w:eastAsia="el"/>
        </w:rPr>
        <w:t xml:space="preserve">δεν υποβάλλει ή υποβάλλει εκπρόθεσμα φορολογική δήλωση, </w:t>
      </w:r>
    </w:p>
    <w:p>
      <w:pPr>
        <w:pStyle w:val="StructureList1"/>
        <w:spacing w:before="120" w:after="0"/>
        <w:rPr>
          <w:lang w:val="el" w:eastAsia="el"/>
        </w:rPr>
      </w:pPr>
      <w:r>
        <w:rPr>
          <w:lang w:val="el" w:eastAsia="el"/>
        </w:rPr>
        <w:t>γ)</w:t>
      </w:r>
      <w:r>
        <w:rPr>
          <w:lang w:val="en" w:eastAsia="en"/>
        </w:rPr>
        <w:tab/>
      </w:r>
      <w:r>
        <w:rPr>
          <w:lang w:val="el" w:eastAsia="el"/>
        </w:rPr>
        <w:t xml:space="preserve">δεν υποβάλλει ή υποβάλει εκπρόθεσμα δήλωση παρακράτησης φόρου, </w:t>
      </w:r>
    </w:p>
    <w:p>
      <w:pPr>
        <w:pStyle w:val="StructureList1"/>
        <w:spacing w:before="120" w:after="0"/>
        <w:rPr>
          <w:lang w:val="el" w:eastAsia="el"/>
        </w:rPr>
      </w:pPr>
      <w:r>
        <w:rPr>
          <w:lang w:val="el" w:eastAsia="el"/>
        </w:rPr>
        <w:t>δ)</w:t>
      </w:r>
      <w:r>
        <w:rPr>
          <w:lang w:val="en" w:eastAsia="en"/>
        </w:rPr>
        <w:tab/>
      </w:r>
      <w:r>
        <w:rPr>
          <w:lang w:val="el" w:eastAsia="el"/>
        </w:rPr>
        <w:t xml:space="preserve">δεν ανταποκριθεί σε αίτημα της Φορολογικής Διοίκησης για παροχή πληροφοριών ή στοιχείων, </w:t>
      </w:r>
    </w:p>
    <w:p>
      <w:pPr>
        <w:pStyle w:val="StructureList1"/>
        <w:spacing w:before="120" w:after="0"/>
        <w:rPr>
          <w:lang w:val="el" w:eastAsia="el"/>
        </w:rPr>
      </w:pPr>
      <w:r>
        <w:rPr>
          <w:lang w:val="el" w:eastAsia="el"/>
        </w:rPr>
        <w:t>ε)</w:t>
      </w:r>
      <w:r>
        <w:rPr>
          <w:lang w:val="en" w:eastAsia="en"/>
        </w:rPr>
        <w:tab/>
      </w:r>
      <w:r>
        <w:rPr>
          <w:lang w:val="el" w:eastAsia="el"/>
        </w:rPr>
        <w:t xml:space="preserve">δεν συνεργαστεί στη διάρκεια φορολογικού ελέγχου, </w:t>
      </w:r>
    </w:p>
    <w:p>
      <w:pPr>
        <w:pStyle w:val="StructureList1"/>
        <w:spacing w:before="120" w:after="0"/>
        <w:rPr>
          <w:lang w:val="el" w:eastAsia="el"/>
        </w:rPr>
      </w:pPr>
      <w:r>
        <w:rPr>
          <w:lang w:val="el" w:eastAsia="el"/>
        </w:rPr>
        <w:t>στ)</w:t>
      </w:r>
      <w:r>
        <w:rPr>
          <w:lang w:val="en" w:eastAsia="en"/>
        </w:rPr>
        <w:tab/>
      </w:r>
      <w:r>
        <w:rPr>
          <w:lang w:val="el" w:eastAsia="el"/>
        </w:rPr>
        <w:t>δεν γνωστοποιήσει στη Φορολογική Διοίκηση το διορισμό του φορολογικού εκπροσώπου του,</w:t>
      </w:r>
    </w:p>
    <w:p>
      <w:pPr>
        <w:pStyle w:val="StructureList1"/>
        <w:spacing w:before="120" w:after="0"/>
        <w:rPr>
          <w:lang w:val="el" w:eastAsia="el"/>
        </w:rPr>
      </w:pPr>
      <w:r>
        <w:rPr>
          <w:lang w:val="el" w:eastAsia="el"/>
        </w:rPr>
        <w:t>ζ)</w:t>
      </w:r>
      <w:r>
        <w:rPr>
          <w:lang w:val="en" w:eastAsia="en"/>
        </w:rPr>
        <w:tab/>
      </w:r>
      <w:r>
        <w:rPr>
          <w:lang w:val="el" w:eastAsia="el"/>
        </w:rPr>
        <w:t>δεν προβαίνει σε εγγραφή στο φορολογικό μητρώο ή εγγράφεται στο φορολογικό μητρώο περισσότερες φορές,</w:t>
      </w:r>
    </w:p>
    <w:p>
      <w:pPr>
        <w:pStyle w:val="StructureList1"/>
        <w:spacing w:before="120" w:after="0"/>
        <w:rPr>
          <w:lang w:val="el" w:eastAsia="el"/>
        </w:rPr>
      </w:pPr>
      <w:r>
        <w:rPr>
          <w:lang w:val="el" w:eastAsia="el"/>
        </w:rPr>
        <w:t>η)</w:t>
      </w:r>
      <w:r>
        <w:rPr>
          <w:lang w:val="en" w:eastAsia="en"/>
        </w:rPr>
        <w:tab/>
      </w:r>
      <w:r>
        <w:rPr>
          <w:lang w:val="el" w:eastAsia="el"/>
        </w:rPr>
        <w:t>δεν συμμορφώνεται με κάθε υποχρέωση σχετική με την τήρηση βιβλίων και την έκδοση στοιχείων, όπως ορίζονται στο Άρθρο 13 του Κώδικα.</w:t>
      </w:r>
    </w:p>
    <w:p>
      <w:pPr>
        <w:pStyle w:val="MainText"/>
        <w:spacing w:before="120" w:after="0"/>
        <w:rPr>
          <w:lang w:val="el" w:eastAsia="el"/>
        </w:rPr>
      </w:pPr>
      <w:r>
        <w:rPr>
          <w:b/>
          <w:bCs/>
          <w:lang w:val="el" w:eastAsia="el"/>
        </w:rPr>
        <w:t>2.</w:t>
      </w:r>
      <w:r>
        <w:rPr>
          <w:lang w:val="el" w:eastAsia="el"/>
        </w:rPr>
        <w:t xml:space="preserve"> Τα πρόστιμα για τις παραβάσεις που αναφέρονται στην παράγραφο 1 καθορίζονται ως εξής:</w:t>
      </w:r>
    </w:p>
    <w:p>
      <w:pPr>
        <w:pStyle w:val="StructureList1"/>
        <w:spacing w:before="120" w:after="0"/>
        <w:rPr>
          <w:lang w:val="el" w:eastAsia="el"/>
        </w:rPr>
      </w:pPr>
      <w:r>
        <w:rPr>
          <w:lang w:val="el" w:eastAsia="el"/>
        </w:rPr>
        <w:t>α)</w:t>
      </w:r>
      <w:r>
        <w:rPr>
          <w:lang w:val="en" w:eastAsia="en"/>
        </w:rPr>
        <w:tab/>
      </w:r>
      <w:r>
        <w:rPr>
          <w:lang w:val="el" w:eastAsia="el"/>
        </w:rPr>
        <w:t>εκατό (100) ευρώ, σε περίπτωση μη υποβολής ή εκπρόθεσμης υποβολής σχετικά με την περίπτωση α΄ της παραγράφου 1,</w:t>
      </w:r>
    </w:p>
    <w:p>
      <w:pPr>
        <w:pStyle w:val="StructureList1"/>
        <w:spacing w:before="120" w:after="0"/>
        <w:rPr>
          <w:lang w:val="el" w:eastAsia="el"/>
        </w:rPr>
      </w:pPr>
      <w:r>
        <w:rPr>
          <w:lang w:val="el" w:eastAsia="el"/>
        </w:rPr>
        <w:t>β)</w:t>
      </w:r>
      <w:r>
        <w:rPr>
          <w:lang w:val="en" w:eastAsia="en"/>
        </w:rPr>
        <w:tab/>
      </w:r>
      <w:r>
        <w:rPr>
          <w:lang w:val="el" w:eastAsia="el"/>
        </w:rPr>
        <w:t>εκατό (100) ευρώ, για κάθε άλλη παράβαση σε περίπτωση που ο φορολογούμενος δεν είναι υπόχρεος τήρησης λογιστικών βιβλίων,</w:t>
      </w:r>
    </w:p>
    <w:p>
      <w:pPr>
        <w:pStyle w:val="StructureList1"/>
        <w:spacing w:before="120" w:after="0"/>
        <w:rPr>
          <w:lang w:val="el" w:eastAsia="el"/>
        </w:rPr>
      </w:pPr>
      <w:r>
        <w:rPr>
          <w:lang w:val="el" w:eastAsia="el"/>
        </w:rPr>
        <w:t>γ)</w:t>
      </w:r>
      <w:r>
        <w:rPr>
          <w:lang w:val="en" w:eastAsia="en"/>
        </w:rPr>
        <w:tab/>
      </w:r>
      <w:r>
        <w:rPr>
          <w:lang w:val="el" w:eastAsia="el"/>
        </w:rPr>
        <w:t>χίλια (1.000) ευρώ για κάθε άλλη παράβαση, σε περίπτωση που ο φορολογούμενος είναι υπόχρεος τήρησης βιβλίων και στοιχείων με βάση απλοποιημένα λογιστικά πρότυπα και</w:t>
      </w:r>
    </w:p>
    <w:p>
      <w:pPr>
        <w:pStyle w:val="StructureList1"/>
        <w:spacing w:before="120" w:after="0"/>
        <w:rPr>
          <w:lang w:val="el" w:eastAsia="el"/>
        </w:rPr>
      </w:pPr>
      <w:r>
        <w:rPr>
          <w:lang w:val="el" w:eastAsia="el"/>
        </w:rPr>
        <w:t>δ)</w:t>
      </w:r>
      <w:r>
        <w:rPr>
          <w:lang w:val="en" w:eastAsia="en"/>
        </w:rPr>
        <w:tab/>
      </w:r>
      <w:r>
        <w:rPr>
          <w:lang w:val="el" w:eastAsia="el"/>
        </w:rPr>
        <w:t>δύο χιλιάδες πεντακόσια (2.500) ευρώ για κάθε άλλη παράβαση, σε περίπτωση που ο φορολογούμενος είναι υπόχρεος τήρησης βιβλίων και στοιχείων με βάση πλήρη λογιστικά πρότυπα. Το πρόστιμο αυτό επιβάλλεται σε κάθε περίπτωση όταν συντρέχει η παράβαση της περίπτωσης ζ΄ της παραγράφου 1.</w:t>
      </w:r>
    </w:p>
    <w:p>
      <w:pPr>
        <w:pStyle w:val="MainText"/>
        <w:spacing w:before="120" w:after="0"/>
        <w:rPr>
          <w:lang w:val="el" w:eastAsia="el"/>
        </w:rPr>
      </w:pPr>
      <w:r>
        <w:rPr>
          <w:b/>
          <w:bCs/>
          <w:lang w:val="el" w:eastAsia="el"/>
        </w:rPr>
        <w:t>3.</w:t>
      </w:r>
      <w:r>
        <w:rPr>
          <w:lang w:val="el" w:eastAsia="el"/>
        </w:rPr>
        <w:t xml:space="preserve"> Σε περίπτωση υποτροπής της ίδιας παράβασης εντός πέντε (5) ετών, το πρόστιμο ανέρχεται στο διπλάσιο του αρχικού προστίμου. Σε περίπτωση δεύτερης υποτροπής εντός πέντε (5) ετών, το πρόστιμο ανέρχεται στο τετραπλάσιο του αρχικού προστίμου.</w:t>
      </w:r>
    </w:p>
    <w:p>
      <w:pPr>
        <w:pStyle w:val="Heading6"/>
        <w:spacing w:before="240" w:after="240"/>
        <w:rPr>
          <w:lang w:val="el" w:eastAsia="el"/>
        </w:rPr>
      </w:pPr>
      <w:r>
        <w:rPr>
          <w:b/>
          <w:bCs/>
          <w:lang w:val="el" w:eastAsia="el"/>
        </w:rPr>
        <w:t>Άρθρο 54Α</w:t>
      </w:r>
    </w:p>
    <w:p>
      <w:pPr>
        <w:pStyle w:val="Heading6"/>
        <w:spacing w:before="240" w:after="240"/>
        <w:rPr>
          <w:lang w:val="el" w:eastAsia="el"/>
        </w:rPr>
      </w:pPr>
      <w:r>
        <w:rPr>
          <w:b/>
          <w:bCs/>
          <w:lang w:val="el" w:eastAsia="el"/>
        </w:rPr>
        <w:t>Υποχρεώσεις τρίτων για τον Ενιαίο Φόρο Ιδιοκτησίας Ακινήτων</w:t>
      </w:r>
    </w:p>
    <w:p>
      <w:pPr>
        <w:pStyle w:val="MainText"/>
        <w:spacing w:before="120" w:after="0"/>
        <w:rPr>
          <w:lang w:val="el" w:eastAsia="el"/>
        </w:rPr>
      </w:pPr>
      <w:r>
        <w:rPr>
          <w:b/>
          <w:bCs/>
          <w:lang w:val="el" w:eastAsia="el"/>
        </w:rPr>
        <w:t>1.</w:t>
      </w:r>
      <w:r>
        <w:rPr>
          <w:lang w:val="el" w:eastAsia="el"/>
        </w:rPr>
        <w:t xml:space="preserve"> Είναι αυτοδικαίως άκυρη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με τα ίδια στοιχεία,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Αυτοδικαίως άκυρος είναι ο συμβολαιογραφικός τίτλος και για τη σύνταξη κατακυρωτικής έκθεσης επί εκούσιου πλειστηριασμού.</w:t>
      </w:r>
    </w:p>
    <w:p>
      <w:pPr>
        <w:pStyle w:val="MainText"/>
        <w:spacing w:before="120" w:after="0"/>
        <w:rPr>
          <w:lang w:val="el" w:eastAsia="el"/>
        </w:rPr>
      </w:pPr>
      <w:r>
        <w:rPr>
          <w:b/>
          <w:bCs/>
          <w:lang w:val="el" w:eastAsia="el"/>
        </w:rPr>
        <w:t>2.</w:t>
      </w:r>
      <w:r>
        <w:rPr>
          <w:lang w:val="el" w:eastAsia="el"/>
        </w:rPr>
        <w:t xml:space="preserve">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p>
    <w:p>
      <w:pPr>
        <w:pStyle w:val="MainText"/>
        <w:spacing w:before="120" w:after="0"/>
        <w:rPr>
          <w:lang w:val="el" w:eastAsia="el"/>
        </w:rPr>
      </w:pPr>
      <w:r>
        <w:rPr>
          <w:b/>
          <w:bCs/>
          <w:lang w:val="el" w:eastAsia="el"/>
        </w:rPr>
        <w:t>3.</w:t>
      </w:r>
      <w:r>
        <w:rPr>
          <w:lang w:val="el" w:eastAsia="el"/>
        </w:rPr>
        <w:t xml:space="preserve">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 Α. 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w:t>
      </w:r>
    </w:p>
    <w:p>
      <w:pPr>
        <w:pStyle w:val="MainText"/>
        <w:spacing w:before="120" w:after="0"/>
        <w:rPr>
          <w:lang w:val="el" w:eastAsia="el"/>
        </w:rPr>
      </w:pPr>
      <w:r>
        <w:rPr>
          <w:b/>
          <w:bCs/>
          <w:lang w:val="el" w:eastAsia="el"/>
        </w:rPr>
        <w:t>4.</w:t>
      </w:r>
      <w:r>
        <w:rPr>
          <w:lang w:val="el" w:eastAsia="el"/>
        </w:rPr>
        <w:t xml:space="preserve">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Για την εφαρμογή της παραγράφου αυτής, το καταβληθησόμενο τίμημα δεν μπορεί να υπολείπεται του οφειλόμενου ποσού.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p>
    <w:p>
      <w:pPr>
        <w:pStyle w:val="MainText"/>
        <w:spacing w:before="120" w:after="0"/>
        <w:rPr>
          <w:lang w:val="el" w:eastAsia="el"/>
        </w:rPr>
      </w:pPr>
      <w:r>
        <w:rPr>
          <w:b/>
          <w:bCs/>
          <w:lang w:val="el" w:eastAsia="el"/>
        </w:rPr>
        <w:t>5.</w:t>
      </w:r>
      <w:r>
        <w:rPr>
          <w:lang w:val="el" w:eastAsia="el"/>
        </w:rPr>
        <w:t xml:space="preserve"> Είναι απαράδεκτη η συζήτηση εμπράγματης αγωγής ή οποιαδήποτε άλλη ενέργεια ενώπιον δικαστηρίου ή δημόσιας αρχής από υπόχρεο στον ΕΝ.Φ.Ι.Α. επί ακινήτου, αν δεν προσκομισθεί μέχρι τη συζήτησή της, κατά περίπτωση, το πιστοποιητικό των παραγράφων 1 ή 3 του άρθρου αυτού.</w:t>
      </w:r>
    </w:p>
    <w:p>
      <w:pPr>
        <w:pStyle w:val="MainText"/>
        <w:spacing w:before="120" w:after="0"/>
        <w:rPr>
          <w:lang w:val="el" w:eastAsia="el"/>
        </w:rPr>
      </w:pPr>
      <w:r>
        <w:rPr>
          <w:b/>
          <w:bCs/>
          <w:lang w:val="el" w:eastAsia="el"/>
        </w:rPr>
        <w:t>6.</w:t>
      </w:r>
      <w:r>
        <w:rPr>
          <w:lang w:val="el" w:eastAsia="el"/>
        </w:rPr>
        <w:t xml:space="preserve">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πέντε χιλιάδες (5.000) ευρώ, για κάθε παράβαση. Το πρόστιμο αυτό επιβάλλεται με πράξη της Φορολογικής Διοίκησης.</w:t>
      </w:r>
    </w:p>
    <w:p>
      <w:pPr>
        <w:pStyle w:val="MainText"/>
        <w:spacing w:before="120" w:after="0"/>
        <w:rPr>
          <w:lang w:val="el" w:eastAsia="el"/>
        </w:rPr>
      </w:pPr>
      <w:r>
        <w:rPr>
          <w:b/>
          <w:bCs/>
          <w:lang w:val="el" w:eastAsia="el"/>
        </w:rPr>
        <w:t>7.</w:t>
      </w:r>
      <w:r>
        <w:rPr>
          <w:lang w:val="el" w:eastAsia="el"/>
        </w:rPr>
        <w:t xml:space="preserve">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Παραβάσεις φοροδιαφυγής</w:t>
      </w:r>
    </w:p>
    <w:p>
      <w:pPr>
        <w:pStyle w:val="MainText"/>
        <w:spacing w:before="120" w:after="0"/>
        <w:rPr>
          <w:lang w:val="el" w:eastAsia="el"/>
        </w:rPr>
      </w:pPr>
      <w:r>
        <w:rPr>
          <w:b/>
          <w:bCs/>
          <w:lang w:val="el" w:eastAsia="el"/>
        </w:rPr>
        <w:t>1.</w:t>
      </w:r>
      <w:r>
        <w:rPr>
          <w:lang w:val="el" w:eastAsia="el"/>
        </w:rPr>
        <w:t xml:space="preserve"> Για τους σκοπούς του Κώδικα, ως «φοροδιαφυγή» νοείται: </w:t>
      </w:r>
    </w:p>
    <w:p>
      <w:pPr>
        <w:pStyle w:val="StructureList1"/>
        <w:spacing w:before="120" w:after="0"/>
        <w:rPr>
          <w:lang w:val="el" w:eastAsia="el"/>
        </w:rPr>
      </w:pPr>
      <w:r>
        <w:rPr>
          <w:lang w:val="el" w:eastAsia="el"/>
        </w:rPr>
        <w:t>α)</w:t>
      </w:r>
      <w:r>
        <w:rPr>
          <w:lang w:val="en" w:eastAsia="en"/>
        </w:rPr>
        <w:tab/>
      </w:r>
      <w:r>
        <w:rPr>
          <w:lang w:val="el" w:eastAsia="el"/>
        </w:rPr>
        <w:t xml:space="preserve">η απόκρυψη καθαρών εισοδημάτων από οποιαδήποτε πηγή με μη υποβολή δήλωσης ή με υποβολή ανακριβούς δήλωσης και με σκοπό τη μη πληρωμή φόρου εισοδήματος. Ως απόκρυψη καθαρών εισοδημάτων νοείται και η περίπτωση κατά την οποία καταχωρούνται στα βιβλία ανύπαρκτες ή εικονικές ολικά ή μερικά δαπάνες ή γίνεται επίκληση στη φορολογική δήλωση τέτοιων δαπανών, ώστε να μην εμφανίζονται καθαρά εισοδήματα ή να εμφανίζονται αυτά μειωμένα. Για την εφαρμογή της παρούσας περίπτωσης, ως απόκρυψη εισοδημάτων θεωρείται η μη υποβολή δήλωσης ή η υποβολή ανακριβούς δήλωσης που έχει ως αποτέλεσμα τη μη καταβολή ποσού φόρου τουλάχιστον δέκα χιλιάδων (10.000) ευρώ, ανά φορολογικό έτος, εφόσον πρόκειται για φυσικά πρόσωπα ή υπόχρεους τήρησης απλογραφικών βιβλίων και τουλάχιστον εξήντα χιλιάδων (60.000) ευρώ ανά φορολογικό έτος εφόσον πρόκειται για υπόχρεους τήρησης διπλογραφικών βιβλίων. </w:t>
      </w:r>
    </w:p>
    <w:p>
      <w:pPr>
        <w:pStyle w:val="StructureList1"/>
        <w:spacing w:before="120" w:after="0"/>
        <w:rPr>
          <w:lang w:val="el" w:eastAsia="el"/>
        </w:rPr>
      </w:pPr>
      <w:r>
        <w:rPr>
          <w:lang w:val="el" w:eastAsia="el"/>
        </w:rPr>
        <w:t>β)</w:t>
      </w:r>
      <w:r>
        <w:rPr>
          <w:lang w:val="en" w:eastAsia="en"/>
        </w:rPr>
        <w:tab/>
      </w:r>
      <w:r>
        <w:rPr>
          <w:lang w:val="el" w:eastAsia="el"/>
        </w:rPr>
        <w:t xml:space="preserve">η μη απόδοση, ανακριβής απόδοση, συμψηφισμός, έκπτωση ή διακράτηση φόρου προστιθέμενης αξίας και παρακρατούμενων και επιρριπτόμενων φόρων, τελών ή εισφορών, καθώς και η μη υποβολή δήλωσης ή η υποβολή ανακριβούς δήλωσης με σκοπό τη μη πληρωμή των παραπάνω φόρων τελών ή εισφορών, εφόσον προβλέπεται από τις διατάξεις της φορολογικής νομοθεσίας που αφορά φόρους που εμπίπτουν στο πεδίο εφαρμογής του Κώδικα. Για την εφαρμογή της παρούσας περίπτωσης, ως μη απόδοση, ανακριβής απόδοση, συμψηφισμός, έκπτωση ή διακράτηση θεωρείται η μη απόδοση, ανακριβής απόδοση, συμψηφισμός, έκπτωση ή διακράτηση, για κάθε φορολογικό έτος ή διαχειριστική περίοδο και για καθεμία φορολογία, τουλάχιστον δέκα χιλιάδων (10.000) ευρώ, εφόσον πρόκειται για φυσικά πρόσωπα ή υπόχρεους τήρησης απλογραφικών βιβλίων και τουλάχιστον εξήντα χιλιάδων (60.000) ευρώ, εφόσον πρόκειται για υπόχρεους τήρησης διπλογραφικών βιβλίων. </w:t>
      </w:r>
    </w:p>
    <w:p>
      <w:pPr>
        <w:pStyle w:val="StructureList1"/>
        <w:spacing w:before="120" w:after="0"/>
        <w:rPr>
          <w:lang w:val="el" w:eastAsia="el"/>
        </w:rPr>
      </w:pPr>
      <w:r>
        <w:rPr>
          <w:lang w:val="el" w:eastAsia="el"/>
        </w:rPr>
        <w:t>γ)</w:t>
      </w:r>
      <w:r>
        <w:rPr>
          <w:lang w:val="en" w:eastAsia="en"/>
        </w:rPr>
        <w:tab/>
      </w:r>
      <w:r>
        <w:rPr>
          <w:lang w:val="el" w:eastAsia="el"/>
        </w:rPr>
        <w:t xml:space="preserve">η είσπραξη επιστροφής των παραπάνω φόρων από τη Φορολογική Διοίκηση μετά από παραπλάνηση της Φορολογικής Διοίκησης με την παράσταση ψευδών γεγονότων ως αληθινών ή με αθέμιτη παρασιώπηση ή απόκρυψη αληθινών γεγονότων, </w:t>
      </w:r>
    </w:p>
    <w:p>
      <w:pPr>
        <w:pStyle w:val="StructureList1"/>
        <w:spacing w:before="120" w:after="0"/>
        <w:rPr>
          <w:lang w:val="el" w:eastAsia="el"/>
        </w:rPr>
      </w:pPr>
      <w:r>
        <w:rPr>
          <w:lang w:val="el" w:eastAsia="el"/>
        </w:rPr>
        <w:t>δ)</w:t>
      </w:r>
      <w:r>
        <w:rPr>
          <w:lang w:val="en" w:eastAsia="en"/>
        </w:rPr>
        <w:tab/>
      </w:r>
      <w:r>
        <w:rPr>
          <w:lang w:val="el" w:eastAsia="el"/>
        </w:rPr>
        <w:t xml:space="preserve">η έκδοση πλαστών φορολογικών στοιχείων, καθώς και η νόθευση φορολογικών στοιχείων. Θεωρείται ως πλαστό και το φορολογικό στοιχείο που έχει διατρηθεί ή σφραγιστεί με οποιονδήποτε τρόπο, χωρίς να έχει καταχωριστεί στα οικεία βιβλία της Φορολογικής Διοίκησης σχετική πράξη θεώρησής του και εφόσον η μη καταχώριση τελεί σε γνώση του υπόχρεου για τη θεώρηση του φορολογικού στοιχείου. Θεωρείται ως πλαστό και το φορολογικό στοιχείο και όταν οι αξίες που αναγράφονται στο πρωτότυπο και στο αντίτυπο αυτού, το οποίο χρησιμοποιείται για φορολογικούς σκοπούς είναι διαφορετικές, </w:t>
      </w:r>
    </w:p>
    <w:p>
      <w:pPr>
        <w:pStyle w:val="StructureList1"/>
        <w:spacing w:before="120" w:after="0"/>
        <w:rPr>
          <w:lang w:val="el" w:eastAsia="el"/>
        </w:rPr>
      </w:pPr>
      <w:r>
        <w:rPr>
          <w:lang w:val="el" w:eastAsia="el"/>
        </w:rPr>
        <w:t>ε)</w:t>
      </w:r>
      <w:r>
        <w:rPr>
          <w:lang w:val="en" w:eastAsia="en"/>
        </w:rPr>
        <w:tab/>
      </w:r>
      <w:r>
        <w:rPr>
          <w:lang w:val="el" w:eastAsia="el"/>
        </w:rPr>
        <w:t>η έκδοση εικονικών φορολογικών στοιχείων και η αποδοχή αυτών. Εικονικό είναι το στοιχείο που εκδίδεται για συναλλαγή ανύπαρκτη στο σύνολό της ή για μέρος αυτής ή για συναλλαγή που πραγματοποιήθηκε από πρόσωπα διαφορετικά από αυτά που αναγράφονται στο στοιχείο ή το ένα από αυτά είναι άγνωστο φορολογικώς πρόσωπο, με την έννοια ότι δεν έχει δηλώσει την έναρξη του επιτηδεύματός του ούτε έχει θεωρήσει στοιχεία στην Φορολογική Διοίκηση. Εικονικό είναι επίσης το στοιχείο που φέρεται ότι εκδόθηκε ή έχει ληφθεί από εικονική εταιρία, κοινοπραξία, κοινωνία ή άλλη οποιασδήποτε μορφής επιχείρηση ή από φυσικό πρόσωπο για το οποίο αποδεικνύεται, ότι είναι παντελώς αμέτοχο με τη συγκεκριμένη συναλλαγή, οπότε στην τελευταία αυτή περίπτωση η σχετική διοικητική κύρωση επιβάλλεται, καθώς και η ποινική δίωξη ασκείται κατά του πραγματικού υπευθύνου που υποκρύπτεται. Τα φορολογικά στοιχεία στα οποία αναγράφεται αξία συναλλαγής κατώτερη της πραγματικής θεωρούνται πάντοτε για τους σκοπούς του παρόντος νόμου ως ανακριβή, ενώ τα φορολογικά στοιχεία στα οποία αναγράφεται αξία μεγαλύτερη της πραγματικής θεωρούνται ως εικονικά κατά το μέρος της μεγαλύτερης αυτής αξίας.</w:t>
      </w:r>
    </w:p>
    <w:p>
      <w:pPr>
        <w:pStyle w:val="StructureList1"/>
        <w:spacing w:before="120" w:after="0"/>
        <w:rPr>
          <w:lang w:val="el" w:eastAsia="el"/>
        </w:rPr>
      </w:pPr>
      <w:r>
        <w:rPr>
          <w:lang w:val="el" w:eastAsia="el"/>
        </w:rPr>
        <w:t>στ)</w:t>
      </w:r>
      <w:r>
        <w:rPr>
          <w:lang w:val="en" w:eastAsia="en"/>
        </w:rPr>
        <w:tab/>
      </w:r>
      <w:r>
        <w:rPr>
          <w:lang w:val="el" w:eastAsia="el"/>
        </w:rPr>
        <w:t>η μη έκδοση ή ανακριβής έκδοση παραστατικών στοιχείων, εφόσον η συνολική αποκρυβείσα αξία ανέρχεται τουλάχιστον σε πέντε χιλιάδες (5.000,00) ευρώ,</w:t>
      </w:r>
    </w:p>
    <w:p>
      <w:pPr>
        <w:pStyle w:val="StructureList1"/>
        <w:spacing w:before="120" w:after="0"/>
        <w:rPr>
          <w:lang w:val="el" w:eastAsia="el"/>
        </w:rPr>
      </w:pPr>
      <w:r>
        <w:rPr>
          <w:lang w:val="el" w:eastAsia="el"/>
        </w:rPr>
        <w:t>ζ)</w:t>
      </w:r>
      <w:r>
        <w:rPr>
          <w:lang w:val="en" w:eastAsia="en"/>
        </w:rPr>
        <w:tab/>
      </w:r>
      <w:r>
        <w:rPr>
          <w:lang w:val="el" w:eastAsia="el"/>
        </w:rPr>
        <w:t>η απόκρυψη στοιχείων που αποτελούν αντικείμενο ή συνθέτουν το αντικείμενο του ενιαίου φόρου ιδιοκτησίας ακινήτων με μη υποβολή δήλωσης ή με υποβολή ανακριβούς δήλωσης και με σκοπό τη μη πληρωμή του ενιαίου φόρου ιδιοκτησίας ακινήτων. Για την εφαρμογή της παρούσας περίπτωσης, ως απόκρυψη θεωρείται η μη απόδοση για κάθε φορολογικό έτος ποσού φόρου τουλάχιστον πέντε χιλιάδων (5.000,00) ευρώ,</w:t>
      </w:r>
    </w:p>
    <w:p>
      <w:pPr>
        <w:pStyle w:val="StructureList1"/>
        <w:spacing w:before="120" w:after="0"/>
        <w:rPr>
          <w:lang w:val="el" w:eastAsia="el"/>
        </w:rPr>
      </w:pPr>
      <w:r>
        <w:rPr>
          <w:lang w:val="el" w:eastAsia="el"/>
        </w:rPr>
        <w:t>η)</w:t>
      </w:r>
      <w:r>
        <w:rPr>
          <w:lang w:val="en" w:eastAsia="en"/>
        </w:rPr>
        <w:tab/>
      </w:r>
      <w:r>
        <w:rPr>
          <w:lang w:val="el" w:eastAsia="el"/>
        </w:rPr>
        <w:t>η απόκρυψη στοιχείων που αποτελούν αντικείμενο ή συνθέτουν το αντικείμενο του ειδικού φόρου ακινήτων (ν. 3091/2002) με μη υποβολή δήλωσης ή με υποβολή ανακριβούς δήλωσης και με σκοπό τη μη πληρωμή του ειδικού φόρου ακινήτων,</w:t>
      </w:r>
    </w:p>
    <w:p>
      <w:pPr>
        <w:pStyle w:val="StructureList1"/>
        <w:spacing w:before="120" w:after="0"/>
        <w:rPr>
          <w:lang w:val="el" w:eastAsia="el"/>
        </w:rPr>
      </w:pPr>
      <w:r>
        <w:rPr>
          <w:lang w:val="el" w:eastAsia="el"/>
        </w:rPr>
        <w:t>θ)</w:t>
      </w:r>
      <w:r>
        <w:rPr>
          <w:lang w:val="en" w:eastAsia="en"/>
        </w:rPr>
        <w:tab/>
      </w:r>
      <w:r>
        <w:rPr>
          <w:lang w:val="el" w:eastAsia="el"/>
        </w:rPr>
        <w:t>η απόκρυψη οποιασδήποτε φορολογητέας ύλης με μη υποβολή δήλωσης ή με υποβολή ανακριβούς δήλωσης και με σκοπό τη μη πληρωμή οποιουδήποτε άλλου φόρου εμπίπτει στο πεδίο εφαρμογής του Κώδικα. Για την εφαρμογή της παρούσας περίπτωσης, ως απόκρυψη θεωρείται η μη απόδοση για κάθε φορολογικό έτος ή κάθε φορολογική υπόθεση ποσού φόρου τουλάχιστον πέντε χιλιάδων (5.000,00) ευρώ.</w:t>
      </w:r>
    </w:p>
    <w:p>
      <w:pPr>
        <w:spacing w:before="240" w:after="240"/>
        <w:rPr>
          <w:lang w:val="el" w:eastAsia="el"/>
        </w:rPr>
      </w:pPr>
      <w:r>
        <w:rPr>
          <w:lang w:val="el" w:eastAsia="el"/>
        </w:rPr>
        <w:t xml:space="preserve">2 α) Όταν η παράβαση αναφέρεται σε μη έκδοση ή σε ανακριβή έκδοση παραστατικού στοιχείου και έχει ως αποτέλεσμα την απόκρυψη της συναλλαγής ή μέρους αυτής, η δε αποκρυβείσα αξία είναι μεγαλύτερη των πέντε χιλιάδων (5.000) ευρώ, επιβάλλεται πρόστιμο για κάθε παράβαση ίσο με ποσοστό σαράντα τοις εκατό (40%) της αξίας της συναλλαγής ή του μέρους αυτής που αποκρύφτηκε με ελάχιστο ύψος προστίμου στην περίπτωση αυτή το ποσό των δύο χιλιάδων πεντακοσίων (2.500) ευρώ. </w:t>
      </w:r>
    </w:p>
    <w:p>
      <w:pPr>
        <w:pStyle w:val="StructureList1"/>
        <w:spacing w:before="120" w:after="0"/>
        <w:rPr>
          <w:lang w:val="el" w:eastAsia="el"/>
        </w:rPr>
      </w:pPr>
      <w:r>
        <w:rPr>
          <w:lang w:val="el" w:eastAsia="el"/>
        </w:rPr>
        <w:t>β)</w:t>
      </w:r>
      <w:r>
        <w:rPr>
          <w:lang w:val="en" w:eastAsia="en"/>
        </w:rPr>
        <w:tab/>
      </w:r>
      <w:r>
        <w:rPr>
          <w:lang w:val="el" w:eastAsia="el"/>
        </w:rPr>
        <w:t xml:space="preserve">Σε περίπτωση έκδοσης πλαστών φορολογικών στοιχείων επιβάλλεται πρόστιμο για κάθε παράβαση ίσο με ποσοστό εκατό τοις εκατό (100%) της αξίας του στοιχείου. </w:t>
      </w:r>
    </w:p>
    <w:p>
      <w:pPr>
        <w:pStyle w:val="StructureList1"/>
        <w:spacing w:before="120" w:after="0"/>
        <w:rPr>
          <w:lang w:val="el" w:eastAsia="el"/>
        </w:rPr>
      </w:pPr>
      <w:r>
        <w:rPr>
          <w:lang w:val="el" w:eastAsia="el"/>
        </w:rPr>
        <w:t>γ)</w:t>
      </w:r>
      <w:r>
        <w:rPr>
          <w:lang w:val="en" w:eastAsia="en"/>
        </w:rPr>
        <w:tab/>
      </w:r>
      <w:r>
        <w:rPr>
          <w:lang w:val="el" w:eastAsia="el"/>
        </w:rPr>
        <w:t xml:space="preserve">Σε περίπτωση έκδοσης εικονικών φορολογικών στοιχείων ή λήψης εικονικών στοιχείων ή νόθευσης αυτών, καθώς και καταχώρησης στα βιβλία, αγορών ή εξόδων που δεν έχουν πραγματοποιηθεί και δεν έχει εκδοθεί φορολογικό στοιχείο επιβάλλεται πρόστιμο για κάθε παράβαση ίσο με ποσοστό πενήντα τοις εκατό (50%) της αξίας του στοιχείου. Αν η αξία του στοιχείου είναι μερικώς εικονική, το ως άνω πρόστιμο επιβάλλεται για το μέρος της εικονικής αξίας. Εξαιρετικά στις κατωτέρω περιπτώσεις το πρόστιμο της περίπτωσης γ' μειώνεται ως εξής: </w:t>
      </w:r>
    </w:p>
    <w:p>
      <w:pPr>
        <w:pStyle w:val="StructureList1"/>
        <w:spacing w:before="120" w:after="0"/>
        <w:rPr>
          <w:lang w:val="el" w:eastAsia="el"/>
        </w:rPr>
      </w:pPr>
      <w:r>
        <w:rPr>
          <w:lang w:val="el" w:eastAsia="el"/>
        </w:rPr>
        <w:t>αα)</w:t>
      </w:r>
      <w:r>
        <w:rPr>
          <w:lang w:val="en" w:eastAsia="en"/>
        </w:rPr>
        <w:tab/>
      </w:r>
      <w:r>
        <w:rPr>
          <w:lang w:val="el" w:eastAsia="el"/>
        </w:rPr>
        <w:t xml:space="preserve">Όταν δεν είναι δυνατός ο προσδιορισμός της μερικώς εικονικής αξίας επιβάλλεται πρόστιμο για κάθε παράβαση ίσο με ποσοστό είκοσι πέντε τοις εκατό (25%) της αξίας του στοιχείου. </w:t>
      </w:r>
    </w:p>
    <w:p>
      <w:pPr>
        <w:pStyle w:val="StructureList1"/>
        <w:spacing w:before="120" w:after="0"/>
        <w:rPr>
          <w:lang w:val="el" w:eastAsia="el"/>
        </w:rPr>
      </w:pPr>
      <w:r>
        <w:rPr>
          <w:lang w:val="el" w:eastAsia="el"/>
        </w:rPr>
        <w:t>ββ)</w:t>
      </w:r>
      <w:r>
        <w:rPr>
          <w:lang w:val="en" w:eastAsia="en"/>
        </w:rPr>
        <w:tab/>
      </w:r>
      <w:r>
        <w:rPr>
          <w:lang w:val="el" w:eastAsia="el"/>
        </w:rPr>
        <w:t>Όταν η εικονικότητα ανάγεται αποκλειστικά στο πρόσωπο του εκδότη, στο λήπτη του εικονικού στοιχείου επιβάλλεται πρόστιμο για κάθε παράβαση ίσο με ποσοστό είκοσι πέντε τοις εκατό (25%) της αξίας του στοιχείου.</w:t>
      </w:r>
    </w:p>
    <w:p>
      <w:pPr>
        <w:pStyle w:val="StructureList1"/>
        <w:spacing w:before="120" w:after="0"/>
        <w:rPr>
          <w:lang w:val="el" w:eastAsia="el"/>
        </w:rPr>
      </w:pPr>
      <w:r>
        <w:rPr>
          <w:lang w:val="el" w:eastAsia="el"/>
        </w:rPr>
        <w:t>γγ)</w:t>
      </w:r>
      <w:r>
        <w:rPr>
          <w:lang w:val="en" w:eastAsia="en"/>
        </w:rPr>
        <w:tab/>
      </w:r>
      <w:r>
        <w:rPr>
          <w:lang w:val="el" w:eastAsia="el"/>
        </w:rPr>
        <w:t xml:space="preserve">Στον λήπτη εικονικού στοιχείου επιβάλλεται πρόστιμο για κάθε παράβαση ίσο με ποσοστό δεκαπέντε τοις εκατό (15%) της αξίας του στοιχείου, εφόσον η λήψη του στοιχείου δεν είχε ως αποτέλεσμα τη μείωση του φόρου εισοδήματος του οικείου φορολογικού έτους. </w:t>
      </w:r>
    </w:p>
    <w:p>
      <w:pPr>
        <w:pStyle w:val="StructureList1"/>
        <w:spacing w:before="120" w:after="0"/>
        <w:rPr>
          <w:lang w:val="el" w:eastAsia="el"/>
        </w:rPr>
      </w:pPr>
      <w:r>
        <w:rPr>
          <w:lang w:val="el" w:eastAsia="el"/>
        </w:rPr>
        <w:t>δδ)</w:t>
      </w:r>
      <w:r>
        <w:rPr>
          <w:lang w:val="en" w:eastAsia="en"/>
        </w:rPr>
        <w:tab/>
      </w:r>
      <w:r>
        <w:rPr>
          <w:lang w:val="el" w:eastAsia="el"/>
        </w:rPr>
        <w:t xml:space="preserve">Όταν η εικονικότητα του στοιχείου αφορά το χαρακτηρισμό της αναγραφείσας συναλλαγής, η οποία αποδεικνύεται ότι αφορά άλλη υποκρυπτόμενη πραγματική συναλλαγή και κατά συνέπεια η έκδοση του εικονικού στοιχείου δεν επιφέρει καμία απώλεια εσόδων σχετικά με φόρους, επιβάλλεται πρόστιμο για την έκδοση μη προσήκοντος στοιχείου, ύψους πεντακοσίων ευρώ ανά στοιχείο και με ανώτατο ύψος προστίμου πενήντα χιλιάδες (50.000) ευρώ ανά ελεγχόμενο φορολογικό έτος. </w:t>
      </w:r>
    </w:p>
    <w:p>
      <w:pPr>
        <w:pStyle w:val="StructureList1"/>
        <w:spacing w:before="120" w:after="0"/>
        <w:rPr>
          <w:lang w:val="el" w:eastAsia="el"/>
        </w:rPr>
      </w:pPr>
      <w:r>
        <w:rPr>
          <w:lang w:val="el" w:eastAsia="el"/>
        </w:rPr>
        <w:t>δ)</w:t>
      </w:r>
      <w:r>
        <w:rPr>
          <w:lang w:val="en" w:eastAsia="en"/>
        </w:rPr>
        <w:tab/>
      </w:r>
      <w:r>
        <w:rPr>
          <w:lang w:val="el" w:eastAsia="el"/>
        </w:rPr>
        <w:t>Στο Φ.Π.Α., όταν μετά από έλεγχο αποδειχθεί ότι ο υποκείμενος στο φόρο, ως λήπτης εικονικού φορολογικού στοιχείου ή στοιχείου το οποίο νόθευσε αυτός ή άλλοι για λογαριασμό του, διενήργησε έκπτωση φόρου εισροών ή έλαβε επιστροφή φόρου, σύμφωνα με τις διατάξεις περί Φ.Π.Α., ή ως εκδότης δεν απέδωσε φόρο, με βάση πλαστά, εικονικά ή νοθευμένα φορολογικά στοιχεία, επιβάλλεται πρόστιμο ισόποσο με το πενήντα τοις εκατό (50) του φόρου που εξέπεσε ή που επιστράφηκε ή δεν απέδωσε, ανεξάρτητα αν δεν προκύπτει τελικά ποσό φόρου για καταβολή. Το πρόστιμο αυτό επιβάλλεται και στα πρόσωπα που έλαβαν επιστροφή φόρου με βάση πλαστά, εικονικά ή νοθευμένα φορολογικά στοιχεία που εξέδωσαν οι ίδιοι.</w:t>
      </w:r>
    </w:p>
    <w:p>
      <w:pPr>
        <w:pStyle w:val="MainText"/>
        <w:spacing w:before="120" w:after="0"/>
        <w:rPr>
          <w:lang w:val="el" w:eastAsia="el"/>
        </w:rPr>
      </w:pPr>
      <w:r>
        <w:rPr>
          <w:b/>
          <w:bCs/>
          <w:lang w:val="el" w:eastAsia="el"/>
        </w:rPr>
        <w:t>3.</w:t>
      </w:r>
      <w:r>
        <w:rPr>
          <w:lang w:val="el" w:eastAsia="el"/>
        </w:rPr>
        <w:t xml:space="preserve"> Η επιβολή προστίμων και όλες οι διαδικασίες που προβλέπονται σύμφωνα με τον Κώδικα είναι ανεξάρτητες από τυχόν ποινικές κυρώσεις και οποιαδήποτε ποινική διαδικασία προβλέπεται από οποιονδήποτε άλλο νόμο. </w:t>
      </w:r>
    </w:p>
    <w:p>
      <w:pPr>
        <w:pStyle w:val="MainText"/>
        <w:spacing w:before="120" w:after="0"/>
        <w:rPr>
          <w:lang w:val="el" w:eastAsia="el"/>
        </w:rPr>
      </w:pPr>
      <w:r>
        <w:rPr>
          <w:b/>
          <w:bCs/>
          <w:lang w:val="el" w:eastAsia="el"/>
        </w:rPr>
        <w:t>4.</w:t>
      </w:r>
      <w:r>
        <w:rPr>
          <w:lang w:val="el" w:eastAsia="el"/>
        </w:rPr>
        <w:t xml:space="preserve"> Πληροφορίες ή έγγραφα, τα οποία αφορούν ποινική διαδικασία, δεν χορηγούνται στη Φορολογική Διοίκηση χωρίς προηγούμενη έγγραφη άδεια του αρμόδιου Εισαγγελέα.</w:t>
      </w:r>
    </w:p>
    <w:p>
      <w:pPr>
        <w:pStyle w:val="MainText"/>
        <w:spacing w:before="120" w:after="0"/>
        <w:rPr>
          <w:lang w:val="el" w:eastAsia="el"/>
        </w:rPr>
      </w:pPr>
      <w:r>
        <w:rPr>
          <w:b/>
          <w:bCs/>
          <w:lang w:val="el" w:eastAsia="el"/>
        </w:rPr>
        <w:t>5.</w:t>
      </w:r>
      <w:r>
        <w:rPr>
          <w:lang w:val="el" w:eastAsia="el"/>
        </w:rPr>
        <w:t xml:space="preserve">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Πρόστιμο εκπρόθεσμης υποβολής ή μη υποβολής Συνοπτικού Πίνακα Πληροφοριών ή Φακέλου Τεκμηρίωσης ενδοομιλικών συναλλαγών</w:t>
      </w:r>
    </w:p>
    <w:p>
      <w:pPr>
        <w:pStyle w:val="MainText"/>
        <w:spacing w:before="120" w:after="0"/>
        <w:rPr>
          <w:lang w:val="el" w:eastAsia="el"/>
        </w:rPr>
      </w:pPr>
      <w:r>
        <w:rPr>
          <w:b/>
          <w:bCs/>
          <w:lang w:val="el" w:eastAsia="el"/>
        </w:rPr>
        <w:t>1.</w:t>
      </w:r>
      <w:r>
        <w:rPr>
          <w:lang w:val="el" w:eastAsia="el"/>
        </w:rPr>
        <w:t xml:space="preserve"> Σε περίπτωση εκπρόθεσμης υποβολής του Συνοπτικού Πίνακα Πληροφοριών της παραγράφου 3 του άρθρου 21 του Κώδικα επιβάλλεται πρόστιμο υπολογιζόμενο σε ποσοστό ένα χιλιοστό (1/1000) των δηλούμενων ακαθάριστων εσόδων του υπόχρεου φορολογουμένου. Το παραπάνω πρόστιμο δεν μπορεί να είναι μικρότερο των χιλίων (1.000) ευρώ και μεγαλύτερο των δέκα χιλιάδων (10.000) ευρώ.</w:t>
      </w:r>
    </w:p>
    <w:p>
      <w:pPr>
        <w:spacing w:before="240" w:after="240"/>
        <w:rPr>
          <w:lang w:val="el" w:eastAsia="el"/>
        </w:rPr>
      </w:pPr>
      <w:r>
        <w:rPr>
          <w:lang w:val="el" w:eastAsia="el"/>
        </w:rPr>
        <w:t>Το πρόστιμο της παραγράφου αυτής επιβάλλεται και σε περίπτωση που ο Φάκελος Τεκμηρίωσης δεν τίθεται στη διάθεση της Φορολογικής Διοίκησης μέσα στην προθεσμία που ορίζεται στην παράγραφο 3 του άρθρου 21 του Κώδικα, ή υποβάλλεται με μη πλήρες ή μη επαρκές περιεχόμενο.</w:t>
      </w:r>
    </w:p>
    <w:p>
      <w:pPr>
        <w:pStyle w:val="MainText"/>
        <w:spacing w:before="120" w:after="0"/>
        <w:rPr>
          <w:lang w:val="el" w:eastAsia="el"/>
        </w:rPr>
      </w:pPr>
      <w:r>
        <w:rPr>
          <w:b/>
          <w:bCs/>
          <w:lang w:val="el" w:eastAsia="el"/>
        </w:rPr>
        <w:t>2.</w:t>
      </w:r>
      <w:r>
        <w:rPr>
          <w:lang w:val="el" w:eastAsia="el"/>
        </w:rPr>
        <w:t xml:space="preserve"> Σε περίπτωση μη υποβολής του Συνοπτικού Πίνακα Πληροφοριών ή μη διάθεσης του Φακέλου Τεκμηρίωσης της παραγράφου 1 του άρθρου 21 του Κώδικα στη Φορολογική Διοίκηση επιβάλλεται πρόστιμο υπολογιζόμενο σε ποσοστό ένα εκατοστό (1/100) των δηλούμενων ακαθάριστων εσόδων, περιλαμβανομένης οποιασδήποτε διόρθωσης κερδών, του υπόχρεου φορολογούμενου. Το παραπάνω πρόστιμο δεν μπορεί να είναι μικρότερο των δέκα χιλιάδων (10.000) ευρώ και μεγαλύτερο των εκατό χιλιάδων (100.000) ευρώ.</w:t>
      </w:r>
    </w:p>
    <w:p>
      <w:pPr>
        <w:pStyle w:val="MainText"/>
        <w:spacing w:before="120" w:after="0"/>
        <w:rPr>
          <w:lang w:val="el" w:eastAsia="el"/>
        </w:rPr>
      </w:pPr>
      <w:r>
        <w:rPr>
          <w:b/>
          <w:bCs/>
          <w:lang w:val="el" w:eastAsia="el"/>
        </w:rPr>
        <w:t>3.</w:t>
      </w:r>
      <w:r>
        <w:rPr>
          <w:lang w:val="el" w:eastAsia="el"/>
        </w:rPr>
        <w:t xml:space="preserve"> Σε περίπτωση υποτροπής εντός πέντε (5) ετών, το πρόστιμο ανέρχεται στο διπλάσιο του αρχικού προστίμου. Σε περίπτωση δεύτερης υποτροπής εντός πέντε (5) ετών, το πρόστιμο ανέρχεται στο τετραπλάσιο του αρχικού προστίμου.</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Πρόστιμο εκπρόθεσμης καταβολής</w:t>
      </w:r>
    </w:p>
    <w:p>
      <w:pPr>
        <w:spacing w:before="240" w:after="240"/>
        <w:rPr>
          <w:lang w:val="el" w:eastAsia="el"/>
        </w:rPr>
      </w:pPr>
      <w:r>
        <w:rPr>
          <w:lang w:val="el" w:eastAsia="el"/>
        </w:rPr>
        <w:t>Αν οποιοδήποτε ποσό φόρου δεν καταβληθεί το αργότερο εντός δύο (2) μηνών από την παρέλευση της νόμιμης προθεσμίας καταβολής, υπολογίζεται πρόστιμο ίσο με ποσοστό δέκα τοις εκατό (10%) του φόρου που δεν καταβλήθηκε εμπρόθεσμα. Μετά την πάροδο ενός έτους από τη λήξη της νόμιμης προθεσμίας καταβολής το παραπάνω πρόστιμο ανέρχεται σε είκοσι τοις εκατό (20%) του φόρου. Μετά την πάροδο δύο (2) ετών ανέρχεται σε τριάντα τοις εκατό (30%) του φόρου. Το πρόστιμο των προηγούμενων εδαφίων υπολογίζεται και στις περιπτώσεις εκπρόθεσμης υποβολής δήλωσης με βάση το χρόνο, κατά τον οποίο έληγε η σχετική προθεσμία υποβολής.</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Πρόστιμα ανακριβούς δήλωσης ή μη υποβολής δήλωσης</w:t>
      </w:r>
    </w:p>
    <w:p>
      <w:pPr>
        <w:pStyle w:val="MainText"/>
        <w:spacing w:before="120" w:after="0"/>
        <w:rPr>
          <w:lang w:val="el" w:eastAsia="el"/>
        </w:rPr>
      </w:pPr>
      <w:r>
        <w:rPr>
          <w:b/>
          <w:bCs/>
          <w:lang w:val="el" w:eastAsia="el"/>
        </w:rPr>
        <w:t>1.</w:t>
      </w:r>
      <w:r>
        <w:rPr>
          <w:lang w:val="el" w:eastAsia="el"/>
        </w:rPr>
        <w:t xml:space="preserve"> Αν το ποσό του φόρου που προκύπτει με βάση φορολογική δήλωση υπολείπεται του ποσού του φόρου που προκύπτει με βάση το διορθωτικό προσδιορισμό φόρου που πραγματοποιήθηκε από τη Φορολογική Διοίκηση, ο φορολογούμενος υπόκειται σε πρόστιμο επί της διαφοράς ως εξής:</w:t>
      </w:r>
    </w:p>
    <w:p>
      <w:pPr>
        <w:pStyle w:val="StructureList1"/>
        <w:spacing w:before="120" w:after="0"/>
        <w:rPr>
          <w:lang w:val="el" w:eastAsia="el"/>
        </w:rPr>
      </w:pPr>
      <w:r>
        <w:rPr>
          <w:lang w:val="el" w:eastAsia="el"/>
        </w:rPr>
        <w:t>α)</w:t>
      </w:r>
      <w:r>
        <w:rPr>
          <w:lang w:val="en" w:eastAsia="en"/>
        </w:rPr>
        <w:tab/>
      </w:r>
      <w:r>
        <w:rPr>
          <w:lang w:val="el" w:eastAsia="el"/>
        </w:rPr>
        <w:t>δέκα τοις εκατό (10%) του ποσού της διαφοράς, εάν το εν λόγω ποσό ανέρχεται σε ποσοστό από πέντε (5%) έως είκοσι (20%) τοις εκατό του φόρου που προκύπτει με βάση τη φορολογική δήλωση,</w:t>
      </w:r>
    </w:p>
    <w:p>
      <w:pPr>
        <w:pStyle w:val="StructureList1"/>
        <w:spacing w:before="120" w:after="0"/>
        <w:rPr>
          <w:lang w:val="el" w:eastAsia="el"/>
        </w:rPr>
      </w:pPr>
      <w:r>
        <w:rPr>
          <w:lang w:val="el" w:eastAsia="el"/>
        </w:rPr>
        <w:t>β)</w:t>
      </w:r>
      <w:r>
        <w:rPr>
          <w:lang w:val="en" w:eastAsia="en"/>
        </w:rPr>
        <w:tab/>
      </w:r>
      <w:r>
        <w:rPr>
          <w:lang w:val="el" w:eastAsia="el"/>
        </w:rPr>
        <w:t>τριάντα τοις εκατό (30%) του ποσού της διαφοράς, αν το εν λόγω ποσό υπερβαίνει σε ποσοστό το είκοσι τοις εκατό (20%) του φόρου που προκύπτει βάσει της φορολογικής δήλωσης,</w:t>
      </w:r>
    </w:p>
    <w:p>
      <w:pPr>
        <w:pStyle w:val="StructureList1"/>
        <w:spacing w:before="120" w:after="0"/>
        <w:rPr>
          <w:lang w:val="el" w:eastAsia="el"/>
        </w:rPr>
      </w:pPr>
      <w:r>
        <w:rPr>
          <w:lang w:val="el" w:eastAsia="el"/>
        </w:rPr>
        <w:t>γ)</w:t>
      </w:r>
      <w:r>
        <w:rPr>
          <w:lang w:val="en" w:eastAsia="en"/>
        </w:rPr>
        <w:tab/>
      </w:r>
      <w:r>
        <w:rPr>
          <w:lang w:val="el" w:eastAsia="el"/>
        </w:rPr>
        <w:t>εκατό τοις εκατό (100%) του ποσού της διαφοράς, αν το εν λόγω ποσό υπερβαίνει σε ποσοστό το πενήντα τοις εκατό (50%) του φόρου που προκύπτει με βάση τη φορολογική δήλωση και αποδεικνύεται ότι η ανακρίβεια οφείλεται σε πρόθεση του φορολογουμένου.</w:t>
      </w:r>
    </w:p>
    <w:p>
      <w:pPr>
        <w:pStyle w:val="MainText"/>
        <w:spacing w:before="120" w:after="0"/>
        <w:rPr>
          <w:lang w:val="el" w:eastAsia="el"/>
        </w:rPr>
      </w:pPr>
      <w:r>
        <w:rPr>
          <w:b/>
          <w:bCs/>
          <w:lang w:val="el" w:eastAsia="el"/>
        </w:rPr>
        <w:t>2.</w:t>
      </w:r>
      <w:r>
        <w:rPr>
          <w:lang w:val="el" w:eastAsia="el"/>
        </w:rPr>
        <w:t xml:space="preserve"> Σε περίπτωση μη υποβολής δήλωσης από την οποία θα προέκυπτε υποχρέωση καταβολής φόρου επιβάλλεται πρόστιμο ίσο με το ποσό του φόρου που αναλογεί στην μη υποβληθείσα δήλωση. Επί εκτιμώμενου προσδιορισμού φόρου το πρόστιμο του προηγούμενου εδαφίου ανέρχεται σε ποσοστό είκοσι τοις εκατό (20%) του φόρου.</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Πρόστιμο μη καταβολής παρακρατούμενων φόρων</w:t>
      </w:r>
    </w:p>
    <w:p>
      <w:pPr>
        <w:spacing w:before="240" w:after="240"/>
        <w:rPr>
          <w:lang w:val="el" w:eastAsia="el"/>
        </w:rPr>
      </w:pPr>
      <w:r>
        <w:rPr>
          <w:lang w:val="el" w:eastAsia="el"/>
        </w:rPr>
        <w:t>Στον υπόχρεο απόδοσης παρακρατηθέντος φόρου, ο οποίος δεν απέδωσε το φόρο αυτόν εντός της νόμιμης προθεσμίας προς πληρωμή, επιβάλλεται πρόστιμο ίσο με το ποσό του φόρου που δεν αποδόθηκε.</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Παρεμπόδιση, υπόθαλψη και συνέργεια</w:t>
      </w:r>
    </w:p>
    <w:p>
      <w:pPr>
        <w:spacing w:before="240" w:after="240"/>
        <w:rPr>
          <w:lang w:val="el" w:eastAsia="el"/>
        </w:rPr>
      </w:pPr>
      <w:r>
        <w:rPr>
          <w:lang w:val="el" w:eastAsia="el"/>
        </w:rPr>
        <w:t>Κάθε πρόσωπο που παρεμποδίζει ή αποπειράται να παρεμποδίσει τις ενέργειες και την εκτέλεση καθηκόντων της Φορολογικής Διοίκησης κατά την άσκηση των εξουσιών της σύμφωνα με τον Κώδικα ή υποθάλπει ή υποκινεί άλλο πρόσωπο ή συνεργεί με άλλο πρόσωπο για τη διάπραξη παράβασης του Κώδικα υπόκειται στα ίδια πρόστιμα που υπόκειται ο φορολογούμενος.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Απαλλαγή λόγω ανωτέρας βίας</w:t>
      </w:r>
    </w:p>
    <w:p>
      <w:pPr>
        <w:pStyle w:val="MainText"/>
        <w:spacing w:before="120" w:after="0"/>
        <w:rPr>
          <w:lang w:val="el" w:eastAsia="el"/>
        </w:rPr>
      </w:pPr>
      <w:r>
        <w:rPr>
          <w:b/>
          <w:bCs/>
          <w:lang w:val="el" w:eastAsia="el"/>
        </w:rPr>
        <w:t>1.</w:t>
      </w:r>
      <w:r>
        <w:rPr>
          <w:lang w:val="el" w:eastAsia="el"/>
        </w:rPr>
        <w:t xml:space="preserve"> Ο φορολογούμενος δύναται να ζητά απαλλαγή από τόκους ή πρόστιμα σε περίπτωση ανωτέρας βίας. Απαλλαγή δεν χορηγείται, αν δεν έχουν εξοφληθεί, πριν από το αίτημα απαλλαγής, όλοι οι φόροι για τους οποίους επιβλήθηκαν τα πρόστιμα. Απαλλαγή δεν χορηγείται για τόκους και πρόστιμα που επιβάλλονται για ανακριβή δήλωση, καθώς και για τα πρόστιμα που επιβάλλονται για παραβάσεις φοροδιαφυγής. </w:t>
      </w:r>
    </w:p>
    <w:p>
      <w:pPr>
        <w:pStyle w:val="MainText"/>
        <w:spacing w:before="120" w:after="0"/>
        <w:rPr>
          <w:lang w:val="el" w:eastAsia="el"/>
        </w:rPr>
      </w:pPr>
      <w:r>
        <w:rPr>
          <w:b/>
          <w:bCs/>
          <w:lang w:val="el" w:eastAsia="el"/>
        </w:rPr>
        <w:t>2.</w:t>
      </w:r>
      <w:r>
        <w:rPr>
          <w:lang w:val="el" w:eastAsia="el"/>
        </w:rPr>
        <w:t xml:space="preserve"> Το αίτημα απαλλαγής απευθύνεται στον Γενικό Γραμματέα και:</w:t>
      </w:r>
    </w:p>
    <w:p>
      <w:pPr>
        <w:pStyle w:val="StructureList1"/>
        <w:spacing w:before="120" w:after="0"/>
        <w:rPr>
          <w:lang w:val="el" w:eastAsia="el"/>
        </w:rPr>
      </w:pPr>
      <w:r>
        <w:rPr>
          <w:lang w:val="el" w:eastAsia="el"/>
        </w:rPr>
        <w:t>α)</w:t>
      </w:r>
      <w:r>
        <w:rPr>
          <w:lang w:val="en" w:eastAsia="en"/>
        </w:rPr>
        <w:tab/>
      </w:r>
      <w:r>
        <w:rPr>
          <w:lang w:val="el" w:eastAsia="el"/>
        </w:rPr>
        <w:t>υποβάλλεται εγγράφως,</w:t>
      </w:r>
    </w:p>
    <w:p>
      <w:pPr>
        <w:pStyle w:val="StructureList1"/>
        <w:spacing w:before="120" w:after="0"/>
        <w:rPr>
          <w:lang w:val="el" w:eastAsia="el"/>
        </w:rPr>
      </w:pPr>
      <w:r>
        <w:rPr>
          <w:lang w:val="el" w:eastAsia="el"/>
        </w:rPr>
        <w:t>β)</w:t>
      </w:r>
      <w:r>
        <w:rPr>
          <w:lang w:val="en" w:eastAsia="en"/>
        </w:rPr>
        <w:tab/>
      </w:r>
      <w:r>
        <w:rPr>
          <w:lang w:val="el" w:eastAsia="el"/>
        </w:rPr>
        <w:t>περιέχει τα στοιχεία και τον αριθμό φορολογικού μητρώου του φορολογουμένου,</w:t>
      </w:r>
    </w:p>
    <w:p>
      <w:pPr>
        <w:pStyle w:val="StructureList1"/>
        <w:spacing w:before="120" w:after="0"/>
        <w:rPr>
          <w:lang w:val="el" w:eastAsia="el"/>
        </w:rPr>
      </w:pPr>
      <w:r>
        <w:rPr>
          <w:lang w:val="el" w:eastAsia="el"/>
        </w:rPr>
        <w:t>γ)</w:t>
      </w:r>
      <w:r>
        <w:rPr>
          <w:lang w:val="en" w:eastAsia="en"/>
        </w:rPr>
        <w:tab/>
      </w:r>
      <w:r>
        <w:rPr>
          <w:lang w:val="el" w:eastAsia="el"/>
        </w:rPr>
        <w:t>φέρει την υπογραφή του φορολογουμένου ή νόμιμα εξουσιοδοτημένου προσώπου, και</w:t>
      </w:r>
    </w:p>
    <w:p>
      <w:pPr>
        <w:pStyle w:val="StructureList1"/>
        <w:spacing w:before="120" w:after="0"/>
        <w:rPr>
          <w:lang w:val="el" w:eastAsia="el"/>
        </w:rPr>
      </w:pPr>
      <w:r>
        <w:rPr>
          <w:lang w:val="el" w:eastAsia="el"/>
        </w:rPr>
        <w:t>δ)</w:t>
      </w:r>
      <w:r>
        <w:rPr>
          <w:lang w:val="en" w:eastAsia="en"/>
        </w:rPr>
        <w:tab/>
      </w:r>
      <w:r>
        <w:rPr>
          <w:lang w:val="el" w:eastAsia="el"/>
        </w:rPr>
        <w:t>περιγράφει όλα τα γεγονότα και περιλαμβάνει τα αποδεικτικά στοιχεία που αποδεικνύουν την ανωτέρα βία.</w:t>
      </w:r>
    </w:p>
    <w:p>
      <w:pPr>
        <w:pStyle w:val="MainText"/>
        <w:spacing w:before="120" w:after="0"/>
        <w:rPr>
          <w:lang w:val="el" w:eastAsia="el"/>
        </w:rPr>
      </w:pPr>
      <w:r>
        <w:rPr>
          <w:b/>
          <w:bCs/>
          <w:lang w:val="el" w:eastAsia="el"/>
        </w:rPr>
        <w:t>3.</w:t>
      </w:r>
      <w:r>
        <w:rPr>
          <w:lang w:val="el" w:eastAsia="el"/>
        </w:rPr>
        <w:t xml:space="preserve"> Ο Γενικός Γραμματέας αποφαίνεται επί του αιτήματος εντός τριάντα (30) ημερών και κοινοποιεί την απόφαση στον φορολογούμενο. Αν δεν ληφθεί απόφαση εντός της ανωτέρω περιόδου, το αίτημα θεωρείται ότι έχει απορριφθεί.</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Επιβολή, κοινοποίηση και πληρωμή τόκων και προστίμων</w:t>
      </w:r>
    </w:p>
    <w:p>
      <w:pPr>
        <w:pStyle w:val="MainText"/>
        <w:spacing w:before="120" w:after="0"/>
        <w:rPr>
          <w:lang w:val="el" w:eastAsia="el"/>
        </w:rPr>
      </w:pPr>
      <w:r>
        <w:rPr>
          <w:b/>
          <w:bCs/>
          <w:lang w:val="el" w:eastAsia="el"/>
        </w:rPr>
        <w:t>1.</w:t>
      </w:r>
      <w:r>
        <w:rPr>
          <w:lang w:val="el" w:eastAsia="el"/>
        </w:rPr>
        <w:t xml:space="preserve">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και την είσπραξη, εφαρμόζονται αναλόγως και για τις πράξεις επιβολής προστίμων.</w:t>
      </w:r>
    </w:p>
    <w:p>
      <w:pPr>
        <w:pStyle w:val="MainText"/>
        <w:spacing w:before="120" w:after="0"/>
        <w:rPr>
          <w:lang w:val="el" w:eastAsia="el"/>
        </w:rPr>
      </w:pPr>
      <w:r>
        <w:rPr>
          <w:b/>
          <w:bCs/>
          <w:lang w:val="el" w:eastAsia="el"/>
        </w:rPr>
        <w:t>2.</w:t>
      </w:r>
      <w:r>
        <w:rPr>
          <w:lang w:val="el" w:eastAsia="el"/>
        </w:rPr>
        <w:t xml:space="preserve"> Η πράξη επιβολής προστίμων κοινοποιείται στον φορολογούμενο ή το ευθυνόμενο πρόσωπο:</w:t>
      </w:r>
    </w:p>
    <w:p>
      <w:pPr>
        <w:pStyle w:val="StructureList1"/>
        <w:spacing w:before="120" w:after="0"/>
        <w:rPr>
          <w:lang w:val="el" w:eastAsia="el"/>
        </w:rPr>
      </w:pPr>
      <w:r>
        <w:rPr>
          <w:lang w:val="el" w:eastAsia="el"/>
        </w:rPr>
        <w:t>α)</w:t>
      </w:r>
      <w:r>
        <w:rPr>
          <w:lang w:val="en" w:eastAsia="en"/>
        </w:rPr>
        <w:tab/>
      </w:r>
      <w:r>
        <w:rPr>
          <w:lang w:val="el" w:eastAsia="el"/>
        </w:rPr>
        <w:t>μαζί με την πράξη προσδιορισμού του φόρου ή</w:t>
      </w:r>
    </w:p>
    <w:p>
      <w:pPr>
        <w:pStyle w:val="StructureList1"/>
        <w:spacing w:before="120" w:after="0"/>
        <w:rPr>
          <w:lang w:val="el" w:eastAsia="el"/>
        </w:rPr>
      </w:pPr>
      <w:r>
        <w:rPr>
          <w:lang w:val="el" w:eastAsia="el"/>
        </w:rPr>
        <w:t>β)</w:t>
      </w:r>
      <w:r>
        <w:rPr>
          <w:lang w:val="en" w:eastAsia="en"/>
        </w:rPr>
        <w:tab/>
      </w:r>
      <w:r>
        <w:rPr>
          <w:lang w:val="el" w:eastAsia="el"/>
        </w:rPr>
        <w:t>αυτοτελώς, εάν η πράξη προσδιορισμού του φόρου δεν εκδίδεται ταυτόχρονα.</w:t>
      </w:r>
    </w:p>
    <w:p>
      <w:pPr>
        <w:pStyle w:val="MainText"/>
        <w:spacing w:before="120" w:after="0"/>
        <w:rPr>
          <w:lang w:val="el" w:eastAsia="el"/>
        </w:rPr>
      </w:pPr>
      <w:r>
        <w:rPr>
          <w:b/>
          <w:bCs/>
          <w:lang w:val="el" w:eastAsia="el"/>
        </w:rPr>
        <w:t>3.</w:t>
      </w:r>
      <w:r>
        <w:rPr>
          <w:lang w:val="el" w:eastAsia="el"/>
        </w:rPr>
        <w:t xml:space="preserve"> Η πράξη επιβολής προστίμων πρέπει να περιλαμβάνει αυτοτελή αιτιολογία.</w:t>
      </w:r>
    </w:p>
    <w:p>
      <w:pPr>
        <w:pStyle w:val="MainText"/>
        <w:spacing w:before="120" w:after="0"/>
        <w:rPr>
          <w:lang w:val="el" w:eastAsia="el"/>
        </w:rPr>
      </w:pPr>
      <w:r>
        <w:rPr>
          <w:b/>
          <w:bCs/>
          <w:lang w:val="el" w:eastAsia="el"/>
        </w:rPr>
        <w:t>4.</w:t>
      </w:r>
      <w:r>
        <w:rPr>
          <w:lang w:val="el" w:eastAsia="el"/>
        </w:rPr>
        <w:t xml:space="preserve">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τριάντα (30)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 </w:t>
      </w:r>
    </w:p>
    <w:p>
      <w:pPr>
        <w:pStyle w:val="MainText"/>
        <w:spacing w:before="120" w:after="0"/>
        <w:rPr>
          <w:lang w:val="el" w:eastAsia="el"/>
        </w:rPr>
      </w:pPr>
      <w:r>
        <w:rPr>
          <w:b/>
          <w:bCs/>
          <w:lang w:val="el" w:eastAsia="el"/>
        </w:rPr>
        <w:t>5.</w:t>
      </w:r>
      <w:r>
        <w:rPr>
          <w:lang w:val="el" w:eastAsia="el"/>
        </w:rPr>
        <w:t xml:space="preserve"> Πρόστιμα καταβάλλονται εφάπαξ έως και την τριακοστή ημέρα μετά την κοινοποίηση της πράξης επιβολής με εξαίρεση τις περιπτώσεις των άρθρων 57 και 59. 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ΕΝΔΕΚΑΤΟ ΔΙΑΔΙΚΑΣΙΕΣ ΠΡΟΣΦΥΓΗΣ</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Ειδική διοικητική διαδικασία -Ενδικοφανής προσφυγή</w:t>
      </w:r>
    </w:p>
    <w:p>
      <w:pPr>
        <w:pStyle w:val="MainText"/>
        <w:spacing w:before="120" w:after="0"/>
        <w:rPr>
          <w:lang w:val="el" w:eastAsia="el"/>
        </w:rPr>
      </w:pPr>
      <w:r>
        <w:rPr>
          <w:b/>
          <w:bCs/>
          <w:lang w:val="el" w:eastAsia="el"/>
        </w:rPr>
        <w:t>1.</w:t>
      </w:r>
      <w:r>
        <w:rPr>
          <w:lang w:val="el" w:eastAsia="el"/>
        </w:rPr>
        <w:t xml:space="preserve"> Ο υπόχρεος, εφόσον αμφισβητεί οποιαδήποτε πράξη που έχει εκδοθεί σε βάρος του από τη Φορολογική Διοίκηση ή σε περίπτωση σιωπηρής άρνησης,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Φορολογικής Διοίκησης. Η αίτηση υποβάλλεται στη φορολογική αρχή που εξέδωσε την πράξη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 </w:t>
      </w:r>
    </w:p>
    <w:p>
      <w:pPr>
        <w:pStyle w:val="MainText"/>
        <w:spacing w:before="120" w:after="0"/>
        <w:rPr>
          <w:lang w:val="el" w:eastAsia="el"/>
        </w:rPr>
      </w:pPr>
      <w:r>
        <w:rPr>
          <w:b/>
          <w:bCs/>
          <w:lang w:val="el" w:eastAsia="el"/>
        </w:rPr>
        <w:t>2.</w:t>
      </w:r>
      <w:r>
        <w:rPr>
          <w:lang w:val="el" w:eastAsia="el"/>
        </w:rPr>
        <w:t xml:space="preserve"> Η Φορολογική Διοίκηση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Φορολογικής Διοίκησης, προκειμένου η τελευταία να αποφανθεί. </w:t>
      </w:r>
    </w:p>
    <w:p>
      <w:pPr>
        <w:pStyle w:val="MainText"/>
        <w:spacing w:before="120" w:after="0"/>
        <w:rPr>
          <w:lang w:val="el" w:eastAsia="el"/>
        </w:rPr>
      </w:pPr>
      <w:r>
        <w:rPr>
          <w:b/>
          <w:bCs/>
          <w:lang w:val="el" w:eastAsia="el"/>
        </w:rPr>
        <w:t>3.</w:t>
      </w:r>
      <w:r>
        <w:rPr>
          <w:lang w:val="el" w:eastAsia="el"/>
        </w:rPr>
        <w:t xml:space="preserve"> 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 </w:t>
      </w:r>
    </w:p>
    <w:p>
      <w:pPr>
        <w:pStyle w:val="MainText"/>
        <w:spacing w:before="120" w:after="0"/>
        <w:rPr>
          <w:lang w:val="el" w:eastAsia="el"/>
        </w:rPr>
      </w:pPr>
      <w:r>
        <w:rPr>
          <w:b/>
          <w:bCs/>
          <w:lang w:val="el" w:eastAsia="el"/>
        </w:rPr>
        <w:t>4.</w:t>
      </w:r>
      <w:r>
        <w:rPr>
          <w:lang w:val="el" w:eastAsia="el"/>
        </w:rPr>
        <w:t xml:space="preserve"> Ο υπόχρεος έχει δικαίωμα να υποβάλει, ταυτόχρονα με την ενδικοφανή προσφυγή και αίτημα αναστολής της καταβολής που προβλέπεται στην παράγραφο 3. Η Υπηρεσία Εσωτερικής Επανεξέτασης δύναται να αναστείλει την εν λόγω πληρωμή, μέχρι την έκδοση της απόφασής της, μόνο στην περίπτωση κατά την οποία η πληρωμή θα είχε ως συνέπεια ανεπανόρθωτη βλάβη για τον υπόχρεο. Εάν δεν εκδοθεί απόφαση εντός είκοσι (20) ημερών από την υποβολή της αίτησης στη Φορολογική Διοίκηση, η αίτηση αναστολής θεωρείται ότι έχει απορριφθεί. Τυχόν αναστολή της πληρωμής δεν απαλλάσσει τον υπόχρεο από την υποχρέωση καταβολής των τόκων λόγω εκπρόθεσμης καταβολής του φόρου. </w:t>
      </w:r>
    </w:p>
    <w:p>
      <w:pPr>
        <w:pStyle w:val="MainText"/>
        <w:spacing w:before="120" w:after="0"/>
        <w:rPr>
          <w:lang w:val="el" w:eastAsia="el"/>
        </w:rPr>
      </w:pPr>
      <w:r>
        <w:rPr>
          <w:b/>
          <w:bCs/>
          <w:lang w:val="el" w:eastAsia="el"/>
        </w:rPr>
        <w:t>5.</w:t>
      </w:r>
      <w:r>
        <w:rPr>
          <w:lang w:val="el" w:eastAsia="el"/>
        </w:rPr>
        <w:t xml:space="preserve"> Εντός εξήντα (60) ημερών από την υποβολή της ενδικοφανούς προσφυγής στη Φορολογική Διοίκηση,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είναι σχετική με την υπόθεση. Αν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 </w:t>
      </w:r>
    </w:p>
    <w:p>
      <w:pPr>
        <w:pStyle w:val="MainText"/>
        <w:spacing w:before="120" w:after="0"/>
        <w:rPr>
          <w:lang w:val="el" w:eastAsia="el"/>
        </w:rPr>
      </w:pPr>
      <w:r>
        <w:rPr>
          <w:b/>
          <w:bCs/>
          <w:lang w:val="el" w:eastAsia="el"/>
        </w:rPr>
        <w:t>6.</w:t>
      </w:r>
      <w:r>
        <w:rPr>
          <w:lang w:val="el" w:eastAsia="el"/>
        </w:rPr>
        <w:t xml:space="preserve"> Αν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 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πράξης προσδιορισμού φόρου.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 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 </w:t>
      </w:r>
    </w:p>
    <w:p>
      <w:pPr>
        <w:pStyle w:val="MainText"/>
        <w:spacing w:before="120" w:after="0"/>
        <w:rPr>
          <w:lang w:val="el" w:eastAsia="el"/>
        </w:rPr>
      </w:pPr>
      <w:r>
        <w:rPr>
          <w:b/>
          <w:bCs/>
          <w:lang w:val="el" w:eastAsia="el"/>
        </w:rPr>
        <w:t>7.</w:t>
      </w:r>
      <w:r>
        <w:rPr>
          <w:lang w:val="el" w:eastAsia="el"/>
        </w:rPr>
        <w:t xml:space="preserve"> Η Φορολογική Διοίκηση δεν έχει δικαίωμα προσφυγής κατά της απόφασης της Υπηρεσίας Εσωτερικής Επανεξέτασης.</w:t>
      </w:r>
    </w:p>
    <w:p>
      <w:pPr>
        <w:pStyle w:val="MainText"/>
        <w:spacing w:before="120" w:after="0"/>
        <w:rPr>
          <w:lang w:val="el" w:eastAsia="el"/>
        </w:rPr>
      </w:pPr>
      <w:r>
        <w:rPr>
          <w:b/>
          <w:bCs/>
          <w:lang w:val="el" w:eastAsia="el"/>
        </w:rPr>
        <w:t>8.</w:t>
      </w:r>
      <w:r>
        <w:rPr>
          <w:lang w:val="el" w:eastAsia="el"/>
        </w:rPr>
        <w:t xml:space="preserve">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Προσφυγή στα διοικητικά δικαστήρια απευθείας κατά οποιασδήποτε πράξης που εξέδωσε η Φορολογική Διοίκηση είναι απαράδεκτη. </w:t>
      </w:r>
    </w:p>
    <w:p>
      <w:pPr>
        <w:pStyle w:val="MainText"/>
        <w:spacing w:before="120" w:after="0"/>
        <w:rPr>
          <w:lang w:val="el" w:eastAsia="el"/>
        </w:rPr>
      </w:pPr>
      <w:r>
        <w:rPr>
          <w:b/>
          <w:bCs/>
          <w:lang w:val="el" w:eastAsia="el"/>
        </w:rPr>
        <w:t>9.</w:t>
      </w:r>
      <w:r>
        <w:rPr>
          <w:lang w:val="el" w:eastAsia="el"/>
        </w:rPr>
        <w:t xml:space="preserve"> Ο Γενικός Γραμματέας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Επαρκής αιτιολογία</w:t>
      </w:r>
    </w:p>
    <w:p>
      <w:pPr>
        <w:spacing w:before="240" w:after="240"/>
        <w:rPr>
          <w:lang w:val="el" w:eastAsia="el"/>
        </w:rPr>
      </w:pPr>
      <w:r>
        <w:rPr>
          <w:lang w:val="el" w:eastAsia="el"/>
        </w:rPr>
        <w:t>Η Φορολογική Διοίκηση έχει την υποχρέωση να παρέχει σαφή, ειδική και επαρκή αιτιολογία για τη νομική βάση, τα γεγονότα και τις περιστάσεις που θεμελιώνουν την έκδοση πράξεως και τον προσδιορισμό φόρου.</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Βάρος απόδειξης</w:t>
      </w:r>
    </w:p>
    <w:p>
      <w:pPr>
        <w:spacing w:before="240" w:after="240"/>
        <w:rPr>
          <w:lang w:val="el" w:eastAsia="el"/>
        </w:rPr>
      </w:pPr>
      <w:r>
        <w:rPr>
          <w:lang w:val="el" w:eastAsia="el"/>
        </w:rPr>
        <w:t>Σε περίπτωση αμφισβήτησης πράξης προσδιορισμού φόρου στα πλαίσια ενδικοφανούς προσφυγής, ο φορολογούμενος ή οποιοδήποτε άλλο πρόσωπο που προβαίνει στην εν λόγω αμφισβήτηση φέρει το βάρος της απόδειξης της πλημμέλειας της πράξης προσδιορισμού του φόρου.</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ΔΩΔΕΚΑΤΟ ΜΕΤΑΒΑΤΙΚΕΣ ΔΙΑΤΑΞΕΙΣ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p>
    <w:p>
      <w:pPr>
        <w:pStyle w:val="MainText"/>
        <w:spacing w:before="120" w:after="0"/>
        <w:rPr>
          <w:lang w:val="el" w:eastAsia="el"/>
        </w:rPr>
      </w:pPr>
      <w:r>
        <w:rPr>
          <w:b/>
          <w:bCs/>
          <w:lang w:val="el" w:eastAsia="el"/>
        </w:rPr>
        <w:t>2.</w:t>
      </w:r>
      <w:r>
        <w:rPr>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p>
    <w:p>
      <w:pPr>
        <w:pStyle w:val="MainText"/>
        <w:spacing w:before="120" w:after="0"/>
        <w:rPr>
          <w:lang w:val="el" w:eastAsia="el"/>
        </w:rPr>
      </w:pPr>
      <w:r>
        <w:rPr>
          <w:b/>
          <w:bCs/>
          <w:lang w:val="el" w:eastAsia="el"/>
        </w:rPr>
        <w:t>3.</w:t>
      </w:r>
      <w:r>
        <w:rPr>
          <w:lang w:val="el" w:eastAsia="el"/>
        </w:rPr>
        <w:t xml:space="preserve">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w:t>
      </w:r>
    </w:p>
    <w:p>
      <w:pPr>
        <w:pStyle w:val="MainText"/>
        <w:spacing w:before="120" w:after="0"/>
        <w:rPr>
          <w:lang w:val="el" w:eastAsia="el"/>
        </w:rPr>
      </w:pPr>
      <w:r>
        <w:rPr>
          <w:b/>
          <w:bCs/>
          <w:lang w:val="el" w:eastAsia="el"/>
        </w:rPr>
        <w:t>4.</w:t>
      </w:r>
      <w:r>
        <w:rPr>
          <w:lang w:val="el" w:eastAsia="el"/>
        </w:rPr>
        <w:t xml:space="preserve">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p>
    <w:p>
      <w:pPr>
        <w:pStyle w:val="MainText"/>
        <w:spacing w:before="120" w:after="0"/>
        <w:rPr>
          <w:lang w:val="el" w:eastAsia="el"/>
        </w:rPr>
      </w:pPr>
      <w:r>
        <w:rPr>
          <w:b/>
          <w:bCs/>
          <w:lang w:val="el" w:eastAsia="el"/>
        </w:rPr>
        <w:t>5.</w:t>
      </w:r>
      <w:r>
        <w:rPr>
          <w:lang w:val="el" w:eastAsia="el"/>
        </w:rPr>
        <w:t xml:space="preserve">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p>
    <w:p>
      <w:pPr>
        <w:pStyle w:val="MainText"/>
        <w:spacing w:before="120" w:after="0"/>
        <w:rPr>
          <w:lang w:val="el" w:eastAsia="el"/>
        </w:rPr>
      </w:pPr>
      <w:r>
        <w:rPr>
          <w:b/>
          <w:bCs/>
          <w:lang w:val="el" w:eastAsia="el"/>
        </w:rPr>
        <w:t>6.</w:t>
      </w:r>
      <w:r>
        <w:rPr>
          <w:lang w:val="el" w:eastAsia="el"/>
        </w:rPr>
        <w:t xml:space="preserve">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p>
    <w:p>
      <w:pPr>
        <w:pStyle w:val="MainText"/>
        <w:spacing w:before="120" w:after="0"/>
        <w:rPr>
          <w:lang w:val="el" w:eastAsia="el"/>
        </w:rPr>
      </w:pPr>
      <w:r>
        <w:rPr>
          <w:b/>
          <w:bCs/>
          <w:lang w:val="el" w:eastAsia="el"/>
        </w:rPr>
        <w:t>7.</w:t>
      </w:r>
      <w:r>
        <w:rPr>
          <w:lang w:val="el" w:eastAsia="el"/>
        </w:rPr>
        <w:t xml:space="preserve">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p>
    <w:p>
      <w:pPr>
        <w:pStyle w:val="MainText"/>
        <w:spacing w:before="120" w:after="0"/>
        <w:rPr>
          <w:lang w:val="el" w:eastAsia="el"/>
        </w:rPr>
      </w:pPr>
      <w:r>
        <w:rPr>
          <w:b/>
          <w:bCs/>
          <w:lang w:val="el" w:eastAsia="el"/>
        </w:rPr>
        <w:t>8.</w:t>
      </w:r>
      <w:r>
        <w:rPr>
          <w:lang w:val="el" w:eastAsia="el"/>
        </w:rPr>
        <w:t xml:space="preserve">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p>
    <w:p>
      <w:pPr>
        <w:pStyle w:val="MainText"/>
        <w:spacing w:before="120" w:after="0"/>
        <w:rPr>
          <w:lang w:val="el" w:eastAsia="el"/>
        </w:rPr>
      </w:pPr>
      <w:r>
        <w:rPr>
          <w:b/>
          <w:bCs/>
          <w:lang w:val="el" w:eastAsia="el"/>
        </w:rPr>
        <w:t>9.</w:t>
      </w:r>
      <w:r>
        <w:rPr>
          <w:lang w:val="el" w:eastAsia="el"/>
        </w:rPr>
        <w:t xml:space="preserve">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p>
    <w:p>
      <w:pPr>
        <w:pStyle w:val="MainText"/>
        <w:spacing w:before="120" w:after="0"/>
        <w:rPr>
          <w:lang w:val="el" w:eastAsia="el"/>
        </w:rPr>
      </w:pPr>
      <w:r>
        <w:rPr>
          <w:b/>
          <w:bCs/>
          <w:lang w:val="el" w:eastAsia="el"/>
        </w:rPr>
        <w:t>10.</w:t>
      </w:r>
      <w:r>
        <w:rPr>
          <w:lang w:val="el" w:eastAsia="el"/>
        </w:rPr>
        <w:t xml:space="preserve">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p>
    <w:p>
      <w:pPr>
        <w:pStyle w:val="MainText"/>
        <w:spacing w:before="120" w:after="0"/>
        <w:rPr>
          <w:lang w:val="el" w:eastAsia="el"/>
        </w:rPr>
      </w:pPr>
      <w:r>
        <w:rPr>
          <w:b/>
          <w:bCs/>
          <w:lang w:val="el" w:eastAsia="el"/>
        </w:rPr>
        <w:t>11.</w:t>
      </w:r>
      <w:r>
        <w:rPr>
          <w:lang w:val="el" w:eastAsia="el"/>
        </w:rPr>
        <w:t xml:space="preserve"> Διατάξεις περί παραγραφής του δικαιώματος του Δημοσίου να κοινοποιεί φύλλα ελέγχου και πράξεις προσδιορισμού φόρου, τελών, εισφορών,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w:t>
      </w:r>
    </w:p>
    <w:p>
      <w:pPr>
        <w:pStyle w:val="MainText"/>
        <w:spacing w:before="120" w:after="0"/>
        <w:rPr>
          <w:lang w:val="el" w:eastAsia="el"/>
        </w:rPr>
      </w:pPr>
      <w:r>
        <w:rPr>
          <w:b/>
          <w:bCs/>
          <w:lang w:val="el" w:eastAsia="el"/>
        </w:rPr>
        <w:t>12.</w:t>
      </w:r>
      <w:r>
        <w:rPr>
          <w:lang w:val="el" w:eastAsia="el"/>
        </w:rPr>
        <w:t xml:space="preserve"> Οι διατάξεις του άρθρου 44 παράγραφος 1 του Κώδικα Φορολογικής Διαδικασίας ισχύουν από 1.1.2016.</w:t>
      </w:r>
    </w:p>
    <w:p>
      <w:pPr>
        <w:spacing w:before="240" w:after="240"/>
        <w:rPr>
          <w:lang w:val="el" w:eastAsia="el"/>
        </w:rPr>
      </w:pPr>
      <w:r>
        <w:rPr>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p>
    <w:p>
      <w:pPr>
        <w:pStyle w:val="MainText"/>
        <w:spacing w:before="120" w:after="0"/>
        <w:rPr>
          <w:lang w:val="el" w:eastAsia="el"/>
        </w:rPr>
      </w:pPr>
      <w:r>
        <w:rPr>
          <w:b/>
          <w:bCs/>
          <w:lang w:val="el" w:eastAsia="el"/>
        </w:rPr>
        <w:t>13.</w:t>
      </w:r>
      <w:r>
        <w:rPr>
          <w:lang w:val="el" w:eastAsia="el"/>
        </w:rPr>
        <w:t xml:space="preserve">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p>
    <w:p>
      <w:pPr>
        <w:pStyle w:val="MainText"/>
        <w:spacing w:before="120" w:after="0"/>
        <w:rPr>
          <w:lang w:val="el" w:eastAsia="el"/>
        </w:rPr>
      </w:pPr>
      <w:r>
        <w:rPr>
          <w:b/>
          <w:bCs/>
          <w:lang w:val="el" w:eastAsia="el"/>
        </w:rPr>
        <w:t>14.</w:t>
      </w:r>
      <w:r>
        <w:rPr>
          <w:lang w:val="el" w:eastAsia="el"/>
        </w:rPr>
        <w:t xml:space="preserve">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p>
    <w:p>
      <w:pPr>
        <w:pStyle w:val="MainText"/>
        <w:spacing w:before="120" w:after="0"/>
        <w:rPr>
          <w:lang w:val="el" w:eastAsia="el"/>
        </w:rPr>
      </w:pPr>
      <w:r>
        <w:rPr>
          <w:b/>
          <w:bCs/>
          <w:lang w:val="el" w:eastAsia="el"/>
        </w:rPr>
        <w:t>15.</w:t>
      </w:r>
      <w:r>
        <w:rPr>
          <w:lang w:val="el" w:eastAsia="el"/>
        </w:rPr>
        <w:t xml:space="preserve"> Μέχρι την 31.12.2015 ο τόκος του πρώτου εδαφίου της παρ. 1 του άρθρου 53 υπολογίζεται σε μηνιαία βάση κατά την είσπραξη για ολόκληρο το μήνα.</w:t>
      </w:r>
    </w:p>
    <w:p>
      <w:pPr>
        <w:pStyle w:val="MainText"/>
        <w:spacing w:before="120" w:after="0"/>
        <w:rPr>
          <w:lang w:val="el" w:eastAsia="el"/>
        </w:rPr>
      </w:pPr>
      <w:r>
        <w:rPr>
          <w:b/>
          <w:bCs/>
          <w:lang w:val="el" w:eastAsia="el"/>
        </w:rPr>
        <w:t>16.</w:t>
      </w:r>
      <w:r>
        <w:rPr>
          <w:lang w:val="el" w:eastAsia="el"/>
        </w:rPr>
        <w:t xml:space="preserve"> Το άρθρο 53 παρ. 2 του Κώδικα Φορολογικής Διαδικασίας εφαρμόζεται για αιτήσεις επιστροφής που υποβάλλονται από την 1.1.2014 και εφεξής.</w:t>
      </w:r>
    </w:p>
    <w:p>
      <w:pPr>
        <w:pStyle w:val="MainText"/>
        <w:spacing w:before="120" w:after="0"/>
        <w:rPr>
          <w:lang w:val="el" w:eastAsia="el"/>
        </w:rPr>
      </w:pPr>
      <w:r>
        <w:rPr>
          <w:b/>
          <w:bCs/>
          <w:lang w:val="el" w:eastAsia="el"/>
        </w:rPr>
        <w:t>17.</w:t>
      </w:r>
      <w:r>
        <w:rPr>
          <w:lang w:val="el" w:eastAsia="el"/>
        </w:rPr>
        <w:t xml:space="preserve"> Στις πράξεις καταλογισμού οποιουδήποτε φόρου που εκδίδονται μετά την 1.1.2014 και αφορούν εν γένει φορολογικές υποχρεώσεις, χρήσεις, περιόδους ή υποθέσεις έως την 31.12.2013, εξακολουθούν να επιβάλλονται οι πρόσθετοι φόροι του άρθρου 1 του ν. 2523/1997, όπως ίσχυε κατά φορολογία και χρήση. Μετά την απόκτηση του εκτελεστού τίτλου εφαρμόζονται οι διατάξεις των άρθρων 53 και 57 του Κώδικα Φορολογικής Διαδικασίας.</w:t>
      </w:r>
    </w:p>
    <w:p>
      <w:pPr>
        <w:pStyle w:val="MainText"/>
        <w:spacing w:before="120" w:after="0"/>
        <w:rPr>
          <w:lang w:val="el" w:eastAsia="el"/>
        </w:rPr>
      </w:pPr>
      <w:r>
        <w:rPr>
          <w:b/>
          <w:bCs/>
          <w:lang w:val="el" w:eastAsia="el"/>
        </w:rPr>
        <w:t>18.</w:t>
      </w:r>
      <w:r>
        <w:rPr>
          <w:lang w:val="el" w:eastAsia="el"/>
        </w:rPr>
        <w:t xml:space="preserve"> Για την υποβολή μετά την 1.1.2014, εκπρόθεσμων χρεωστικών δηλώσεων που αφορούν χρήσεις, περιόδους, υποθέσεις ή εν γένει φορολογικές υποχρεώσεις έως 31.12.2013, επιβάλλονται οι πρόσθετοι φόροι του άρθρου 1 του ν. 2523/1997, όπως ισχύουν κατά φορολογία και χρήση. Μετά την απόκτηση του εκτελεστού τίτλου έχουν εφαρμογή τα οριζόμενα στις διατάξεις των άρθρων 53 και 57 του Κώδικα Φορολογικής Διαδικασίας.</w:t>
      </w:r>
    </w:p>
    <w:p>
      <w:pPr>
        <w:pStyle w:val="MainText"/>
        <w:spacing w:before="120" w:after="0"/>
        <w:rPr>
          <w:lang w:val="el" w:eastAsia="el"/>
        </w:rPr>
      </w:pPr>
      <w:r>
        <w:rPr>
          <w:b/>
          <w:bCs/>
          <w:lang w:val="el" w:eastAsia="el"/>
        </w:rPr>
        <w:t>19.</w:t>
      </w:r>
      <w:r>
        <w:rPr>
          <w:lang w:val="el" w:eastAsia="el"/>
        </w:rPr>
        <w:t xml:space="preserve">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p>
    <w:p>
      <w:pPr>
        <w:pStyle w:val="MainText"/>
        <w:spacing w:before="120" w:after="0"/>
        <w:rPr>
          <w:lang w:val="el" w:eastAsia="el"/>
        </w:rPr>
      </w:pPr>
      <w:r>
        <w:rPr>
          <w:b/>
          <w:bCs/>
          <w:lang w:val="el" w:eastAsia="el"/>
        </w:rPr>
        <w:t>20.</w:t>
      </w:r>
      <w:r>
        <w:rPr>
          <w:lang w:val="el" w:eastAsia="el"/>
        </w:rPr>
        <w:t xml:space="preserve"> Η κοινή απόφαση με αριθμό 45081/30.10.1997 των Υπουργών Εσωτερικών και Οικονομικών που έχει εκδοθεί κατ' εξουσιοδότηση της παρ. 6 του άρθρου 26 του ν. 1882/1990 (Α'43 ) εξακολουθεί να ισχύει μέχρι την κα- τάργησή της.</w:t>
      </w:r>
    </w:p>
    <w:p>
      <w:pPr>
        <w:pStyle w:val="MainText"/>
        <w:spacing w:before="120" w:after="0"/>
        <w:rPr>
          <w:lang w:val="el" w:eastAsia="el"/>
        </w:rPr>
      </w:pPr>
      <w:r>
        <w:rPr>
          <w:b/>
          <w:bCs/>
          <w:lang w:val="el" w:eastAsia="el"/>
        </w:rPr>
        <w:t>21.</w:t>
      </w:r>
      <w:r>
        <w:rPr>
          <w:lang w:val="el" w:eastAsia="el"/>
        </w:rPr>
        <w:t xml:space="preserve">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p>
    <w:p>
      <w:pPr>
        <w:pStyle w:val="MainText"/>
        <w:spacing w:before="120" w:after="0"/>
        <w:rPr>
          <w:lang w:val="el" w:eastAsia="el"/>
        </w:rPr>
      </w:pPr>
      <w:r>
        <w:rPr>
          <w:b/>
          <w:bCs/>
          <w:lang w:val="el" w:eastAsia="el"/>
        </w:rPr>
        <w:t>22.</w:t>
      </w:r>
      <w:r>
        <w:rPr>
          <w:lang w:val="el" w:eastAsia="el"/>
        </w:rPr>
        <w:t xml:space="preserve">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p>
    <w:p>
      <w:pPr>
        <w:pStyle w:val="MainText"/>
        <w:spacing w:before="120" w:after="0"/>
        <w:rPr>
          <w:lang w:val="el" w:eastAsia="el"/>
        </w:rPr>
      </w:pPr>
      <w:r>
        <w:rPr>
          <w:b/>
          <w:bCs/>
          <w:lang w:val="el" w:eastAsia="el"/>
        </w:rPr>
        <w:t>23.</w:t>
      </w:r>
      <w:r>
        <w:rPr>
          <w:lang w:val="el" w:eastAsia="el"/>
        </w:rPr>
        <w:t xml:space="preserve"> Οι διατάξεις των παραγράφων 5 και 6 του άρθρου 46 του Κώδικα Φορολογικής Διαδικασίας καταλαμβάνουν και τις υποθέσεις για τις οποίες έχουν συνταχθεί ειδικές εκθέσεις ελέγχου της παρ. 1 του άρθρου 14 του ν. 2523/1997 μέχρι την 31.12.2013, αλλά δεν έχουν ληφθεί τα προβλεπόμενα μέτρα μέχρι την ημερομηνία αυτή.</w:t>
      </w:r>
    </w:p>
    <w:p>
      <w:pPr>
        <w:pStyle w:val="MainText"/>
        <w:spacing w:before="120" w:after="0"/>
        <w:rPr>
          <w:lang w:val="el" w:eastAsia="el"/>
        </w:rPr>
      </w:pPr>
      <w:r>
        <w:rPr>
          <w:b/>
          <w:bCs/>
          <w:lang w:val="el" w:eastAsia="el"/>
        </w:rPr>
        <w:t>24.</w:t>
      </w:r>
      <w:r>
        <w:rPr>
          <w:lang w:val="el" w:eastAsia="el"/>
        </w:rPr>
        <w:t xml:space="preserve">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p>
    <w:p>
      <w:pPr>
        <w:pStyle w:val="MainText"/>
        <w:spacing w:before="120" w:after="0"/>
        <w:rPr>
          <w:lang w:val="el" w:eastAsia="el"/>
        </w:rPr>
      </w:pPr>
      <w:r>
        <w:rPr>
          <w:b/>
          <w:bCs/>
          <w:lang w:val="el" w:eastAsia="el"/>
        </w:rPr>
        <w:t>25.</w:t>
      </w:r>
      <w:r>
        <w:rPr>
          <w:lang w:val="el" w:eastAsia="el"/>
        </w:rPr>
        <w:t xml:space="preserve"> Αν έχει εκδοθεί απόφαση της παρ. 4 του άρθρου 14 του ν. 2523/1997,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p>
    <w:p>
      <w:pPr>
        <w:pStyle w:val="MainText"/>
        <w:spacing w:before="120" w:after="0"/>
        <w:rPr>
          <w:lang w:val="el" w:eastAsia="el"/>
        </w:rPr>
      </w:pPr>
      <w:r>
        <w:rPr>
          <w:b/>
          <w:bCs/>
          <w:lang w:val="el" w:eastAsia="el"/>
        </w:rPr>
        <w:t>26.</w:t>
      </w:r>
      <w:r>
        <w:rPr>
          <w:lang w:val="el" w:eastAsia="el"/>
        </w:rPr>
        <w:t xml:space="preserve"> Εκκρεμή αιτήματα που έχουν υποβληθεί μέχρι 31.12.2013 στον Υπουργό Οικονομικών σύμφωνα με τις διατάξεις της παρ. 4 του άρθρου 14 του ν. 2523/1997, εξετάζονται στο πλαίσιο της ειδικής διοικητικής διαδικασίας από την Υπηρεσία Εσωτερικής Επανεξέτασης.</w:t>
      </w:r>
    </w:p>
    <w:p>
      <w:pPr>
        <w:pStyle w:val="MainText"/>
        <w:spacing w:before="120" w:after="0"/>
        <w:rPr>
          <w:lang w:val="el" w:eastAsia="el"/>
        </w:rPr>
      </w:pPr>
      <w:r>
        <w:rPr>
          <w:b/>
          <w:bCs/>
          <w:lang w:val="el" w:eastAsia="el"/>
        </w:rPr>
        <w:t>27.</w:t>
      </w:r>
      <w:r>
        <w:rPr>
          <w:lang w:val="el" w:eastAsia="el"/>
        </w:rPr>
        <w:t xml:space="preserve"> Αποφάσεις του Υπουργού Οικονομικών, οι οποίες έχουν εκδοθεί κατ' εξουσιοδότηση του Κώδικα Φ. Π. Α., που κυρώθηκε με το ν. 2859/2000, όπως αυτός ισχύει μέχρι την 31.12.2013, εξακολουθούν να ισχύουν μέχρι 31.3.2014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p>
    <w:p>
      <w:pPr>
        <w:pStyle w:val="MainText"/>
        <w:spacing w:before="120" w:after="0"/>
        <w:rPr>
          <w:lang w:val="el" w:eastAsia="el"/>
        </w:rPr>
      </w:pPr>
      <w:r>
        <w:rPr>
          <w:b/>
          <w:bCs/>
          <w:lang w:val="el" w:eastAsia="el"/>
        </w:rPr>
        <w:t>28.</w:t>
      </w:r>
      <w:r>
        <w:rPr>
          <w:lang w:val="el" w:eastAsia="el"/>
        </w:rPr>
        <w:t xml:space="preserve">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(Τ.Σ. 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 (Α' 218 )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p>
    <w:p>
      <w:pPr>
        <w:pStyle w:val="MainText"/>
        <w:spacing w:before="120" w:after="0"/>
        <w:rPr>
          <w:lang w:val="el" w:eastAsia="el"/>
        </w:rPr>
      </w:pPr>
      <w:r>
        <w:rPr>
          <w:b/>
          <w:bCs/>
          <w:lang w:val="el" w:eastAsia="el"/>
        </w:rPr>
        <w:t>29.</w:t>
      </w:r>
      <w:r>
        <w:rPr>
          <w:lang w:val="el" w:eastAsia="el"/>
        </w:rPr>
        <w:t xml:space="preserve"> Για τις υποθέσεις του Κώδικα Διατάξεων Φορολογίας Κληρονομιών, Δωρεών, Γονικών Παροχών και Κερδών από τυχερά παίγνια, οι διατάξεις του Κώδικα Φορολογικής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p>
    <w:p>
      <w:pPr>
        <w:pStyle w:val="MainText"/>
        <w:spacing w:before="120" w:after="0"/>
        <w:rPr>
          <w:lang w:val="el" w:eastAsia="el"/>
        </w:rPr>
      </w:pPr>
      <w:r>
        <w:rPr>
          <w:b/>
          <w:bCs/>
          <w:lang w:val="el" w:eastAsia="el"/>
        </w:rPr>
        <w:t>30.</w:t>
      </w:r>
      <w:r>
        <w:rPr>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 </w:t>
      </w:r>
    </w:p>
    <w:p>
      <w:pPr>
        <w:pStyle w:val="MainText"/>
        <w:spacing w:before="120" w:after="0"/>
        <w:rPr>
          <w:lang w:val="el" w:eastAsia="el"/>
        </w:rPr>
      </w:pPr>
      <w:r>
        <w:rPr>
          <w:b/>
          <w:bCs/>
          <w:lang w:val="el" w:eastAsia="el"/>
        </w:rPr>
        <w:t>31.</w:t>
      </w:r>
      <w:r>
        <w:rPr>
          <w:lang w:val="el" w:eastAsia="el"/>
        </w:rPr>
        <w:t xml:space="preserve"> Οι διατάξεις του δεύτερου εδαφίου της παραγράφου 3 του άρθρου 11 του Κώδικα ισχύουν από 1ης Αυγούστου 2013. </w:t>
      </w:r>
    </w:p>
    <w:p>
      <w:pPr>
        <w:pStyle w:val="MainText"/>
        <w:spacing w:before="120" w:after="0"/>
        <w:rPr>
          <w:lang w:val="el" w:eastAsia="el"/>
        </w:rPr>
      </w:pPr>
      <w:r>
        <w:rPr>
          <w:b/>
          <w:bCs/>
          <w:lang w:val="el" w:eastAsia="el"/>
        </w:rPr>
        <w:t>32.</w:t>
      </w:r>
      <w:r>
        <w:rPr>
          <w:lang w:val="el" w:eastAsia="el"/>
        </w:rPr>
        <w:t xml:space="preserve"> Εξαιρετικά οι διατάξεις του άρθρου 55 παρ. 2 του Κώδικα είναι δυνατόν να εφαρμοστούν και για παραβάσεις που διαπράχθηκαν έως το χρόνο δημοσίευσης αυτού και επισύρουν πρόστιμα των άρθρων 5 παρ. 10 και 6 του Ν. 2523/1997 ανεξάρτητα από το χρόνο διαπίστωσής τους, εφόσον το νέο καθεστώς του άρθρου 55 παρ. 2 του Κώδικα επιλεγεί ως ευνοϊκότερο από τον υπόχρεο, για το σύνολο των παραβάσεων που περιέχονται στην ίδια πράξη ή απόφαση επιβολής προστίμου, κατά τα ειδικότερα αναφερόμενα κατωτέρω, ανά κατηγορία υποθέσεων:</w:t>
      </w:r>
    </w:p>
    <w:p>
      <w:pPr>
        <w:spacing w:before="240" w:after="240"/>
        <w:rPr>
          <w:lang w:val="el" w:eastAsia="el"/>
        </w:rPr>
      </w:pPr>
      <w:r>
        <w:rPr>
          <w:lang w:val="el" w:eastAsia="el"/>
        </w:rPr>
        <w:t>α. Για τις υποθέσεις για τις οποίες δεν έχουν εκδοθεί Αποφάσεις Επιβολής Προστίμου (Α.Ε.Π.) μέχρι την ημερομηνία δημοσίευσης του Κώδικα, εφόσον υποβληθεί σχετικό αίτημα εντός ανατρεπτικής προθεσμίας δεκαπέντε (15) ημερών από την κοινοποίηση της σχετικής Α.Ε.Π.. Εξαιρετικά, για τις υποθέσεις της περίπτωσης αυτής οι σχετικές Α.Ε.Π. μπορεί να εκδοθούν απευθείας με βάση το νέο καθεστώς, εφόσον πριν την έκδοσή τους ο υπόχρεος υποβάλλει ανέκκλητη δήλωση επιλογής των διατάξεων που ισχύουν κατά το χρόνο έκδοσης της Α.Ε.Π..</w:t>
      </w:r>
    </w:p>
    <w:p>
      <w:pPr>
        <w:spacing w:before="240" w:after="240"/>
        <w:rPr>
          <w:lang w:val="el" w:eastAsia="el"/>
        </w:rPr>
      </w:pPr>
      <w:r>
        <w:rPr>
          <w:lang w:val="el" w:eastAsia="el"/>
        </w:rPr>
        <w:t>β. Για τις υποθέσεις για τις οποίες έχουν εκδοθεί Α.Ε.Π. μέχρι την ημερομηνία δημοσίευσης του Κώδικα και δεν βρίσκονται ακόμη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p>
    <w:p>
      <w:pPr>
        <w:spacing w:before="240" w:after="240"/>
        <w:rPr>
          <w:lang w:val="el" w:eastAsia="el"/>
        </w:rPr>
      </w:pPr>
      <w:r>
        <w:rPr>
          <w:lang w:val="el" w:eastAsia="el"/>
        </w:rPr>
        <w:t>γ. Για τις υποθέσεις για τις οποίες έχουν εκδοθεί Α.Ε.Π. και βρίσκονται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p>
    <w:p>
      <w:pPr>
        <w:pStyle w:val="MainText"/>
        <w:spacing w:before="120" w:after="0"/>
        <w:rPr>
          <w:lang w:val="el" w:eastAsia="el"/>
        </w:rPr>
      </w:pPr>
      <w:r>
        <w:rPr>
          <w:b/>
          <w:bCs/>
          <w:lang w:val="el" w:eastAsia="el"/>
        </w:rPr>
        <w:t>33.</w:t>
      </w:r>
      <w:r>
        <w:rPr>
          <w:lang w:val="el" w:eastAsia="el"/>
        </w:rPr>
        <w:t xml:space="preserve"> Στις παραπάνω περιπτώσεις α΄ και β΄ της παραγράφου 4, αρμόδιος για την έκδοση της πράξης επιβολής των προστίμων με το ευνοϊκότερο καθεστώς είναι ο Προϊστάμενος της Αρχής που εξέδωσε την πράξη. Κατά της πράξης αυτής που εκδίδεται στη βάση του ευνοϊκότερου καθεστώτος δεν έχουν εφαρμογή οι διατάξεις περί δικαστικού και διοικητικού συμβιβασμού. Στην παραπάνω περίπτωση γ΄ της παραγράφου 4 το ευνοϊκότερο καθεστώς εφαρμόζεται στο πλαίσιο του διοικητικού συμβιβασμού ή ενδικοφανούς προσφυγής. Ο διοικητικός συμβιβασμός ή η αποδοχή της απόφασης επί της ενδικοφανούς προσφυγής με βάση το ευνοϊκότερο καθεστώς δεν έχει ως αποτέλεσμα τη μείωση των προστίμων σύμφωνα με την υφιστάμενη νομοθεσία. Το αίτημα για υπαγωγή στο ευνοϊκότερο καθεστώς υποβάλλεται στην αρμόδια Αρχή ή στην αρμόδια Επιτροπή των άρθρων 70Α και 70Β του Ν. 2238/1994 κατά περίπτωση. </w:t>
      </w:r>
    </w:p>
    <w:p>
      <w:pPr>
        <w:pStyle w:val="MainText"/>
        <w:spacing w:before="120" w:after="0"/>
        <w:rPr>
          <w:lang w:val="el" w:eastAsia="el"/>
        </w:rPr>
      </w:pPr>
      <w:r>
        <w:rPr>
          <w:b/>
          <w:bCs/>
          <w:lang w:val="el" w:eastAsia="el"/>
        </w:rPr>
        <w:t>34.</w:t>
      </w:r>
      <w:r>
        <w:rPr>
          <w:lang w:val="el" w:eastAsia="el"/>
        </w:rPr>
        <w:t xml:space="preserve"> Για τις υποθέσεις προστίμων των άρθρων 5 παρ. 10 και 6 του Ν. 2523/1997 , οι οποίες εκκρεμούν ενώπιον των διοικητικών δικαστηρίων και του Σ.τ.Ε., καθώς και στην προθεσμία εμπρόθεσμης υποβολής προσφυγής κατά τη δημοσίευση του παρόντος, οι υπόχρεοι δύνανται με αίτησή τους, η οποία υποβάλλεται στη φορολογική αρχή που εξέδωσε την πράξη, εντός ανατρεπτικής προθεσμίας εξήντα (60) ημερών από τη δημοσίευση του Κώδικα ή σε περίπτωση που κατά το χρόνο δημοσίευσης του Κώδικα εκκρεμεί η έκδοση απόφασης μετά από συζήτηση, σε τριάντα (30) ημέρες από τη δημοσίευση της απόφασης κατά τα οριζόμενα στην παράγραφο 4 να ζητήσουν το δικαστικό συμβιβασμό με βάση το ευνοϊκότερο καθεστώς για το σύνολο των προστίμων ανά καταλογιστική πράξη. Αρμόδιος για τη διενέργεια του συμβιβασμού είναι ο Προϊστάμενος της αρχής που εξέδωσε την πράξη. Στην περίπτωση αυτή, η σχετική δίκη καταργείται σύμφωνα με τις διατάξεις των άρθρων 142 και 143, παράγραφος 7 του Κώδικα Διοικητικής Δικονομίας, αφού υποβληθεί αντίγραφο του πρακτικού συμβιβασμού στο αρμόδιο δικαστήριο. Η διάταξη του τελευταίου εδαφίου της προηγούμενης παραγράφου του άρθρου αυτού εφαρμόζεται αναλόγως.</w:t>
      </w:r>
    </w:p>
    <w:p>
      <w:pPr>
        <w:pStyle w:val="MainText"/>
        <w:spacing w:before="120" w:after="0"/>
        <w:rPr>
          <w:lang w:val="el" w:eastAsia="el"/>
        </w:rPr>
      </w:pPr>
      <w:r>
        <w:rPr>
          <w:b/>
          <w:bCs/>
          <w:lang w:val="el" w:eastAsia="el"/>
        </w:rPr>
        <w:t>35.</w:t>
      </w:r>
      <w:r>
        <w:rPr>
          <w:lang w:val="el" w:eastAsia="el"/>
        </w:rPr>
        <w:t xml:space="preserve"> Εξαιρετικά οι διατάξεις της υποπερίπτωσης δδ΄ της περίπτωσης γ΄ της παραγράφου 2 του άρθρου 55 του Κώδικα είναι δυνατόν να εφαρμοστούν και για παραβάσεις που διαπράχθηκαν μέχρι το χρόνο έναρξης ισχύος αυτού, ανεξάρτητα από το χρόνο διαπίστωσής τους, εφόσον το νέο καθεστώς του άρθρου 55 του Κώδικα επιλεγεί ως ευνοϊκότερο από τον υπόχρεο, για το σύνολο των παραβάσεων που περιέχονται στην ίδια πράξη ή απόφαση επιβολής προστίμου. </w:t>
      </w:r>
    </w:p>
    <w:p>
      <w:pPr>
        <w:pStyle w:val="MainText"/>
        <w:spacing w:before="120" w:after="0"/>
        <w:rPr>
          <w:lang w:val="el" w:eastAsia="el"/>
        </w:rPr>
      </w:pPr>
      <w:r>
        <w:rPr>
          <w:b/>
          <w:bCs/>
          <w:lang w:val="el" w:eastAsia="el"/>
        </w:rPr>
        <w:t>36.</w:t>
      </w:r>
      <w:r>
        <w:rPr>
          <w:lang w:val="el" w:eastAsia="el"/>
        </w:rPr>
        <w:t xml:space="preserve"> Με απόφαση του Γενικού Γραμματέα καθορίζεται η διαδικασία βεβαίωσης και καταβολής των ποσών που προκύπτουν μετά τον επανυπολογισμό των προστίμων κατά τις διατάξεις του Κώδικα, κατ΄ εφαρμογή των παραγράφων 4 και 5 του άρθρου αυτού. </w:t>
      </w:r>
    </w:p>
    <w:p>
      <w:pPr>
        <w:pStyle w:val="MainText"/>
        <w:spacing w:before="120" w:after="0"/>
        <w:rPr>
          <w:lang w:val="el" w:eastAsia="el"/>
        </w:rPr>
      </w:pPr>
      <w:r>
        <w:rPr>
          <w:b/>
          <w:bCs/>
          <w:lang w:val="el" w:eastAsia="el"/>
        </w:rPr>
        <w:t>37.</w:t>
      </w:r>
      <w:r>
        <w:rPr>
          <w:lang w:val="el" w:eastAsia="el"/>
        </w:rPr>
        <w:t xml:space="preserve"> Υποθέσεις που εμπίπτουν στις διατάξεις των παραγράφων 3, 4 και 5 του παρόντος άρθρου, για τις οποίες δεν υποβάλλεται αίτηση για την Ειδική Διαδικασία του άρθρου 63 του Κώδικα, κρίνονται με βάση τις διατάξεις που ίσχυαν, κατά το χρόνο διάπραξης της παράβασης. </w:t>
      </w:r>
    </w:p>
    <w:p>
      <w:pPr>
        <w:pStyle w:val="MainText"/>
        <w:spacing w:before="120" w:after="0"/>
        <w:rPr>
          <w:lang w:val="el" w:eastAsia="el"/>
        </w:rPr>
      </w:pPr>
      <w:r>
        <w:rPr>
          <w:b/>
          <w:bCs/>
          <w:lang w:val="el" w:eastAsia="el"/>
        </w:rPr>
        <w:t>38.</w:t>
      </w:r>
      <w:r>
        <w:rPr>
          <w:lang w:val="el" w:eastAsia="el"/>
        </w:rPr>
        <w:t xml:space="preserve"> Ποσά που τυχόν έχουν καταβληθεί, πέραν αυτών που προκύπτουν από την εφαρμογή των παραγράφων 3, 4 και 5 του παρόντος, δεν επιστρέφονται.</w:t>
      </w:r>
    </w:p>
    <w:p>
      <w:pPr>
        <w:pStyle w:val="MainText"/>
        <w:spacing w:before="120" w:after="0"/>
        <w:rPr>
          <w:lang w:val="el" w:eastAsia="el"/>
        </w:rPr>
      </w:pPr>
      <w:r>
        <w:rPr>
          <w:b/>
          <w:bCs/>
          <w:lang w:val="el" w:eastAsia="el"/>
        </w:rPr>
        <w:t>40.</w:t>
      </w:r>
      <w:r>
        <w:rPr>
          <w:lang w:val="el" w:eastAsia="el"/>
        </w:rPr>
        <w:t xml:space="preserve"> Οι διατάξεις του άρθρου 65 Α τίθενται σε ισχύ από 1ης Ιανουαρίου 2014 και καταργούνται για τις χρήσεις που αρχίζουν από 1.1.2016 και μετά.</w:t>
      </w:r>
    </w:p>
    <w:p>
      <w:pPr>
        <w:pStyle w:val="MainText"/>
        <w:spacing w:before="120" w:after="0"/>
        <w:rPr>
          <w:lang w:val="el" w:eastAsia="el"/>
        </w:rPr>
      </w:pPr>
      <w:r>
        <w:rPr>
          <w:b/>
          <w:bCs/>
          <w:lang w:val="el" w:eastAsia="el"/>
        </w:rPr>
        <w:t>41.</w:t>
      </w:r>
      <w:r>
        <w:rPr>
          <w:lang w:val="el" w:eastAsia="el"/>
        </w:rPr>
        <w:t xml:space="preserve"> Ειδικά για την πράξη αποδοχής κληρονομιάς, της παρ. 1 του άρθρου 54Α του ν. 4174/2013, η υποχρέωση του συμβολαιογράφου για μνημόνευση και επισύναψη του πιστοποιητικού ΕΝ.Φ.Ι.Α. ισχύει από την 20ή Ιανουαρίου 2014.</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Ο παρών Κώδικας τίθεται σε ισχύ την 1η Ιανουαρίου 2014 εκτός αν ορίζεται διαφορετικά στις κατ΄ ιδίαν διατάξεις.</w:t>
      </w:r>
    </w:p>
    <w:p>
      <w:pPr>
        <w:pStyle w:val="Heading2"/>
        <w:spacing w:before="240" w:after="240"/>
        <w:rPr>
          <w:lang w:val="el" w:eastAsia="el"/>
        </w:rPr>
      </w:pPr>
      <w:r>
        <w:rPr>
          <w:b/>
          <w:bCs/>
          <w:lang w:val="el" w:eastAsia="el"/>
        </w:rPr>
        <w:t xml:space="preserve">ΜΕΡΟΣ Β΄ </w:t>
      </w:r>
    </w:p>
    <w:p>
      <w:pPr>
        <w:pStyle w:val="Heading2"/>
        <w:spacing w:before="240" w:after="240"/>
        <w:rPr>
          <w:lang w:val="el" w:eastAsia="el"/>
        </w:rPr>
      </w:pPr>
      <w:r>
        <w:rPr>
          <w:b/>
          <w:bCs/>
          <w:lang w:val="el" w:eastAsia="el"/>
        </w:rPr>
        <w:t>ΛΟΙΠΕΣ ΔΙΑΤΑΞΕΙΣ ΑΡΜΟΔΙΟΤΗΤΑΣ ΤΟΥ ΥΠΟΥΡΓΕΙΟΥ ΟΙΚΟΝΟΜΙΚΩΝ</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Τροποποίηση άρθρων του Ν. 3691/2008</w:t>
      </w:r>
    </w:p>
    <w:p>
      <w:pPr>
        <w:pStyle w:val="MainText"/>
        <w:spacing w:before="120" w:after="0"/>
        <w:rPr>
          <w:lang w:val="el" w:eastAsia="el"/>
        </w:rPr>
      </w:pPr>
      <w:r>
        <w:rPr>
          <w:b/>
          <w:bCs/>
          <w:lang w:val="el" w:eastAsia="el"/>
        </w:rPr>
        <w:t>1.</w:t>
      </w:r>
      <w:r>
        <w:rPr>
          <w:lang w:val="el" w:eastAsia="el"/>
        </w:rPr>
        <w:t xml:space="preserve"> Η περίπτωση ιη΄ του άρθρου 3 του Ν. 3691/2008 (Α΄ 166), αντικαθίσταται ως εξής:</w:t>
      </w:r>
    </w:p>
    <w:p>
      <w:pPr>
        <w:spacing w:before="240" w:after="240"/>
        <w:rPr>
          <w:lang w:val="el" w:eastAsia="el"/>
        </w:rPr>
      </w:pPr>
      <w:r>
        <w:rPr>
          <w:lang w:val="el" w:eastAsia="el"/>
        </w:rPr>
        <w:t>«ιη) Τα αδικήματα: α) της φοροδιαφυγής, που προβλέπονται στο άρθρο 17, στο άρθρο 18 με την εξαίρεση της περίπτωσης α΄ της παραγράφου 1 και του άρθρου 19 με την εξαίρεση της περίπτωσης του πρώτου εδαφίου της παραγράφου 1 του Ν. 2523/1997 (Α΄ 179), όπως ισχύουν, β) της λαθρεμπορίας, που προβλέπονται στα άρθρα 155, 156 και 157 του Ν. 2960/2001 (Α΄ 265), όπως ισχύουν, και γ) της μη καταβολής χρεών προς το Δημόσιο, που προβλέπονται στο άρθρο 25 του Ν. 1882/1990 (Α΄ 43), όπως ισχύει, με την εξαίρεση της περίπτωσης α΄ της παραγράφου 1, καθώς και της μη καταβολής χρεών που προκύπτουν από χρηματικές ποινές ή πρόστιμα που επιβλήθηκαν από τα δικαστήρια ή από διοικητικές ή άλλες αρχές.»</w:t>
      </w:r>
    </w:p>
    <w:p>
      <w:pPr>
        <w:pStyle w:val="MainText"/>
        <w:spacing w:before="120" w:after="0"/>
        <w:rPr>
          <w:lang w:val="el" w:eastAsia="el"/>
        </w:rPr>
      </w:pPr>
      <w:r>
        <w:rPr>
          <w:b/>
          <w:bCs/>
          <w:lang w:val="el" w:eastAsia="el"/>
        </w:rPr>
        <w:t>2.</w:t>
      </w:r>
      <w:r>
        <w:rPr>
          <w:lang w:val="el" w:eastAsia="el"/>
        </w:rPr>
        <w:t xml:space="preserve"> H περίπτωση δ΄ της παρ. 1 του άρθρου 5 του Ν. 3691/2008 καταργείται. </w:t>
      </w:r>
    </w:p>
    <w:p>
      <w:pPr>
        <w:pStyle w:val="MainText"/>
        <w:spacing w:before="120" w:after="0"/>
        <w:rPr>
          <w:lang w:val="el" w:eastAsia="el"/>
        </w:rPr>
      </w:pPr>
      <w:r>
        <w:rPr>
          <w:b/>
          <w:bCs/>
          <w:lang w:val="el" w:eastAsia="el"/>
        </w:rPr>
        <w:t>3.</w:t>
      </w:r>
      <w:r>
        <w:rPr>
          <w:lang w:val="el" w:eastAsia="el"/>
        </w:rPr>
        <w:t xml:space="preserve"> H περίπτωση β΄ της παρ. 2 του άρθρου 6 του Ν. 3691/2008 αντικαθίσταται ως εξής:</w:t>
      </w:r>
    </w:p>
    <w:p>
      <w:pPr>
        <w:spacing w:before="240" w:after="240"/>
        <w:rPr>
          <w:lang w:val="el" w:eastAsia="el"/>
        </w:rPr>
      </w:pPr>
      <w:r>
        <w:rPr>
          <w:lang w:val="el" w:eastAsia="el"/>
        </w:rPr>
        <w:t>«β) Η Επιτροπή Κεφαλαιαγοράς για:</w:t>
      </w:r>
    </w:p>
    <w:p>
      <w:pPr>
        <w:spacing w:before="240" w:after="240"/>
        <w:rPr>
          <w:lang w:val="el" w:eastAsia="el"/>
        </w:rPr>
      </w:pPr>
      <w:r>
        <w:rPr>
          <w:lang w:val="el" w:eastAsia="el"/>
        </w:rPr>
        <w:t>- τις ανώνυμες εταιρείες επενδύσεων χαρτοφυλακίου,</w:t>
      </w:r>
    </w:p>
    <w:p>
      <w:pPr>
        <w:spacing w:before="240" w:after="240"/>
        <w:rPr>
          <w:lang w:val="el" w:eastAsia="el"/>
        </w:rPr>
      </w:pPr>
      <w:r>
        <w:rPr>
          <w:lang w:val="el" w:eastAsia="el"/>
        </w:rPr>
        <w:t>- τις ανώνυμες εταιρείες διαχείρισης αμοιβαίων κεφαλαίων,</w:t>
      </w:r>
    </w:p>
    <w:p>
      <w:pPr>
        <w:spacing w:before="240" w:after="240"/>
        <w:rPr>
          <w:lang w:val="el" w:eastAsia="el"/>
        </w:rPr>
      </w:pPr>
      <w:r>
        <w:rPr>
          <w:lang w:val="el" w:eastAsia="el"/>
        </w:rPr>
        <w:t>- τις ανώνυμες εταιρείες διαχείρισης αμοιβαίων κεφαλαίων σε ακίνητη περιουσία,</w:t>
      </w:r>
    </w:p>
    <w:p>
      <w:pPr>
        <w:spacing w:before="240" w:after="240"/>
        <w:rPr>
          <w:lang w:val="el" w:eastAsia="el"/>
        </w:rPr>
      </w:pPr>
      <w:r>
        <w:rPr>
          <w:lang w:val="el" w:eastAsia="el"/>
        </w:rPr>
        <w:t>- τις ανώνυμες εταιρείες παροχής επενδυτικών υπηρεσιών,</w:t>
      </w:r>
    </w:p>
    <w:p>
      <w:pPr>
        <w:spacing w:before="240" w:after="240"/>
        <w:rPr>
          <w:lang w:val="el" w:eastAsia="el"/>
        </w:rPr>
      </w:pPr>
      <w:r>
        <w:rPr>
          <w:lang w:val="el" w:eastAsia="el"/>
        </w:rPr>
        <w:t>- τις ανώνυμες εταιρείες επενδυτικής διαμεσολάβησης,</w:t>
      </w:r>
    </w:p>
    <w:p>
      <w:pPr>
        <w:spacing w:before="240" w:after="240"/>
        <w:rPr>
          <w:lang w:val="el" w:eastAsia="el"/>
        </w:rPr>
      </w:pPr>
      <w:r>
        <w:rPr>
          <w:lang w:val="el" w:eastAsia="el"/>
        </w:rPr>
        <w:t>- τις ανώνυμες εταιρείες διαχείρισης αμοιβαίων κεφαλαίων επιχειρηματικών συμμετοχών και τις εταιρείες κεφαλαίου επιχειρηματικών συμμετοχών, από τη στιγμή που θα γνωστοποιηθεί στην Επιτροπή Κεφαλαιαγοράς η αδειοδότησή τους από τον αρμόδιο φορέα.»</w:t>
      </w:r>
    </w:p>
    <w:p>
      <w:pPr>
        <w:pStyle w:val="MainText"/>
        <w:spacing w:before="120" w:after="0"/>
        <w:rPr>
          <w:lang w:val="el" w:eastAsia="el"/>
        </w:rPr>
      </w:pPr>
      <w:r>
        <w:rPr>
          <w:b/>
          <w:bCs/>
          <w:lang w:val="el" w:eastAsia="el"/>
        </w:rPr>
        <w:t>4.</w:t>
      </w:r>
      <w:r>
        <w:rPr>
          <w:lang w:val="el" w:eastAsia="el"/>
        </w:rPr>
        <w:t xml:space="preserve"> H περίπτωση ε΄ της παρ. 2 του άρθρου 6 του Ν. 3691/2008 , αντικαθίσταται ως εξής:</w:t>
      </w:r>
    </w:p>
    <w:p>
      <w:pPr>
        <w:spacing w:before="240" w:after="240"/>
        <w:rPr>
          <w:lang w:val="el" w:eastAsia="el"/>
        </w:rPr>
      </w:pPr>
      <w:r>
        <w:rPr>
          <w:lang w:val="el" w:eastAsia="el"/>
        </w:rPr>
        <w:t>«ε) Το Υπουργείο Οικονομικών (Γενική Διεύθυνση Φορολογικών Ελέγχων) για:</w:t>
      </w:r>
    </w:p>
    <w:p>
      <w:pPr>
        <w:spacing w:before="240" w:after="240"/>
        <w:rPr>
          <w:lang w:val="el" w:eastAsia="el"/>
        </w:rPr>
      </w:pPr>
      <w:r>
        <w:rPr>
          <w:lang w:val="el" w:eastAsia="el"/>
        </w:rPr>
        <w:t>- τους φορολογικούς ή φοροτεχνικούς συμβούλους και τις εταιρείες παροχής φορολογικών ή φοροτεχνικών συμβουλών,</w:t>
      </w:r>
    </w:p>
    <w:p>
      <w:pPr>
        <w:spacing w:before="240" w:after="240"/>
        <w:rPr>
          <w:lang w:val="el" w:eastAsia="el"/>
        </w:rPr>
      </w:pPr>
      <w:r>
        <w:rPr>
          <w:lang w:val="el" w:eastAsia="el"/>
        </w:rPr>
        <w:t>- τους λογιστές που δεν συνδέονται με σχέση εξηρτημένης εργασίας και τους ιδιώτες ελεγκτές,</w:t>
      </w:r>
    </w:p>
    <w:p>
      <w:pPr>
        <w:spacing w:before="240" w:after="240"/>
        <w:rPr>
          <w:lang w:val="el" w:eastAsia="el"/>
        </w:rPr>
      </w:pPr>
      <w:r>
        <w:rPr>
          <w:lang w:val="el" w:eastAsia="el"/>
        </w:rPr>
        <w:t>- τους κτηματομεσίτες και τις κτηματομεσιτικές εταιρείες,</w:t>
      </w:r>
    </w:p>
    <w:p>
      <w:pPr>
        <w:spacing w:before="240" w:after="240"/>
        <w:rPr>
          <w:lang w:val="el" w:eastAsia="el"/>
        </w:rPr>
      </w:pPr>
      <w:r>
        <w:rPr>
          <w:lang w:val="el" w:eastAsia="el"/>
        </w:rPr>
        <w:t>- τους οίκους δημοπρασίας,</w:t>
      </w:r>
    </w:p>
    <w:p>
      <w:pPr>
        <w:spacing w:before="240" w:after="240"/>
        <w:rPr>
          <w:lang w:val="el" w:eastAsia="el"/>
        </w:rPr>
      </w:pPr>
      <w:r>
        <w:rPr>
          <w:lang w:val="el" w:eastAsia="el"/>
        </w:rPr>
        <w:t>- τους εμπόρους αγαθών μεγάλης αξίας,</w:t>
      </w:r>
    </w:p>
    <w:p>
      <w:pPr>
        <w:spacing w:before="240" w:after="240"/>
        <w:rPr>
          <w:lang w:val="el" w:eastAsia="el"/>
        </w:rPr>
      </w:pPr>
      <w:r>
        <w:rPr>
          <w:lang w:val="el" w:eastAsia="el"/>
        </w:rPr>
        <w:t>- τους εκπλειστηριαστές,</w:t>
      </w:r>
    </w:p>
    <w:p>
      <w:pPr>
        <w:spacing w:before="240" w:after="240"/>
        <w:rPr>
          <w:lang w:val="el" w:eastAsia="el"/>
        </w:rPr>
      </w:pPr>
      <w:r>
        <w:rPr>
          <w:lang w:val="el" w:eastAsia="el"/>
        </w:rPr>
        <w:t>- τους ενεχυροδανειστές.»</w:t>
      </w:r>
    </w:p>
    <w:p>
      <w:pPr>
        <w:pStyle w:val="MainText"/>
        <w:spacing w:before="120" w:after="0"/>
        <w:rPr>
          <w:lang w:val="el" w:eastAsia="el"/>
        </w:rPr>
      </w:pPr>
      <w:r>
        <w:rPr>
          <w:b/>
          <w:bCs/>
          <w:lang w:val="el" w:eastAsia="el"/>
        </w:rPr>
        <w:t>5.</w:t>
      </w:r>
      <w:r>
        <w:rPr>
          <w:lang w:val="el" w:eastAsia="el"/>
        </w:rPr>
        <w:t xml:space="preserve"> Στο πρώτο εδάφιο της παρ. 4 του άρθρου 7 του Ν. 3691/2008 , οι λέξεις «έντεκα (11) Μέλη» αντικαθίστανται από τις λέξεις «δώδεκα (12) Μέλη». </w:t>
      </w:r>
    </w:p>
    <w:p>
      <w:pPr>
        <w:pStyle w:val="MainText"/>
        <w:spacing w:before="120" w:after="0"/>
        <w:rPr>
          <w:lang w:val="el" w:eastAsia="el"/>
        </w:rPr>
      </w:pPr>
      <w:r>
        <w:rPr>
          <w:b/>
          <w:bCs/>
          <w:lang w:val="el" w:eastAsia="el"/>
        </w:rPr>
        <w:t>6.</w:t>
      </w:r>
      <w:r>
        <w:rPr>
          <w:lang w:val="el" w:eastAsia="el"/>
        </w:rPr>
        <w:t xml:space="preserve"> Η περίπτωση α΄ της παρ. 1 του άρθρου 7Α του Ν. 3691/2008 αντικαθίσταται ως εξής:</w:t>
      </w:r>
    </w:p>
    <w:p>
      <w:pPr>
        <w:spacing w:before="240" w:after="240"/>
        <w:rPr>
          <w:lang w:val="el" w:eastAsia="el"/>
        </w:rPr>
      </w:pPr>
      <w:r>
        <w:rPr>
          <w:lang w:val="el" w:eastAsia="el"/>
        </w:rPr>
        <w:t>«1. Α΄ Μονάδα Διερεύνησης Χρηματοοικονομικών Πληροφοριών</w:t>
      </w:r>
    </w:p>
    <w:p>
      <w:pPr>
        <w:spacing w:before="240" w:after="240"/>
        <w:rPr>
          <w:lang w:val="el" w:eastAsia="el"/>
        </w:rPr>
      </w:pPr>
      <w:r>
        <w:rPr>
          <w:lang w:val="el" w:eastAsia="el"/>
        </w:rPr>
        <w:t>α) Η Α΄ Μονάδα συγκροτείται από τον Πρόεδρο και οκτώ (8) Μέλη της Αρχής με τους αναπληρωτές τους, με γνώση της αγγλικής γλώσσας και ειδικότερα: αα) ένα στέλεχος από το Σώμα Δίωξης Οικονομικού Εγκλήματος και ένα από τη Γενική Διεύθυνση Οικονομικής Πολιτικής του Υπουργείου Οικονομικών που προτείνονται από τον αρμόδιο Υπουργό, ββ) ένα στέλεχος από τη Γενική Γραμματεία Δημοσίων Εσόδων που προτείνεται από τον Γενικό Γραμματέα Δημοσίων Εσόδων, γγ) ένα στέλεχος από το Υπουργείο Δικαιοσύνης, Διαφάνειας και Ανθρωπίνων Δικαιωμάτων που προτείνεται από τον αρμόδιο Υπουργό, δδ) ένα στέλεχος από την Τράπεζα της Ελλάδος που προτείνεται από τον Διοικητή της, εε) ένα στέλεχος από την Επιτροπή Κεφαλαιαγοράς που προτείνεται από το Διοικητικό της Συμβούλιο, στστ) ένα στέλεχος από το Αρχηγείο της Ελληνικής Αστυνομίας που προτείνεται από τον Υπουργό Δημόσιας Τάξης και Προστασίας του Πολίτη και ζζ) ένα στέλεχος από το Αρχηγείο του Λιμενικού Σώματος - Ελληνικής Ακτοφυλακής που προτείνεται από τον Υπουργό Ναυτιλίας και Αιγαίου.».</w:t>
      </w:r>
    </w:p>
    <w:p>
      <w:pPr>
        <w:pStyle w:val="MainText"/>
        <w:spacing w:before="120" w:after="0"/>
        <w:rPr>
          <w:lang w:val="el" w:eastAsia="el"/>
        </w:rPr>
      </w:pPr>
      <w:r>
        <w:rPr>
          <w:b/>
          <w:bCs/>
          <w:lang w:val="el" w:eastAsia="el"/>
        </w:rPr>
        <w:t>7.</w:t>
      </w:r>
      <w:r>
        <w:rPr>
          <w:lang w:val="el" w:eastAsia="el"/>
        </w:rPr>
        <w:t xml:space="preserve"> Η περίπτωση γ΄ της παρ. 1 του άρθρου 13 του Ν. 3691/2008 αντικαθίσταται ως εξής:</w:t>
      </w:r>
    </w:p>
    <w:p>
      <w:pPr>
        <w:spacing w:before="240" w:after="240"/>
        <w:rPr>
          <w:lang w:val="el" w:eastAsia="el"/>
        </w:rPr>
      </w:pPr>
      <w:r>
        <w:rPr>
          <w:lang w:val="el" w:eastAsia="el"/>
        </w:rPr>
        <w:t>«γ) Τη συλλογή πληροφοριών για το σκοπό και τη σκοπούμενη φύση της επιχειρηματικής σχέσης ή σημαντικών συναλλαγών ή δραστηριοτήτων του πελάτη ή του πραγματικού δικαιούχου και την επαλήθευση των εισοδημάτων των ανωτέρω από τα πιστωτικά ιδρύματα και τους χρηματοπιστωτικούς οργανισμούς με βάση προσκομιζόμενο πρόσφατο εκκαθαριστικό σημείωμα φορολογίας εισοδήματος, πλην των περιπτώσεων που ο πελάτης δεν υποχρεούται να υποβάλει δήλωση φόρου εισοδήματος.»</w:t>
      </w:r>
    </w:p>
    <w:p>
      <w:pPr>
        <w:pStyle w:val="MainText"/>
        <w:spacing w:before="120" w:after="0"/>
        <w:rPr>
          <w:lang w:val="el" w:eastAsia="el"/>
        </w:rPr>
      </w:pPr>
      <w:r>
        <w:rPr>
          <w:b/>
          <w:bCs/>
          <w:lang w:val="el" w:eastAsia="el"/>
        </w:rPr>
        <w:t>8.</w:t>
      </w:r>
      <w:r>
        <w:rPr>
          <w:lang w:val="el" w:eastAsia="el"/>
        </w:rPr>
        <w:t xml:space="preserve"> Το άρθρο 29 του Ν. 3691/2008 αντικαθίσταται ως εξής:</w:t>
      </w:r>
    </w:p>
    <w:p>
      <w:pPr>
        <w:spacing w:before="240" w:after="240"/>
        <w:rPr>
          <w:lang w:val="el" w:eastAsia="el"/>
        </w:rPr>
      </w:pPr>
      <w:r>
        <w:rPr>
          <w:lang w:val="el" w:eastAsia="el"/>
        </w:rPr>
        <w:t>« Άρθρο 29 Υποβολή αναφορών για φορολογικά και τελωνειακά αδικήματα</w:t>
      </w:r>
    </w:p>
    <w:p>
      <w:pPr>
        <w:spacing w:before="240" w:after="240"/>
        <w:rPr>
          <w:lang w:val="el" w:eastAsia="el"/>
        </w:rPr>
      </w:pPr>
      <w:r>
        <w:rPr>
          <w:lang w:val="el" w:eastAsia="el"/>
        </w:rPr>
        <w:t>1. Ειδικά για τα αδικήματα της φορολογικής και τελωνειακής νομοθεσίας, καθώς και για τα λοιπά αδικήματα αρμοδιότητας ελέγχου του Σ.Δ.Ο.Ε. που υπάγονται στα βασικά αδικήματα, ορίζεται η εξής διαδικασία:</w:t>
      </w:r>
    </w:p>
    <w:p>
      <w:pPr>
        <w:spacing w:before="240" w:after="240"/>
        <w:rPr>
          <w:lang w:val="el" w:eastAsia="el"/>
        </w:rPr>
      </w:pPr>
      <w:r>
        <w:rPr>
          <w:lang w:val="el" w:eastAsia="el"/>
        </w:rPr>
        <w:t>α. To Σ.Δ.Ο.Ε. είναι αρμόδιο για την παραπομπή στη δικαιοσύνη υποθέσεων νομιμοποίησης εσόδων από λαθρεμπορία, φοροδιαφυγή και για υποθέσεις που υπάγονται στις λοιπές αρμοδιότητές του, εφόσον έχει συντάξει σχετική έκθεση ελέγχου ή πορισματική αναφορά. Η σχετική αναφορά υποβάλλεται στον αρμόδιο Εισαγγελέα με άμεση ενημέρωση της Διεύθυνσης Ειδικών Υποθέσεων της Κεντρικής Υπηρεσίας του Σ.Δ.Ο.Ε. και της Αρχής. Επιπροσθέτως, το Σ.Δ.Ο.Ε. δύναται να αναφέρει στην Αρχή υποθέσεις για τις οποίες έχει συντάξει έκθεση ελέγχου ή πορισματική αναφορά μόνο για το βασικό αδίκημα και να συνεργασθεί με αυτή, ακόμη και με κοινές έρευνες σε υποθέσεις κοινής αρμοδιότητας.</w:t>
      </w:r>
    </w:p>
    <w:p>
      <w:pPr>
        <w:spacing w:before="240" w:after="240"/>
        <w:rPr>
          <w:lang w:val="el" w:eastAsia="el"/>
        </w:rPr>
      </w:pPr>
      <w:r>
        <w:rPr>
          <w:lang w:val="el" w:eastAsia="el"/>
        </w:rPr>
        <w:t>β. Οι Δημόσιες Οικονομικές Υπηρεσίες (Δ.Ο.Υ.) και τα ελεγκτικά κέντρα, όταν διαπιστώνουν περιπτώσεις παραβάσεων της φορολογικής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και τη Γενική Διεύθυνση Φορολογικών Ελέγχων και Είσπραξης Δημοσίων Εσόδων.</w:t>
      </w:r>
    </w:p>
    <w:p>
      <w:pPr>
        <w:spacing w:before="240" w:after="240"/>
        <w:rPr>
          <w:lang w:val="el" w:eastAsia="el"/>
        </w:rPr>
      </w:pPr>
      <w:r>
        <w:rPr>
          <w:lang w:val="el" w:eastAsia="el"/>
        </w:rPr>
        <w:t>γ. Οι Τελωνειακές και Ελεγκτικές Υπηρεσίες, όταν διαπιστώνουν περιπτώσεις παραβάσεων της τελωνειακής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τη Γενική Διεύθυνση Τελωνείων και ΕΦΚ.</w:t>
      </w:r>
    </w:p>
    <w:p>
      <w:pPr>
        <w:spacing w:before="240" w:after="240"/>
        <w:rPr>
          <w:lang w:val="el" w:eastAsia="el"/>
        </w:rPr>
      </w:pPr>
      <w:r>
        <w:rPr>
          <w:lang w:val="el" w:eastAsia="el"/>
        </w:rPr>
        <w:t>δ. Οι αναφορές που προβλέπονται στις ανωτέρω περιπτώσεις β΄ και γ΄ θα υποβάλλονται στην Αρχή εφόσον το ποσό των παραβάσεων υπερβαίνει τις πενήντα χι</w:t>
      </w:r>
      <w:r>
        <w:rPr>
          <w:lang w:val="el" w:eastAsia="el"/>
        </w:rPr>
        <w:softHyphen/>
        <w:t>λιάδες (50.000) ευρώ. Για τον προσδιορισμό του ποσού αυτού λαμβάνονται υπόψη, αθροιστικώς, τα επιμέρους ποσά που προκύπτουν από μερικότερες πράξεις του ίδιου αδικήματος ή και από διαφορετικά αδικήματα φοροδιαφυγής, λαθρεμπορίας ή μη καταβολής χρεών που διαπιστώνονται κατά τον εκάστοτε έλεγχο και διαπράχθηκαν από την 5η Αυγούστου 2008, ημερομηνία θέσης σε ισχύ του Ν. 3691/2008 και εντεύθεν.</w:t>
      </w:r>
    </w:p>
    <w:p>
      <w:pPr>
        <w:spacing w:before="240" w:after="240"/>
        <w:rPr>
          <w:lang w:val="el" w:eastAsia="el"/>
        </w:rPr>
      </w:pPr>
      <w:r>
        <w:rPr>
          <w:lang w:val="el" w:eastAsia="el"/>
        </w:rPr>
        <w:t>ε. Τα υπόχρεα πρόσωπα υποβάλλουν στην Αρχή αναφορές ύποπτων συναλλαγών που ενδέχεται να σχετί</w:t>
      </w:r>
      <w:r>
        <w:rPr>
          <w:lang w:val="el" w:eastAsia="el"/>
        </w:rPr>
        <w:softHyphen/>
        <w:t>ζονται με τα ανωτέρω αδικήματα, πλην των δικηγόρων που δύνανται να υποβάλλουν αναφορές στην ειδική επιτροπή του άρθρου 34.»</w:t>
      </w:r>
    </w:p>
    <w:p>
      <w:pPr>
        <w:pStyle w:val="MainText"/>
        <w:spacing w:before="120" w:after="0"/>
        <w:rPr>
          <w:lang w:val="el" w:eastAsia="el"/>
        </w:rPr>
      </w:pPr>
      <w:r>
        <w:rPr>
          <w:b/>
          <w:bCs/>
          <w:lang w:val="el" w:eastAsia="el"/>
        </w:rPr>
        <w:t>9.</w:t>
      </w:r>
      <w:r>
        <w:rPr>
          <w:lang w:val="el" w:eastAsia="el"/>
        </w:rPr>
        <w:t xml:space="preserve"> Στο τέλος της παρ. 1 του άρθρου 40 του Ν. 3691/2008 προστίθενται τρία νέα εδάφια ως εξής:</w:t>
      </w:r>
    </w:p>
    <w:p>
      <w:pPr>
        <w:spacing w:before="240" w:after="240"/>
        <w:rPr>
          <w:lang w:val="el" w:eastAsia="el"/>
        </w:rPr>
      </w:pPr>
      <w:r>
        <w:rPr>
          <w:lang w:val="el" w:eastAsia="el"/>
        </w:rPr>
        <w:t>«Ειδικά στις περιπτώσεις διενέργειας φορολογικών ή τελωνειακών ελέγχων και κατά τη διαδικασία είσπραξης χρεών, η Γενική Γραμματεία Δημοσίων Εσόδων του Υπουργείου Οικονομικών δύναται να ζητήσει και να λάβει από την Αρχή κάθε διαθέσιμη σε αυτήν πληροφορία που είναι πιθανό να σχετίζεται με το διενεργούμενο έλεγχο ή με την επιδιωκόμενη είσπραξη χρέους του υπόχρεου. Η Αρχή δύναται να αποφασίσει να μην παράσχει τις πληροφορίες, εάν η παροχή των πληροφοριών θα έθετε σε κίνδυνο μια συνεχιζόμενη έρευνα της Αρχής. Αυτή η άρνηση δεν μπορεί να υπερβεί χρονικά τους έξι (6) μήνες.</w:t>
      </w:r>
    </w:p>
    <w:p>
      <w:pPr>
        <w:spacing w:before="240" w:after="240"/>
        <w:rPr>
          <w:lang w:val="el" w:eastAsia="el"/>
        </w:rPr>
      </w:pPr>
      <w:r>
        <w:rPr>
          <w:lang w:val="el" w:eastAsia="el"/>
        </w:rPr>
        <w:t>Τα ανωτέρω ισχύουν και για το Σ.Δ.Ο.Ε., για τις περιπτώσεις διενέργειας ελέγχων αρμοδιότητάς του.</w:t>
      </w:r>
    </w:p>
    <w:p>
      <w:pPr>
        <w:spacing w:before="240" w:after="240"/>
        <w:rPr>
          <w:lang w:val="el" w:eastAsia="el"/>
        </w:rPr>
      </w:pPr>
      <w:r>
        <w:rPr>
          <w:lang w:val="el" w:eastAsia="el"/>
        </w:rPr>
        <w:t>Επιπλέον, η Αρχή ενημερώνει μέσα σε δύο (2) εργάσιμες ημέρες τη Γενική Γραμματεία Δημοσίων Εσόδων για τις περιπτώσεις δέσμευσης περιουσιακών στοιχείων που σχετίζονται με νομιμοποίηση εσόδων που προέρχονται από φορολογικά αδικήματα, τελωνειακά αδικήματα ή αδικήματα μη καταβολής χρεών προς το Δημόσιο, καθώς και το Σ.Δ.Ο.Ε. για τις δεσμεύσεις περιουσιακών στοιχείων που αφορούν εν γένει αδικήματα που εμπίπτουν στις αρμοδιότητές του.»</w:t>
      </w:r>
    </w:p>
    <w:p>
      <w:pPr>
        <w:pStyle w:val="MainText"/>
        <w:spacing w:before="120" w:after="0"/>
        <w:rPr>
          <w:lang w:val="el" w:eastAsia="el"/>
        </w:rPr>
      </w:pPr>
      <w:r>
        <w:rPr>
          <w:b/>
          <w:bCs/>
          <w:lang w:val="el" w:eastAsia="el"/>
        </w:rPr>
        <w:t>10.</w:t>
      </w:r>
      <w:r>
        <w:rPr>
          <w:lang w:val="el" w:eastAsia="el"/>
        </w:rPr>
        <w:t xml:space="preserve"> H περίπτωση α΄ της παρ. 1 του άρθρου 51 του Ν. 3691/2008 , αντικαθίσταται ως εξής:</w:t>
      </w:r>
    </w:p>
    <w:p>
      <w:pPr>
        <w:spacing w:before="240" w:after="240"/>
        <w:rPr>
          <w:lang w:val="el" w:eastAsia="el"/>
        </w:rPr>
      </w:pPr>
      <w:r>
        <w:rPr>
          <w:lang w:val="el" w:eastAsia="el"/>
        </w:rPr>
        <w:t>«α) Αν πρόκειται για υπόχρεο νομικό πρόσωπο, με απόφαση της αρμόδιας κατά το άρθρο 6 του παρόντος αρχής επιβάλλονται:</w:t>
      </w:r>
    </w:p>
    <w:p>
      <w:pPr>
        <w:spacing w:before="240" w:after="240"/>
        <w:rPr>
          <w:lang w:val="el" w:eastAsia="el"/>
        </w:rPr>
      </w:pPr>
      <w:r>
        <w:rPr>
          <w:lang w:val="el" w:eastAsia="el"/>
        </w:rPr>
        <w:t>i) διοικητικό πρόστιμο από πενήντα χιλιάδες (50.000) ευρώ μέχρι πέντε εκατομμύρια (5.000.000) ευρώ,</w:t>
      </w:r>
    </w:p>
    <w:p>
      <w:pPr>
        <w:spacing w:before="240" w:after="240"/>
        <w:rPr>
          <w:lang w:val="el" w:eastAsia="el"/>
        </w:rPr>
      </w:pPr>
      <w:r>
        <w:rPr>
          <w:lang w:val="el" w:eastAsia="el"/>
        </w:rPr>
        <w:t>ii) οριστική ή προσωρινή για χρονικό διάστημα από ένα μήνα έως δύο έτη ανάκληση ή αναστολή της άδειας λειτουργίας ή απαγόρευση άσκησης της επιχειρηματικής δραστηριότητας,</w:t>
      </w:r>
    </w:p>
    <w:p>
      <w:pPr>
        <w:spacing w:before="240" w:after="240"/>
        <w:rPr>
          <w:lang w:val="el" w:eastAsia="el"/>
        </w:rPr>
      </w:pPr>
      <w:r>
        <w:rPr>
          <w:lang w:val="el" w:eastAsia="el"/>
        </w:rPr>
        <w:t>iii) απαγόρευση άσκησης ορισμένων επιχειρηματικών δραστηριοτήτων ή εγκατάστασης υποκαταστημάτων ή αύξησης του μετοχικού κεφαλαίου, για το ίδιο χρονικό διάστημα,</w:t>
      </w:r>
    </w:p>
    <w:p>
      <w:pPr>
        <w:spacing w:before="240" w:after="240"/>
        <w:rPr>
          <w:lang w:val="el" w:eastAsia="el"/>
        </w:rPr>
      </w:pPr>
      <w:r>
        <w:rPr>
          <w:lang w:val="el" w:eastAsia="el"/>
        </w:rPr>
        <w:t>iv) οριστικός ή προσωρινός για το ίδιο χρονικό διάστημα αποκλεισμός από δημόσιες παροχές, ενισχύσεις, επιδοτήσεις, αναθέσεις έργων και υπηρεσιών, προμήθειες, διαφημίσεις και διαγωνισμούς του Δημοσίου ή των νομικών προσώπων του δημόσιου τομέα.</w:t>
      </w:r>
    </w:p>
    <w:p>
      <w:pPr>
        <w:spacing w:before="240" w:after="240"/>
        <w:rPr>
          <w:lang w:val="el" w:eastAsia="el"/>
        </w:rPr>
      </w:pPr>
      <w:r>
        <w:rPr>
          <w:lang w:val="el" w:eastAsia="el"/>
        </w:rPr>
        <w:t>Το διοικητικό πρόστιμο του στοιχείου i επιβάλλεται πάντοτε, ανεξαρτήτως της επιβολής άλλων κυρώσεων.»</w:t>
      </w:r>
    </w:p>
    <w:p>
      <w:pPr>
        <w:pStyle w:val="MainText"/>
        <w:spacing w:before="120" w:after="0"/>
        <w:rPr>
          <w:lang w:val="el" w:eastAsia="el"/>
        </w:rPr>
      </w:pPr>
      <w:r>
        <w:rPr>
          <w:b/>
          <w:bCs/>
          <w:lang w:val="el" w:eastAsia="el"/>
        </w:rPr>
        <w:t>11.</w:t>
      </w:r>
      <w:r>
        <w:rPr>
          <w:lang w:val="el" w:eastAsia="el"/>
        </w:rPr>
        <w:t xml:space="preserve"> Στην εισαγωγική πρόταση της παρ. 3 του άρθρου 52 του Ν.3691/2008, διαγράφονται οι λέξεις «που εποπτεύει εταιρείες του χρηματοπιστωτικού τομέα».</w:t>
      </w:r>
    </w:p>
    <w:p>
      <w:pPr>
        <w:pStyle w:val="Heading2"/>
        <w:spacing w:before="240" w:after="240"/>
        <w:rPr>
          <w:lang w:val="el" w:eastAsia="el"/>
        </w:rPr>
      </w:pPr>
      <w:r>
        <w:rPr>
          <w:b/>
          <w:bCs/>
          <w:lang w:val="el" w:eastAsia="el"/>
        </w:rPr>
        <w:t xml:space="preserve">ΜΕΡΟΣ Γ΄ </w:t>
      </w:r>
    </w:p>
    <w:p>
      <w:pPr>
        <w:pStyle w:val="Heading2"/>
        <w:spacing w:before="240" w:after="240"/>
        <w:rPr>
          <w:lang w:val="el" w:eastAsia="el"/>
        </w:rPr>
      </w:pPr>
      <w:r>
        <w:rPr>
          <w:b/>
          <w:bCs/>
          <w:lang w:val="el" w:eastAsia="el"/>
        </w:rPr>
        <w:t>ΔΙΑΤΑΞΕΙΣ ΑΡΜΟΔΙΟΤΗΤΑΣ ΥΠΟΥΡΓΕΙΩΝ ΥΓΕΙΑΣ, ΕΡΓΑΣΙΑΣ, ΚΟΙΝΩΝΙΚΗΣ ΑΣΦΑΛΙΣΗΣ ΚΑΙ ΠΡΟΝΟΙΑΣ, ΔΙΚΑΙΟΣΥΝΗΣ, ΔΙΑΦΑΝΕΙΑΣ ΚΑΙ ΑΝΘΡΩΠΙΝΩΝ ΔΙΚΑΙΩΜΑΤΩΝ ΚΑΙ ΤΟΥ ΥΠΟΥΡΓΟΥ ΕΠΙΚΡΑΤΕΙΑΣ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Τροποποίηση του Ν. 4118/2013</w:t>
      </w:r>
    </w:p>
    <w:p>
      <w:pPr>
        <w:spacing w:before="240" w:after="240"/>
        <w:rPr>
          <w:lang w:val="el" w:eastAsia="el"/>
        </w:rPr>
      </w:pPr>
      <w:r>
        <w:rPr>
          <w:lang w:val="el" w:eastAsia="el"/>
        </w:rPr>
        <w:t>Η ισχύς των προβλεπομένων στην παρ. 3 του άρθρου 4 του Ν. 4118/2013 (Α΄ 32) παρατείνεται ως τη δημοσίευση του παρόντος.</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Ρυθμίσεις Υπουργείου Εργασίας, Κοινωνικής Ασφάλισης και Πρόνοιας</w:t>
      </w:r>
    </w:p>
    <w:p>
      <w:pPr>
        <w:pStyle w:val="MainText"/>
        <w:spacing w:before="120" w:after="0"/>
        <w:rPr>
          <w:lang w:val="el" w:eastAsia="el"/>
        </w:rPr>
      </w:pPr>
      <w:r>
        <w:rPr>
          <w:b/>
          <w:bCs/>
          <w:lang w:val="el" w:eastAsia="el"/>
        </w:rPr>
        <w:t>1.</w:t>
      </w:r>
      <w:r>
        <w:rPr>
          <w:lang w:val="el" w:eastAsia="el"/>
        </w:rPr>
        <w:t xml:space="preserve"> Οι παράγραφοι 2 και 3 του άρθρου 51 του Ν. 3996/2011 (Α΄ 170), καταργούνται.</w:t>
      </w:r>
    </w:p>
    <w:p>
      <w:pPr>
        <w:pStyle w:val="MainText"/>
        <w:spacing w:before="120" w:after="0"/>
        <w:rPr>
          <w:lang w:val="el" w:eastAsia="el"/>
        </w:rPr>
      </w:pPr>
      <w:r>
        <w:rPr>
          <w:b/>
          <w:bCs/>
          <w:lang w:val="el" w:eastAsia="el"/>
        </w:rPr>
        <w:t>2.</w:t>
      </w:r>
      <w:r>
        <w:rPr>
          <w:lang w:val="el" w:eastAsia="el"/>
        </w:rPr>
        <w:t xml:space="preserve"> Η διάταξη της υποπαραγράφου 3 της παραγράφου ΙΑ.13 του Ν. 4093/2012 (Α΄ 222) ισχύει και για το βιβλίο δρομολογίων των επιβατικών αυτοκινήτων δημόσιας χρήσης όπως προβλέπεται με το β.δ. 14/1950.</w:t>
      </w:r>
    </w:p>
    <w:p>
      <w:pPr>
        <w:pStyle w:val="MainText"/>
        <w:spacing w:before="120" w:after="0"/>
        <w:rPr>
          <w:lang w:val="el" w:eastAsia="el"/>
        </w:rPr>
      </w:pPr>
      <w:r>
        <w:rPr>
          <w:b/>
          <w:bCs/>
          <w:lang w:val="el" w:eastAsia="el"/>
        </w:rPr>
        <w:t>3.</w:t>
      </w:r>
      <w:r>
        <w:rPr>
          <w:lang w:val="el" w:eastAsia="el"/>
        </w:rPr>
        <w:t xml:space="preserve"> Για πρόσωπα που ασκούν εκμετάλλευση αυτοκινήτων δημόσιας χρήσης (ΤΑΞΙ) στην οποία απασχολούνται μέχρι τρεις (3) εργαζόμενοι, η προβλεπόμενη στο άρθρο 22 του Ν. 3850/2010 Α΄ 84) επιμόρφωση τεχνικού ασφαλείας συντελείται, με ηλεκτρονική δήλωσή τους στις οικείες καταστάσεις εργασίας ότι έχουν ενημερωθεί και εφαρμόζουν τις σχετικές οδηγίες του ηλεκτρονικού εντύπου με τίτλο «Πρόληψη Ατυχημάτων στο χώρο Εργασίας», το οποίο είναι αναρτημένο στην ιστοσελίδα του Υπουργείου Εργασίας, Κοινωνικής Ασφάλισης και Πρόνοιας (www.ypakp.gr).</w:t>
      </w:r>
    </w:p>
    <w:p>
      <w:pPr>
        <w:pStyle w:val="MainText"/>
        <w:spacing w:before="120" w:after="0"/>
        <w:rPr>
          <w:lang w:val="el" w:eastAsia="el"/>
        </w:rPr>
      </w:pPr>
      <w:r>
        <w:rPr>
          <w:b/>
          <w:bCs/>
          <w:lang w:val="el" w:eastAsia="el"/>
        </w:rPr>
        <w:t>4.</w:t>
      </w:r>
      <w:r>
        <w:rPr>
          <w:lang w:val="el" w:eastAsia="el"/>
        </w:rPr>
        <w:t xml:space="preserve"> Το Β΄ Κοινό Υπηρεσιακό Συμβούλιο, το οποίο συστάθηκε με τις διατάξεις του άρθρου 123 του Ν. 3655/2008 (Α΄ 58) και στη συνέχεια μετονομάστηκε σε Κοινό Υπηρεσιακό Συμβούλιο σύμφωνα με τις διατάξεις της παρ. 2 του άρθρου 78 του Ν. 3996/2011 είναι αρμόδιο για το προσωπικό των Ταμείων Πρόνοιας Δημοσίων Υπαλλήλων (ΤΠΔΥ) και Ασφάλισης Υπαλλήλων Τραπεζών και Επιχειρήσεων Κοινής Ωφέλειας (ΤΑΥΤΕΚΩ).</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Τροποποίηση διάταξης του άρθρου 975 του Κ.Πολ.Δ</w:t>
      </w:r>
    </w:p>
    <w:p>
      <w:pPr>
        <w:spacing w:before="240" w:after="240"/>
        <w:rPr>
          <w:lang w:val="el" w:eastAsia="el"/>
        </w:rPr>
      </w:pPr>
      <w:r>
        <w:rPr>
          <w:lang w:val="el" w:eastAsia="el"/>
        </w:rPr>
        <w:t>Το εδάφιο της περίπτωσης 1 του άρθρου 975 του Κώδικα Πολιτικής Δικονομίας αντικαθίσταται ως εξής:</w:t>
      </w:r>
    </w:p>
    <w:p>
      <w:pPr>
        <w:spacing w:before="240" w:after="240"/>
        <w:rPr>
          <w:lang w:val="el" w:eastAsia="el"/>
        </w:rPr>
      </w:pPr>
      <w:r>
        <w:rPr>
          <w:lang w:val="el" w:eastAsia="el"/>
        </w:rPr>
        <w:t>«1) οι απαιτήσεις για την κηδεία ή τη νοσηλεία εκείνου κατά του οποίου είχε στραφεί η εκτέλεση, της συζύγου και των τέκνων του, αν προέκυψαν κατά τους τελευταίους δώδεκα μήνες πριν από την ημέρα του πλειστηριασμού. Στην ίδια τάξη υπάγονται και οι απαιτήσεις αποζημίωσης δανειστών, λόγω αναπηρίας ποσοστού ογδόντα τοις εκατό (80%) και άνω, με εξαίρεση την ικανοποίηση για ηθική βλάβη, εφόσον προέκυψαν έως την ημέρα του πλειστηριασμού ή την κήρυξη της πτώχευσης.»</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Ρύθμιση θεμάτων Υπουργού Επικρατείας</w:t>
      </w:r>
    </w:p>
    <w:p>
      <w:pPr>
        <w:spacing w:before="240" w:after="240"/>
        <w:rPr>
          <w:lang w:val="el" w:eastAsia="el"/>
        </w:rPr>
      </w:pPr>
      <w:r>
        <w:rPr>
          <w:lang w:val="el" w:eastAsia="el"/>
        </w:rPr>
        <w:t>Για τον υπολογισμό των αποζημιώσεων (Α΄ 226) λόγω λύσεως των συμβάσεων του προσωπικού της παραγράφου 2 του άρθρου 3 της υπ΄ αριθμ. ΟΙΚ 02/11.6.2013 κοινής απόφασης του Υφυπουργού στον Πρωθυπουργό και του Υπουργού Οικονομικών (Β΄ 1414), όπως ισχύει, εφαρμόζονται οι διατάξεις του Ν. 4024/2011 «Ενιαίο μισθολόγιο - βαθμολόγιο», καθώς και προκειμένου για δημοσιογράφους οι διατάξεις της υπ΄ αριθμ. 2/17805/002 (Β΄ 662/21.3.2013). Η καταβολή των αποζημιώσεων αυτών θα γίνει τμηματικά σύμφωνα με τις διατάξεις της κείμενης νομοθεσίας. Για τον υπολογισμό των παραπάνω αποζημιώσεων εφαρμόζεται η διάταξη της παραγράφου 2 του άρθρου 2 του α.ν. 173/1967 (Α΄ 189) αποκλειστικά για εκείνο το προσωπικό που, μέσα σε διάστημα τριών (3) ετών από την έναρξη ισχύος της παρούσας διάταξης, θα απασχοληθεί με οποιονδήποτε τρόπο ή με οποιουδήποτε είδους σύμβαση έργου ή εργασίας σε οποιονδήποτε φορέα της Γενικής Κυβέρνησης με εξαίρεση το προσωπικό που θα απασχοληθεί καθ΄ οιονδήποτε τρόπο και με οποιουδήποτε είδους σύμβαση έργου εργασίας από τον Ειδικό Διαχειριστή για λογαριασμό του Ελληνικού Δημοσίου μέχρι τη σύσταση του νέου δημόσιου ραδιοτηλεοπτικού φορέα (ΝΕΡΙΤ Α.Ε.). Η διάταξη της παραγράφου 2 του άρθρου 2 του α.ν. 173/1967 δεν εφαρμόζεται για το προσωπικό που δεν εμπίπτει στη ρύθμιση του προηγούμενου εδαφίου. Σε περίπτωση αχρεωστήτως καταβληθείσας αποζημίωσης, το ποσό αναζητείται εντόκως σύμφωνα με τις διατάξεις της κείμενης νομοθεσίας.</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Τροποποίηση διατάξεων του Ν. 4172/2013</w:t>
      </w:r>
    </w:p>
    <w:p>
      <w:pPr>
        <w:pStyle w:val="MainText"/>
        <w:spacing w:before="120" w:after="0"/>
        <w:rPr>
          <w:lang w:val="el" w:eastAsia="el"/>
        </w:rPr>
      </w:pPr>
      <w:r>
        <w:rPr>
          <w:b/>
          <w:bCs/>
          <w:lang w:val="el" w:eastAsia="el"/>
        </w:rPr>
        <w:t>1.</w:t>
      </w:r>
      <w:r>
        <w:rPr>
          <w:lang w:val="el" w:eastAsia="el"/>
        </w:rPr>
        <w:t xml:space="preserve"> Η παρ. 4 του άρθρου 82 του Ν. 4172/2013 (Α΄ 167) αντικαθίσταται ως εξής:</w:t>
      </w:r>
    </w:p>
    <w:p>
      <w:pPr>
        <w:spacing w:before="240" w:after="240"/>
        <w:rPr>
          <w:lang w:val="el" w:eastAsia="el"/>
        </w:rPr>
      </w:pPr>
      <w:r>
        <w:rPr>
          <w:lang w:val="el" w:eastAsia="el"/>
        </w:rPr>
        <w:t>«4.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w:t>
      </w:r>
    </w:p>
    <w:p>
      <w:pPr>
        <w:pStyle w:val="MainText"/>
        <w:spacing w:before="120" w:after="0"/>
        <w:rPr>
          <w:lang w:val="el" w:eastAsia="el"/>
        </w:rPr>
      </w:pPr>
      <w:r>
        <w:rPr>
          <w:b/>
          <w:bCs/>
          <w:lang w:val="el" w:eastAsia="el"/>
        </w:rPr>
        <w:t>2.</w:t>
      </w:r>
      <w:r>
        <w:rPr>
          <w:lang w:val="el" w:eastAsia="el"/>
        </w:rPr>
        <w:t xml:space="preserve"> Στο τέλος του δευτέρου εδαφίου της παρ. 11 του άρθρου 82 του Ν. 4172/2013 , οι λέξεις «οργανικών θέσεων της αυτής ή ανώτερης κατηγορίας.» αντικαθίστανται από τις λέξεις «οργανικών θέσεων της αυτής, ανώτερης ή και κατώτερης κατηγορίας.».</w:t>
      </w:r>
    </w:p>
    <w:p>
      <w:pPr>
        <w:pStyle w:val="MainText"/>
        <w:spacing w:before="120" w:after="0"/>
        <w:rPr>
          <w:lang w:val="el" w:eastAsia="el"/>
        </w:rPr>
      </w:pPr>
      <w:r>
        <w:rPr>
          <w:b/>
          <w:bCs/>
          <w:lang w:val="el" w:eastAsia="el"/>
        </w:rPr>
        <w:t>3.</w:t>
      </w:r>
      <w:r>
        <w:rPr>
          <w:lang w:val="el" w:eastAsia="el"/>
        </w:rPr>
        <w:t xml:space="preserve"> Στην παρ. 14 του άρθρου 72 του Ν. 4172/2013 , οι λέξεις «που υπόκεινται σε φόρο» αντικαθίστανται με τις λέξεις «που έχουν συσταθεί και λειτουργούν».</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Τροποποίηση διατάξεων των νόμων 4152/2013 και 4164/2013</w:t>
      </w:r>
    </w:p>
    <w:p>
      <w:pPr>
        <w:pStyle w:val="MainText"/>
        <w:spacing w:before="120" w:after="0"/>
        <w:rPr>
          <w:lang w:val="el" w:eastAsia="el"/>
        </w:rPr>
      </w:pPr>
      <w:r>
        <w:rPr>
          <w:b/>
          <w:bCs/>
          <w:lang w:val="el" w:eastAsia="el"/>
        </w:rPr>
        <w:t>1.</w:t>
      </w:r>
      <w:r>
        <w:rPr>
          <w:lang w:val="el" w:eastAsia="el"/>
        </w:rPr>
        <w:t xml:space="preserve"> Η υποπερίπτωση β΄ της περίπτωσης 5 της υποπαραγράφου Α1 του άρθρου πρώτου του Ν. 4152/2013 (Α΄ 107) αντικαθίσταται ως εξής:</w:t>
      </w:r>
    </w:p>
    <w:p>
      <w:pPr>
        <w:spacing w:before="240" w:after="240"/>
        <w:rPr>
          <w:lang w:val="el" w:eastAsia="el"/>
        </w:rPr>
      </w:pPr>
      <w:r>
        <w:rPr>
          <w:lang w:val="el" w:eastAsia="el"/>
        </w:rPr>
        <w:t>«β)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2.</w:t>
      </w:r>
      <w:r>
        <w:rPr>
          <w:lang w:val="el" w:eastAsia="el"/>
        </w:rPr>
        <w:t xml:space="preserve"> Η περίπτωση 5 της υποπαραγράφου Α2 του άρθρου πρώτου του Ν. 4152/2013 αντικαθίσταται ως εξής:</w:t>
      </w:r>
    </w:p>
    <w:p>
      <w:pPr>
        <w:spacing w:before="240" w:after="240"/>
        <w:rPr>
          <w:lang w:val="el" w:eastAsia="el"/>
        </w:rPr>
      </w:pPr>
      <w:r>
        <w:rPr>
          <w:lang w:val="el" w:eastAsia="el"/>
        </w:rPr>
        <w:t>«5. Εξαιρούνται και δεν υπάγονται στη ρύθμιση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3.</w:t>
      </w:r>
      <w:r>
        <w:rPr>
          <w:lang w:val="el" w:eastAsia="el"/>
        </w:rPr>
        <w:t xml:space="preserve"> Στο άρθρο 9 του Ν.4164/2013 αντικαθίστανται οι λέξεις «της Γενικής Γραμματείας Πληροφοριακών Συστημάτων (ΓΓΠΣ)» με τις λέξεις «του Υπουργείου Οικονομικών».</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Λοιπές Διατάξεις</w:t>
      </w:r>
    </w:p>
    <w:p>
      <w:pPr>
        <w:pStyle w:val="MainText"/>
        <w:spacing w:before="120" w:after="0"/>
        <w:rPr>
          <w:lang w:val="el" w:eastAsia="el"/>
        </w:rPr>
      </w:pPr>
      <w:r>
        <w:rPr>
          <w:b/>
          <w:bCs/>
          <w:lang w:val="el" w:eastAsia="el"/>
        </w:rPr>
        <w:t>1.</w:t>
      </w:r>
      <w:r>
        <w:rPr>
          <w:lang w:val="el" w:eastAsia="el"/>
        </w:rPr>
        <w:t xml:space="preserve"> Κινητές Μονάδες Επιτήρησης που έχουν αγορασθεί στο πλαίσιο της προμήθειας του συστήματος C4I αποδίδονται αυτοδικαίως με την ψήφιση του παρόντος στις υπηρεσίες των Σωμάτων Ασφαλείας, στων οποίων τη φύλαξη έχουν εναποτεθεί, με σκοπό την άμεση χρησιμοποίησή τους για την κάλυψη υπηρεσιακών αναγκών. Το Υπουργείο Διοικητικής Μεταρρύθμισης και Ηλεκτρονικής Διακυβέρνησης εγκρίνει σχετικώς τη θέση τους σε κυκλοφορία.</w:t>
      </w:r>
    </w:p>
    <w:p>
      <w:pPr>
        <w:pStyle w:val="MainText"/>
        <w:spacing w:before="120" w:after="0"/>
        <w:rPr>
          <w:lang w:val="el" w:eastAsia="el"/>
        </w:rPr>
      </w:pPr>
      <w:r>
        <w:rPr>
          <w:b/>
          <w:bCs/>
          <w:lang w:val="el" w:eastAsia="el"/>
        </w:rPr>
        <w:t>2.</w:t>
      </w:r>
      <w:r>
        <w:rPr>
          <w:lang w:val="el" w:eastAsia="el"/>
        </w:rPr>
        <w:t xml:space="preserve"> Το δεύτερο εδάφιο του άρθρου 2 του Ν. 1166/1981 (Α΄ 161) αναδιατυπώνεται ως εξής:</w:t>
      </w:r>
    </w:p>
    <w:p>
      <w:pPr>
        <w:spacing w:before="240" w:after="240"/>
        <w:rPr>
          <w:lang w:val="el" w:eastAsia="el"/>
        </w:rPr>
      </w:pPr>
      <w:r>
        <w:rPr>
          <w:lang w:val="el" w:eastAsia="el"/>
        </w:rPr>
        <w:t>«Τούτο δε, χορηγούμενο σε μία ή πλείονες δόσεις, καθορίζεται κατ΄ έτος δια Πράξεως του Υπουργικού Συμβουλίου κατόπιν εισηγήσεως του Υπουργού Εξωτερικών, υποβαλλομένης μετά πρότασιν της I. Κοινότητος του Αγίου Όρους, αναπροσαρμοζόμενον κατά τας μεταβαλλομένας γενικωτέρας οικονομικάς συνθήκας και δεδομένα.»</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Οι διατάξεις του νόμου αυτού ισχύουν από τη δημοσίευσή του στην Εφημερίδα της Κυβερνήσεως, με εξαίρεση τα οριζόμενα στο άρθρο 67 ή αν άλλως ορίζεται στις επιμέρους διατάξεις αυτού.</w:t>
      </w:r>
    </w:p>
    <w:p>
      <w:pPr>
        <w:pStyle w:val="Title"/>
        <w:spacing w:before="120" w:after="360"/>
        <w:rPr>
          <w:lang w:val="el" w:eastAsia="el"/>
        </w:rPr>
      </w:pPr>
      <w:r>
        <w:rPr>
          <w:b/>
          <w:bCs/>
          <w:lang w:val="el" w:eastAsia="el"/>
        </w:rPr>
        <w:t>Παράρτημα</w:t>
      </w:r>
    </w:p>
    <w:p>
      <w:pPr>
        <w:spacing w:before="240" w:after="240"/>
        <w:rPr>
          <w:lang w:val="el" w:eastAsia="el"/>
        </w:rPr>
      </w:pPr>
      <w:r>
        <w:rPr>
          <w:lang w:val="el" w:eastAsia="el"/>
        </w:rPr>
        <w:t>Φόρος μεταβίβασης ακινήτων (ν. 1587/1950), Δήλωση στοιχείων ακινήτων (Ε9) και Περιουσιολόγιο ακινήτων (άρθρα 23 και 23Α' του ν. 3427/2005), Ειδικός Φόρος επί των Ακινήτων (άρθρα 15 έως 18 του ν. 3091/2002), Τέλος Επιτηδεύματος Φυσικών και Νομικών Προσώπων (άρθρο 31 του ν. 3986/2011), Ειδική Εισφορά Αλληλεγγύης Φυσικών Προσώπων (άρθρο 29 του ν. 3986/2011), Φόρος Πολυτελούς Διαβίωσης (άρθρο 44 του ν. 4111/2013), Φόρος Πλοίων με ελληνική και με ξένη σημαία (ν. 27/1975), Εισφορά Εισαγόμενου Συναλλάγματος (άρθρο 45 παρ. 1 του ν. 4141/2013), Φόρος επί των μερισμάτων εταιριών του άρθρου 25 του ν. 27/1975 (άρθρο 45 παρ. 5 του ν. 4141/2013), Έσοδα Εισιτηρίων Καζίνο (άρθρα 2 παρ. 10 του ν. 2206/1994, 31 παρ. 13 του ν. 2873/2000, 1 παρ. 1 του ν. 3139/2003, πρώτο περ. 9 υποπ. Ε 7 του ν. 4093/2012), Ειδικός Φόρος Πολυτελείας Χωρών της Ε. Ε. και Εγχωρίως Παραγομένων Ειδών (άρθρο 17 του ν. 3833/2010), Συμμετοχή του Ελληνικού Δημοσίου στα Μικτά Κέρδη των Εταιρειών Παροχής Υπηρεσιών Στοιχημάτων και Τυχερών Παιγνίων μέσω Διαδικτύου (άρθρο 50 του ν. 4002/2011), Τέλος Συνδρομητών Κινητής Τηλεφωνίας και Τέλος Καρτοκινητής Τηλεφωνίας (άρθρο 33 του ν. 3775/2009), Τέλη Διενέργειας Παιγνίων με Παιγνιόχαρτα (άρθρα 8 του ν. 2515/1997, 8 παρ. 1 του ν. 2954/2001 και 10 παρ. 2 του ν. 3037/2002), Φόρος Ασφαλίστρων (άρθρο 29 του ν. 3492/2006), Ετήσιο Τέλος για τη Λειτουργία Χώρου Καπνιζόντων (άρθρο 45 του ν. 3986/2011),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(άρθρο 2 του ν. 3790/2009), Φόρος Συγκέντρωσης Κεφαλαίου (άρθρα 17-31 του ν.1676/1986), Εισφορά Δακοκτονίας (άρθρο 102 του ν. 1402/1983), Εφάπαξ φόροι επί των αποθεμάτων πετρελαίου (άρθρα 23 του ν. 3634/2008, 2 του ν. 3828/2010 και τέταρτο παρ. 6 του ν. 3845/2010), Τέλη Χαρτοσήμου (π.δ. 28ης Ιουλίου 1931), Ειδικός Φόρος για την Ανάπτυξη της Κινηματογραφικής Τέχνης (άρθρο 60 του ν. 1731/1987), Φόρος Ακίνητης Περιουσίας (άρθρα 27 έως και 50 του ν. 3842/2010), Φόρος Αυτομάτου Υπερτιμήματος (άρθρο 16 του ν. 1882/1990),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(άρθρο 53 του ν. 4021/2011), Έκτακτο Ειδικό Τέλος Ακινήτων (άρθρο πρώτο υποπαράγραφος Α7 του ν. 4152/2013), Εισφορές Φυσικών Προσώπων (άρθρα 18 του ν. 3758/2009, 30 του ν. 3986/2011, 5 του ν. 3833/2010), Έκτακτη Εισφορά στα Ιδιωτικά Πλοία Αναψυχής (άρθρο 3 του ν. 3790/2009), Έκτακτες Εφάπαξ Εισφορές Κοινωνικής Ευθύνης των Νομικών Προσώπων (άρθρα 2 του ν. 3808/2009 και 5 του ν. 3845/2010), Αυτοτελής Φορολογία Αφορολόγητων Αποθεματικών (άρθρο 8 του ν. 2579/1998), Φορολογία Προβλέψεων Επισφαλών Απαιτήσεων (άρθρο 9, παρ. 4 του ν. 3296/2004), η Αυτοτελής Φορολογία Αφορολόγητων Αποθεματικών Τεχνικών Επιχειρήσεων (άρθρο 3 του ν. 2954/2001), Αυτοτελής Φορολογία των Αποθεματικών των Τραπεζών (άρθρο 10 του ν. 3513/2006), Ειδικός Φόρος Τραπεζικών Εργασιών (άρθρα 1 έως 16 του ν. 1676/1986).</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Λευκάδα, 26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26 Ιουλίου 2013</w:t>
      </w:r>
    </w:p>
    <w:p>
      <w:pPr>
        <w:spacing w:before="240" w:after="240"/>
        <w:rPr>
          <w:lang w:val="el" w:eastAsia="el"/>
        </w:rPr>
      </w:pPr>
      <w:r>
        <w:rPr>
          <w:b/>
          <w:bCs/>
          <w:lang w:val="el" w:eastAsia="el"/>
        </w:rPr>
        <w:t xml:space="preserve">Ο ΕΠΙ ΤΗΣ ΔΙΚΑΙΟΣΥΝΗΣ ΥΠΟΡΓΟΣ </w:t>
      </w:r>
    </w:p>
    <w:p>
      <w:pPr>
        <w:spacing w:before="240" w:after="240"/>
        <w:rPr>
          <w:lang w:val="el" w:eastAsia="el"/>
        </w:rPr>
      </w:pPr>
      <w:r>
        <w:rPr>
          <w:b/>
          <w:bCs/>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2" w:history="1">
        <w:r>
          <w:rPr>
            <w:rStyle w:val="Hyperlink"/>
            <w:color w:val="0000EE"/>
            <w:u w:color="0000EE"/>
            <w:lang w:val="el" w:eastAsia="el"/>
          </w:rPr>
          <w:t>Προσθήκη 4239/2014, Άρθρο 12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4/02/20/423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