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διαστήματος.στ) 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 Γενικός Γραμματέας δύναται να τροποποιεί εν όλω ή εν μέρει την απόφαση του για μεταβίβαση αρμοδιότητας ανάθεση καθήκοντος και εξουσιοδότηση υπογραφής κατά το παρόν άρθρο.</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του Υπουργείου Οικονομικών και ισχύουν από τη δημοσίευσή τους. </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τροποποιηθούν, λόγω αλλαγής της νομοθεσίας. </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Στην περίπτωση που ο φορολογούμενος ακολούθησε τις εγκυκλίους της φορολογικής διοίκησης αναφορικά με τη φορολογική του υποχρέωση, δεν του επιβάλλεται πρόστιμο ανακριβούς δήλωσης ή μη υποβολής δήλωσης..</w:t>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Κάθε πρόσωπο που πρόκειται να πρόσωπο που πρόκειται» προστίθενται οι λέξεις «να ασκήσει δραστηριότητες επιχειρηματικού περιεχομένου ή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κατά τον τρόπο και το χρόνο που ορίζεται με απόφαση του Γενικού Γραμματέα. Με όμοια απόφαση είναι δυνατόν να ορίζονται άλλες κατηγορίες προσώπων, για τις οποίες απαιτείται εγγραφή στο φορολογικό μητρώο.</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 </w:t>
      </w:r>
    </w:p>
    <w:p>
      <w:pPr>
        <w:pStyle w:val="MainText"/>
        <w:spacing w:before="120" w:after="0"/>
        <w:rPr>
          <w:lang w:val="el" w:eastAsia="el"/>
        </w:rPr>
      </w:pPr>
      <w:r>
        <w:rPr>
          <w:b/>
          <w:bCs/>
          <w:lang w:val="el" w:eastAsia="el"/>
        </w:rPr>
        <w:t>3.</w:t>
      </w:r>
      <w:r>
        <w:rPr>
          <w:lang w:val="el" w:eastAsia="el"/>
        </w:rPr>
        <w:t xml:space="preserve"> Η εγγύηση, σύμφωνα με την παράγραφο 2,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 Με απόφαση του Γενικού Γραμματέα ορίζονται το είδος, η διάρκεια, το ύψος της εγγύησης και το περιεχόμενο της έκθεσης.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lang w:val="el" w:eastAsia="el"/>
        </w:rPr>
        <w:t xml:space="preserve">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ή ο υπόχρεος του άρθρου αυτού, παραλείψει να εγγραφεί, σύμφωνα με τις προηγούμενες παραγράφους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 </w:t>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 </w:t>
      </w:r>
    </w:p>
    <w:p>
      <w:pPr>
        <w:pStyle w:val="MainText"/>
        <w:spacing w:before="120" w:after="0"/>
        <w:rPr>
          <w:lang w:val="el" w:eastAsia="el"/>
        </w:rPr>
      </w:pPr>
      <w:r>
        <w:rPr>
          <w:b/>
          <w:bCs/>
          <w:lang w:val="el" w:eastAsia="el"/>
        </w:rPr>
        <w:t>3.</w:t>
      </w:r>
      <w:r>
        <w:rPr>
          <w:lang w:val="el" w:eastAsia="el"/>
        </w:rPr>
        <w:t xml:space="preserve"> Η Φορολογική Διοίκηση αποδίδει Αριθμό Φορολογικού Μητρώου σε πρόσωπο που δεν τυγχάνει φορολογούμενος, εφόσον τούτο απαιτείται από άλλες διατάξεις νόμου. Ειδικότερα, η Φορολογική Διοίκηση αποδίδει Αριθμό Φορολογικού Μητρώου κατόπιν αιτήσεως οποιουδήποτε φυσικού ή νομικού προσώπου ή νομικής οντότητας, εφόσον πραγματοποιείται οποιαδήποτε οικονομική συναλλαγή με τους φορείς της Γενικής Κυβέρνησης και τα πιστωτικά ιδρύματα και τα ιδρύματα πληρωμών της ημεδαπής. Με απόφαση του Γενικού Γραμματέα μπορεί να καθορίζονται τα σχετικά με την εφαρμογή του προηγούμενου εδαφίου θέματα και κάθε άλλη αναγκαία λεπτομέρεια. </w:t>
      </w:r>
    </w:p>
    <w:p>
      <w:pPr>
        <w:pStyle w:val="MainText"/>
        <w:spacing w:before="120" w:after="0"/>
        <w:rPr>
          <w:lang w:val="el" w:eastAsia="el"/>
        </w:rPr>
      </w:pPr>
      <w:r>
        <w:rPr>
          <w:b/>
          <w:bCs/>
          <w:lang w:val="el" w:eastAsia="el"/>
        </w:rPr>
        <w:t>4.</w:t>
      </w:r>
      <w:r>
        <w:rPr>
          <w:lang w:val="el" w:eastAsia="el"/>
        </w:rPr>
        <w:t xml:space="preserve">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από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απόκτησή του. Ο φορολογούμενος έχει σε κάθε περίπτωση το δικαίωμα να αποδείξει ότι δεν συντρέχουν οι προϋποθέσεις του προηγούμενου εδαφίου.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5.</w:t>
      </w:r>
      <w:r>
        <w:rPr>
          <w:lang w:val="el" w:eastAsia="el"/>
        </w:rPr>
        <w:t xml:space="preserve"> Ο Γενικός Γραμματέας, με απόφασή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 και</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 και κάθε άλλη αναγκαία λεπτομέρεια για την εφαρμογή της παραγράφου 4.</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6.</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26"/>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6"/>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βιβλία και στοιχεία που απεικονίζουν πλήρως τις συναλλαγές της επιχείρησης, σύμφωνα με τη φορολογική νομοθεσία και τα λογιστικά πρότυπα που προβλέπονται στην ελληνική νομοθεσία. </w:t>
      </w:r>
    </w:p>
    <w:p>
      <w:pPr>
        <w:pStyle w:val="MainText"/>
        <w:spacing w:before="120" w:after="0"/>
        <w:rPr>
          <w:lang w:val="el" w:eastAsia="el"/>
        </w:rPr>
      </w:pPr>
      <w:r>
        <w:rPr>
          <w:b/>
          <w:bCs/>
          <w:lang w:val="el" w:eastAsia="el"/>
        </w:rPr>
        <w:t>2.</w:t>
      </w:r>
      <w:r>
        <w:rPr>
          <w:lang w:val="el" w:eastAsia="el"/>
        </w:rPr>
        <w:t xml:space="preserve"> Τα βιβλία και στοιχεία πρέπει να διαφυλάσσονται κατ' ελάχιστον:</w:t>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και μέλη του κυρίου προσωπικού του Νομικού Συμβουλίου του Κράτους στο πλαίσιο εκτέλεσης των καθηκόντων τους,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καθώς και τη νομοθεσία για τη δικαστική συνδρομή,</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ε)</w:t>
      </w:r>
      <w:r>
        <w:rPr>
          <w:lang w:val="en" w:eastAsia="en"/>
        </w:rPr>
        <w:tab/>
      </w:r>
      <w:r>
        <w:rPr>
          <w:lang w:val="el" w:eastAsia="el"/>
        </w:rPr>
        <w:t>οικονομικές αρχές, συμπεριλαμβανομένων των φορέων κοινωνικής ασφάλισης,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 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 καθώς και σε εξουσιοδοτημένο προσωπικό ή εξουσιοδοτημένα πρόσωπα της Ελληνικής Στατιστικής Αρχής (ΕΛ.ΣΤΑΤ.) στο πλαίσιο των αρμοδιοτήτων της, σύμφωνα με τις διατάξεις της παραγράφου 3 του άρθρου 8 του ν. 3832/2010, όπως ισχύει, στην οποία ορίζεται η διασφάλιση σε κάθε περίπτωση, της τήρησης του απορρήτου των στοιχείων,</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 </w:t>
      </w:r>
    </w:p>
    <w:p>
      <w:pPr>
        <w:pStyle w:val="MainText"/>
        <w:spacing w:before="120" w:after="0"/>
        <w:rPr>
          <w:lang w:val="el" w:eastAsia="el"/>
        </w:rPr>
      </w:pPr>
      <w:r>
        <w:rPr>
          <w:b/>
          <w:bCs/>
          <w:lang w:val="el" w:eastAsia="el"/>
        </w:rPr>
        <w:t>3.</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 </w:t>
      </w:r>
    </w:p>
    <w:p>
      <w:pPr>
        <w:pStyle w:val="MainText"/>
        <w:spacing w:before="120" w:after="0"/>
        <w:rPr>
          <w:lang w:val="el" w:eastAsia="el"/>
        </w:rPr>
      </w:pPr>
      <w:r>
        <w:rPr>
          <w:b/>
          <w:bCs/>
          <w:lang w:val="el" w:eastAsia="el"/>
        </w:rPr>
        <w:t>4.</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 (…)</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όλα τα ειδικότερα θέματα που είναι αναγκαία για την εφαρμογή του παρόντος άρθρου και προβλέπονται κυρώσεις στην περίπτωση μη τήρησης των διατάξεών του.</w:t>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 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Τροποποιητική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61"/>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εντός τεσσάρων (4) μηνών από το τέλος του φορολογικού έτους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τις μικρές και μεσαίες επιχειρήσεις όπως ορίζονται από το ευρωπαϊκό δίκαιο.</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εκατόν είκοσι (120) ημερών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w:t>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δύναται να διενεργεί φορολογικό έλεγχο από τα γραφεία της με βάση τις οικονομικές καταστάσεις, δηλώσεις, και λοιπά έγγραφα που υποβάλλει ο φορολογούμενος, καθώς και έγγραφα και πληροφορίες που έχει στην κατοχή της.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στοιχεία τηρούνται σε ηλεκτρονική μορφή, η Φορολογική Διοίκηση έχει δικαίωμα πρόσβασης σε οποιαδήποτε φυλασσόμενα αρχεία, καθώς και στα λογιστικά προγράμματα και τις πληροφορίες που έχουν καταχωριστεί σε αυτά. Η Φορολογική Διοίκηση δικαιούται να λαμβάνει τα ηλεκτρονικά αρχεία σε αναγνώσιμη ηλεκτρονική ή έντυπη μορφή. </w:t>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83"/>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με πράξη του Γενικού Γραμματέα, η οποία δεν δημοσιοποιείται.</w:t>
      </w:r>
      <w:r>
        <w:rPr>
          <w:rStyle w:val="Hyperlink"/>
          <w:color w:val="000000"/>
          <w:sz w:val="20"/>
          <w:szCs w:val="20"/>
          <w:u w:val="none" w:color="0000EE"/>
          <w:vertAlign w:val="superscript"/>
          <w:lang w:val="el" w:eastAsia="el"/>
        </w:rPr>
        <w:footnoteReference w:id="85"/>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lang w:val="el" w:eastAsia="el"/>
        </w:rPr>
        <w:t>Ως προς την αμοιβαία διοικητική συνδρομή και τους ταυτόχρονους φορολογικούς ελέγχους εφαρμόζονται οι διατάξεις των άρθρων 1 έως 25 του Ν.4170/2013 (Α΄ 163), που ενσωμάτωσαν στην ελληνική νομοθεσία την Οδηγία του Συμβουλίου 2011/16/ΕΚ.</w:t>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2.</w:t>
      </w:r>
      <w:r>
        <w:rPr>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color w:val="000000"/>
          <w:sz w:val="20"/>
          <w:szCs w:val="20"/>
          <w:u w:val="none" w:color="0000EE"/>
          <w:vertAlign w:val="superscript"/>
          <w:lang w:val="el" w:eastAsia="el"/>
        </w:rPr>
        <w:footnoteReference w:id="94"/>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την επωνυμία του φορολογούμενου, </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 xml:space="preserve">την ημερομηνία μέχρι την οποία πρέπει να εξοφληθεί ο φόρος, </w:t>
      </w:r>
    </w:p>
    <w:p>
      <w:pPr>
        <w:pStyle w:val="StructureList1"/>
        <w:spacing w:before="120" w:after="0"/>
        <w:rPr>
          <w:lang w:val="el" w:eastAsia="el"/>
        </w:rPr>
      </w:pPr>
      <w:r>
        <w:rPr>
          <w:lang w:val="el" w:eastAsia="el"/>
        </w:rPr>
        <w:t>ζ)</w:t>
      </w:r>
      <w:r>
        <w:rPr>
          <w:lang w:val="en" w:eastAsia="en"/>
        </w:rPr>
        <w:tab/>
      </w:r>
      <w:r>
        <w:rPr>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η)</w:t>
      </w:r>
      <w:r>
        <w:rPr>
          <w:lang w:val="en" w:eastAsia="en"/>
        </w:rPr>
        <w:tab/>
      </w:r>
      <w:r>
        <w:rPr>
          <w:lang w:val="el" w:eastAsia="el"/>
        </w:rPr>
        <w:t>το χρόνο, τον τόπο και τον τρόπο αμφισβήτησης του προσδιορισμού φόρου, και</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θ)</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ι)</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κ)</w:t>
      </w:r>
      <w:r>
        <w:rPr>
          <w:lang w:val="en" w:eastAsia="en"/>
        </w:rPr>
        <w:tab/>
      </w:r>
      <w:r>
        <w:rPr>
          <w:lang w:val="el" w:eastAsia="el"/>
        </w:rPr>
        <w:t>λοιπές πληροφορίες.</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2.</w:t>
      </w:r>
      <w:r>
        <w:rPr>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6.</w:t>
      </w:r>
      <w:r>
        <w:rPr>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3.</w:t>
      </w:r>
      <w:r>
        <w:rPr>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4.</w:t>
      </w:r>
      <w:r>
        <w:rPr>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3.</w:t>
      </w:r>
      <w:r>
        <w:rPr>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5.</w:t>
      </w:r>
      <w:r>
        <w:rPr>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lang w:val="el" w:eastAsia="el"/>
        </w:rPr>
        <w:t>α)</w:t>
      </w:r>
      <w:r>
        <w:rPr>
          <w:lang w:val="en" w:eastAsia="en"/>
        </w:rPr>
        <w:tab/>
      </w:r>
      <w:r>
        <w:rPr>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lang w:val="el" w:eastAsia="el"/>
        </w:rPr>
        <w:t>β)</w:t>
      </w:r>
      <w:r>
        <w:rPr>
          <w:lang w:val="en" w:eastAsia="en"/>
        </w:rPr>
        <w:tab/>
      </w:r>
      <w:r>
        <w:rPr>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lang w:val="el" w:eastAsia="el"/>
        </w:rPr>
        <w:t>γ)</w:t>
      </w:r>
      <w:r>
        <w:rPr>
          <w:lang w:val="en" w:eastAsia="en"/>
        </w:rPr>
        <w:tab/>
      </w:r>
      <w:r>
        <w:rPr>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lang w:val="el" w:eastAsia="el"/>
        </w:rPr>
        <w:t>αα)</w:t>
      </w:r>
      <w:r>
        <w:rPr>
          <w:lang w:val="en" w:eastAsia="en"/>
        </w:rPr>
        <w:tab/>
      </w:r>
      <w:r>
        <w:rPr>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lang w:val="el" w:eastAsia="el"/>
        </w:rPr>
        <w:t>ββ)</w:t>
      </w:r>
      <w:r>
        <w:rPr>
          <w:lang w:val="en" w:eastAsia="en"/>
        </w:rPr>
        <w:tab/>
      </w:r>
      <w:r>
        <w:rPr>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lang w:val="el" w:eastAsia="el"/>
        </w:rPr>
        <w:t>γγ)</w:t>
      </w:r>
      <w:r>
        <w:rPr>
          <w:lang w:val="en" w:eastAsia="en"/>
        </w:rPr>
        <w:tab/>
      </w:r>
      <w:r>
        <w:rPr>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lang w:val="el" w:eastAsia="el"/>
        </w:rPr>
        <w:t>γ)</w:t>
      </w:r>
      <w:r>
        <w:rPr>
          <w:lang w:val="en" w:eastAsia="en"/>
        </w:rPr>
        <w:tab/>
      </w:r>
      <w:r>
        <w:rPr>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lang w:val="el" w:eastAsia="el"/>
        </w:rPr>
        <w:t>δ)</w:t>
      </w:r>
      <w:r>
        <w:rPr>
          <w:lang w:val="en" w:eastAsia="en"/>
        </w:rPr>
        <w:tab/>
      </w:r>
      <w:r>
        <w:rPr>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w:t>
      </w:r>
    </w:p>
    <w:p>
      <w:pPr>
        <w:pStyle w:val="MainText"/>
        <w:spacing w:before="120" w:after="0"/>
        <w:rPr>
          <w:lang w:val="el" w:eastAsia="el"/>
        </w:rPr>
      </w:pPr>
      <w:r>
        <w:rPr>
          <w:b/>
          <w:bCs/>
          <w:lang w:val="el" w:eastAsia="el"/>
        </w:rPr>
        <w:t>7.</w:t>
      </w:r>
      <w:r>
        <w:rPr>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έξοδα είσπραξης,</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πρόστιμα που σχετίζονται με το φόρο,</w:t>
      </w:r>
    </w:p>
    <w:p>
      <w:pPr>
        <w:pStyle w:val="StructureList1"/>
        <w:spacing w:before="120" w:after="0"/>
        <w:rPr>
          <w:lang w:val="el" w:eastAsia="el"/>
        </w:rPr>
      </w:pPr>
      <w:r>
        <w:rPr>
          <w:lang w:val="el" w:eastAsia="el"/>
        </w:rPr>
        <w:t>δ)</w:t>
      </w:r>
      <w:r>
        <w:rPr>
          <w:lang w:val="en" w:eastAsia="en"/>
        </w:rPr>
        <w:tab/>
      </w:r>
      <w:r>
        <w:rPr>
          <w:lang w:val="el" w:eastAsia="el"/>
        </w:rPr>
        <w:t>το αρχικό ποσό του φόρου.</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 νόμο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lang w:val="el" w:eastAsia="el"/>
        </w:rPr>
        <w:t>β)</w:t>
      </w:r>
      <w:r>
        <w:rPr>
          <w:lang w:val="en" w:eastAsia="en"/>
        </w:rPr>
        <w:tab/>
      </w:r>
      <w:r>
        <w:rPr>
          <w:lang w:val="el" w:eastAsia="el"/>
        </w:rPr>
        <w:t>στην περίπτωση διοικητικού προσδιορισμού φόρου, η πράξη προσδιορισμού του φόρου,</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γ)</w:t>
      </w:r>
      <w:r>
        <w:rPr>
          <w:lang w:val="en" w:eastAsia="en"/>
        </w:rPr>
        <w:tab/>
      </w:r>
      <w:r>
        <w:rPr>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w:t>
      </w:r>
    </w:p>
    <w:p>
      <w:pPr>
        <w:pStyle w:val="StructureList1"/>
        <w:spacing w:before="120" w:after="0"/>
        <w:rPr>
          <w:lang w:val="el" w:eastAsia="el"/>
        </w:rPr>
      </w:pPr>
      <w:r>
        <w:rPr>
          <w:lang w:val="el" w:eastAsia="el"/>
        </w:rPr>
        <w:t>ζ)</w:t>
      </w:r>
      <w:r>
        <w:rPr>
          <w:lang w:val="en" w:eastAsia="en"/>
        </w:rPr>
        <w:tab/>
      </w:r>
      <w:r>
        <w:rPr>
          <w:lang w:val="el" w:eastAsia="el"/>
        </w:rPr>
        <w:t>σε περίπτωση επιβολής προστίμων οι αντίστοιχες πράξεις,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η)</w:t>
      </w:r>
      <w:r>
        <w:rPr>
          <w:lang w:val="en" w:eastAsia="en"/>
        </w:rPr>
        <w:tab/>
      </w:r>
      <w:r>
        <w:rPr>
          <w:lang w:val="el" w:eastAsia="el"/>
        </w:rPr>
        <w:t>σε περίπτωση ενδικοφανούς προσφυγής, η απόφαση της Υπηρεσίας Εσωτερικής Επανεξέτασης.</w:t>
      </w:r>
      <w:r>
        <w:rPr>
          <w:rStyle w:val="Hyperlink"/>
          <w:color w:val="000000"/>
          <w:sz w:val="20"/>
          <w:szCs w:val="20"/>
          <w:u w:val="none" w:color="0000EE"/>
          <w:vertAlign w:val="superscript"/>
          <w:lang w:val="el" w:eastAsia="el"/>
        </w:rPr>
        <w:footnoteReference w:id="120"/>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Λήψη διασφαλιστικών μέτρων</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4.</w:t>
      </w:r>
      <w:r>
        <w:rPr>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5.</w:t>
      </w:r>
      <w:r>
        <w:rPr>
          <w:lang w:val="el" w:eastAsia="el"/>
        </w:rPr>
        <w:t xml:space="preserve"> Εφόσον η Φορολογική Διοίκηση διαπιστώνει παραβάσεις φοροδιαφυγής κατά την έννοια των περιπτώσεων β' και γ' της παρ. 1 του άρθρου 55, και ανεξαρτήτως των χρηματικών ορίων που τίθενται στο δεύτερο εδάφιο της περίπτωσης β',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6.</w:t>
      </w:r>
      <w:r>
        <w:rPr>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7.</w:t>
      </w:r>
      <w:r>
        <w:rPr>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color w:val="000000"/>
          <w:sz w:val="20"/>
          <w:szCs w:val="20"/>
          <w:u w:val="none" w:color="0000EE"/>
          <w:vertAlign w:val="superscript"/>
          <w:lang w:val="el" w:eastAsia="el"/>
        </w:rPr>
        <w:footnoteReference w:id="128"/>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lang w:val="el" w:eastAsia="el"/>
        </w:rPr>
        <w:t xml:space="preserve"> Στην ατομική ειδοποίηση αναφέρονται: </w:t>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 Α.Φ.Μ. του φορολογουμένου, εφόσον έχει εκδοθεί, </w:t>
      </w:r>
    </w:p>
    <w:p>
      <w:pPr>
        <w:pStyle w:val="StructureList1"/>
        <w:spacing w:before="120" w:after="0"/>
        <w:rPr>
          <w:lang w:val="el" w:eastAsia="el"/>
        </w:rPr>
      </w:pPr>
      <w:r>
        <w:rPr>
          <w:lang w:val="el" w:eastAsia="el"/>
        </w:rPr>
        <w:t>γ)</w:t>
      </w:r>
      <w:r>
        <w:rPr>
          <w:lang w:val="en" w:eastAsia="en"/>
        </w:rPr>
        <w:tab/>
      </w:r>
      <w:r>
        <w:rPr>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4.</w:t>
      </w:r>
      <w:r>
        <w:rPr>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3.</w:t>
      </w:r>
      <w:r>
        <w:rPr>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color w:val="000000"/>
          <w:sz w:val="20"/>
          <w:szCs w:val="20"/>
          <w:u w:val="none" w:color="0000EE"/>
          <w:vertAlign w:val="superscript"/>
          <w:lang w:val="el" w:eastAsia="el"/>
        </w:rPr>
        <w:footnoteReference w:id="136"/>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α)</w:t>
      </w:r>
      <w:r>
        <w:rPr>
          <w:lang w:val="en" w:eastAsia="en"/>
        </w:rPr>
        <w:tab/>
      </w:r>
      <w:r>
        <w:rPr>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lang w:val="el" w:eastAsia="el"/>
        </w:rPr>
        <w:t>β)</w:t>
      </w:r>
      <w:r>
        <w:rPr>
          <w:lang w:val="en" w:eastAsia="en"/>
        </w:rPr>
        <w:tab/>
      </w:r>
      <w:r>
        <w:rPr>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4.</w:t>
      </w:r>
      <w:r>
        <w:rPr>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5.</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6.</w:t>
      </w:r>
      <w:r>
        <w:rPr>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7.</w:t>
      </w:r>
      <w:r>
        <w:rPr>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8.</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44"/>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lang w:val="el" w:eastAsia="el"/>
        </w:rPr>
        <w:t>α)</w:t>
      </w:r>
      <w:r>
        <w:rPr>
          <w:lang w:val="en" w:eastAsia="en"/>
        </w:rPr>
        <w:tab/>
      </w:r>
      <w:r>
        <w:rPr>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lang w:val="el" w:eastAsia="el"/>
        </w:rPr>
        <w:t>β)</w:t>
      </w:r>
      <w:r>
        <w:rPr>
          <w:lang w:val="en" w:eastAsia="en"/>
        </w:rPr>
        <w:tab/>
      </w:r>
      <w:r>
        <w:rPr>
          <w:lang w:val="el" w:eastAsia="el"/>
        </w:rPr>
        <w:t>Κατά τη διάρκεια ανηλικότητας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3.</w:t>
      </w:r>
      <w:r>
        <w:rPr>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lang w:val="el" w:eastAsia="el"/>
        </w:rPr>
        <w:t>α)</w:t>
      </w:r>
      <w:r>
        <w:rPr>
          <w:lang w:val="en" w:eastAsia="en"/>
        </w:rPr>
        <w:tab/>
      </w:r>
      <w:r>
        <w:rPr>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β)</w:t>
      </w:r>
      <w:r>
        <w:rPr>
          <w:lang w:val="en" w:eastAsia="en"/>
        </w:rPr>
        <w:tab/>
      </w:r>
      <w:r>
        <w:rPr>
          <w:lang w:val="el" w:eastAsia="el"/>
        </w:rPr>
        <w:t xml:space="preserve">δεν υποβάλλει ή υποβάλλει εκπρόθεσμα φορολογική δήλωση, </w:t>
      </w:r>
    </w:p>
    <w:p>
      <w:pPr>
        <w:pStyle w:val="StructureList1"/>
        <w:spacing w:before="120" w:after="0"/>
        <w:rPr>
          <w:lang w:val="el" w:eastAsia="el"/>
        </w:rPr>
      </w:pPr>
      <w:r>
        <w:rPr>
          <w:lang w:val="el" w:eastAsia="el"/>
        </w:rPr>
        <w:t>γ)</w:t>
      </w:r>
      <w:r>
        <w:rPr>
          <w:lang w:val="en" w:eastAsia="en"/>
        </w:rPr>
        <w:tab/>
      </w:r>
      <w:r>
        <w:rPr>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lang w:val="el" w:eastAsia="el"/>
        </w:rPr>
        <w:t>δ)</w:t>
      </w:r>
      <w:r>
        <w:rPr>
          <w:lang w:val="en" w:eastAsia="en"/>
        </w:rPr>
        <w:tab/>
      </w:r>
      <w:r>
        <w:rPr>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lang w:val="el" w:eastAsia="el"/>
        </w:rPr>
        <w:t>ε)</w:t>
      </w:r>
      <w:r>
        <w:rPr>
          <w:lang w:val="en" w:eastAsia="en"/>
        </w:rPr>
        <w:tab/>
      </w:r>
      <w:r>
        <w:rPr>
          <w:lang w:val="el" w:eastAsia="el"/>
        </w:rPr>
        <w:t xml:space="preserve">δεν συνεργαστεί στη διάρκεια φορολογικού ελέγχου, </w:t>
      </w:r>
    </w:p>
    <w:p>
      <w:pPr>
        <w:pStyle w:val="StructureList1"/>
        <w:spacing w:before="120" w:after="0"/>
        <w:rPr>
          <w:lang w:val="el" w:eastAsia="el"/>
        </w:rPr>
      </w:pPr>
      <w:r>
        <w:rPr>
          <w:lang w:val="el" w:eastAsia="el"/>
        </w:rPr>
        <w:t>στ)</w:t>
      </w:r>
      <w:r>
        <w:rPr>
          <w:lang w:val="en" w:eastAsia="en"/>
        </w:rPr>
        <w:tab/>
      </w:r>
      <w:r>
        <w:rPr>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lang w:val="el" w:eastAsia="el"/>
        </w:rPr>
        <w:t>ζ)</w:t>
      </w:r>
      <w:r>
        <w:rPr>
          <w:lang w:val="en" w:eastAsia="en"/>
        </w:rPr>
        <w:tab/>
      </w:r>
      <w:r>
        <w:rPr>
          <w:lang w:val="el" w:eastAsia="el"/>
        </w:rPr>
        <w:t>δεν προβαίνει σε εγγραφή στο φορολογικό μητρώο ή εγγράφεται στο φορολογικό μητρώο περισσότερες φορές,</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η)</w:t>
      </w:r>
      <w:r>
        <w:rPr>
          <w:lang w:val="en" w:eastAsia="en"/>
        </w:rPr>
        <w:tab/>
      </w:r>
      <w:r>
        <w:rPr>
          <w:lang w:val="el" w:eastAsia="el"/>
        </w:rPr>
        <w:t>δεν συμμορφώνεται με κάθε υποχρέωση σχετική με την τήρηση βιβλίων, όπως ορίζονται στο Άρθρο 13 του Κώδικα,</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θ)</w:t>
      </w:r>
      <w:r>
        <w:rPr>
          <w:lang w:val="en" w:eastAsia="en"/>
        </w:rPr>
        <w:tab/>
      </w:r>
      <w:r>
        <w:rPr>
          <w:lang w:val="el" w:eastAsia="el"/>
        </w:rPr>
        <w:t>δεν εκδίδει ή εκδίδει ανακριβώς αποδείξεις λιανικής πώλησης ή επαγγελματικά στοιχεία.</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εκατό (100) ευρώ, σε περίπτωση μη υποβολής ή εκπρόθεσμης υποβολής σχετικά με την περίπτωση α΄ της παραγράφου 1,</w:t>
      </w:r>
    </w:p>
    <w:p>
      <w:pPr>
        <w:pStyle w:val="StructureList1"/>
        <w:spacing w:before="120" w:after="0"/>
        <w:rPr>
          <w:lang w:val="el" w:eastAsia="el"/>
        </w:rPr>
      </w:pPr>
      <w:r>
        <w:rPr>
          <w:lang w:val="el" w:eastAsia="el"/>
        </w:rPr>
        <w:t>β)</w:t>
      </w:r>
      <w:r>
        <w:rPr>
          <w:lang w:val="en" w:eastAsia="en"/>
        </w:rPr>
        <w:tab/>
      </w:r>
      <w:r>
        <w:rPr>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γ)</w:t>
      </w:r>
      <w:r>
        <w:rPr>
          <w:lang w:val="en" w:eastAsia="en"/>
        </w:rPr>
        <w:tab/>
      </w:r>
      <w:r>
        <w:rPr>
          <w:lang w:val="el" w:eastAsia="el"/>
        </w:rPr>
        <w:t>διακόσια πενήντα (250) ευρώ, για κάθε παράβαση των περιπτώσεων β', γ', δ', στ' και θ' της παραγράφου 1, με ανώτατο όριο το ποσό ύψους τριάντα χιλιάδων (30.000) ευρώ ανά φορολογικό έλεγχο, στην περίπτωση της μη έκδοσης ή έκδοσης ανακριβών φορολογικών στοιχείων, σε περίπτωση που ο φορολογούμενος είναι υπόχρεος τήρησης βιβλίων και στοιχείων με βάση απλοποιημένα λογιστικά πρότυπα και</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δ)</w:t>
      </w:r>
      <w:r>
        <w:rPr>
          <w:lang w:val="en" w:eastAsia="en"/>
        </w:rPr>
        <w:tab/>
      </w:r>
      <w:r>
        <w:rPr>
          <w:lang w:val="el" w:eastAsia="el"/>
        </w:rPr>
        <w:t>πεντακόσια (500) ευρώ, για κάθε παράβαση των περιπτώσεων β', γ', δ', στ' και θ' της παραγράφου 1, με ανώτατο όριο το ποσό ύψους τριάντα χιλιάδων (30.000) ευρώ ανά φορολογικό έλεγχο, στην περίπτωση της μη έκδοσης ή έκδοσης ανακριβών φορολογικών στοιχείων, σε περίπτωση που ο φορολογούμενος είναι υπόχρεος τήρησης βιβλίων και στοιχείων με βάση πλήρη λογιστικά πρότυπα,</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ε)</w:t>
      </w:r>
      <w:r>
        <w:rPr>
          <w:lang w:val="en" w:eastAsia="en"/>
        </w:rPr>
        <w:tab/>
      </w:r>
      <w:r>
        <w:rPr>
          <w:lang w:val="el" w:eastAsia="el"/>
        </w:rPr>
        <w:t>δύο χιλιάδες πεντακόσια (2.500) ευρώ στις περιπτώσεις ε' και ζ' και η' της παραγράφου 1.</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3.</w:t>
      </w:r>
      <w:r>
        <w:rPr>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τον Κώδικα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color w:val="000000"/>
          <w:sz w:val="20"/>
          <w:szCs w:val="20"/>
          <w:u w:val="none" w:color="0000EE"/>
          <w:vertAlign w:val="superscript"/>
          <w:lang w:val="el" w:eastAsia="el"/>
        </w:rPr>
        <w:footnoteReference w:id="158"/>
      </w:r>
    </w:p>
    <w:p>
      <w:pPr>
        <w:pStyle w:val="Heading6"/>
        <w:spacing w:before="240" w:after="240"/>
        <w:rPr>
          <w:lang w:val="el" w:eastAsia="el"/>
        </w:rPr>
      </w:pPr>
      <w:r>
        <w:rPr>
          <w:b/>
          <w:bCs/>
          <w:lang w:val="el" w:eastAsia="el"/>
        </w:rPr>
        <w:t>Άρθρο 54Α</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w:t>
      </w:r>
      <w:r>
        <w:rPr>
          <w:lang w:val="el" w:eastAsia="el"/>
        </w:rPr>
        <w:t xml:space="preserve">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 Δεν απαιτείται η μνημόνευση, επισύναψη ή προσκόμιση του πιστοποιητικού ΕΝ.Φ.Ι.Α. στη μονομερή εξάλειψη υποθήκης ή στην άρση κατάσχεσης.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pStyle w:val="MainText"/>
        <w:spacing w:before="120" w:after="0"/>
        <w:rPr>
          <w:lang w:val="el" w:eastAsia="el"/>
        </w:rPr>
      </w:pPr>
      <w:r>
        <w:rPr>
          <w:b/>
          <w:bCs/>
          <w:lang w:val="el" w:eastAsia="el"/>
        </w:rPr>
        <w:t>4.</w:t>
      </w:r>
      <w:r>
        <w:rPr>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5.</w:t>
      </w:r>
      <w:r>
        <w:rPr>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το πιστοποιητικό των παραγράφων 1 και 3 του άρθρου αυτού.</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6.</w:t>
      </w:r>
      <w:r>
        <w:rPr>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7.</w:t>
      </w:r>
      <w:r>
        <w:rPr>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65"/>
      </w:r>
    </w:p>
    <w:p>
      <w:pPr>
        <w:pStyle w:val="Heading6"/>
        <w:spacing w:before="240" w:after="240"/>
        <w:rPr>
          <w:lang w:val="el" w:eastAsia="el"/>
        </w:rPr>
      </w:pPr>
      <w:r>
        <w:rPr>
          <w:b/>
          <w:bCs/>
          <w:lang w:val="el" w:eastAsia="el"/>
        </w:rPr>
        <w:t>Άρθρο 54B</w:t>
      </w:r>
    </w:p>
    <w:p>
      <w:pPr>
        <w:pStyle w:val="Heading6"/>
        <w:spacing w:before="240" w:after="240"/>
        <w:rPr>
          <w:lang w:val="el" w:eastAsia="el"/>
        </w:rPr>
      </w:pPr>
      <w:r>
        <w:rPr>
          <w:b/>
          <w:bCs/>
          <w:lang w:val="el" w:eastAsia="el"/>
        </w:rPr>
        <w:t>Χρόνος επιβολής τόκων και προστίμων στον ΕΝ.Φ.Ι.Α.</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Στις περιπτώσεις στις οποίες ο φορολογούμενος δεν υποβάλλει δήλωση στοιχείων ακινήτων ή υποβάλλει εκπρόθεσμη ή ανακριβή τέτοια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τόκων και προστίμων ορίζεται η επομένη της καταληκτικής ημερομηνίας υποβολής δήλωσης στοιχείων ακινήτων του οικείου έτους.</w:t>
      </w:r>
      <w:r>
        <w:rPr>
          <w:rStyle w:val="Hyperlink"/>
          <w:color w:val="000000"/>
          <w:sz w:val="20"/>
          <w:szCs w:val="20"/>
          <w:u w:val="none" w:color="0000EE"/>
          <w:vertAlign w:val="superscript"/>
          <w:lang w:val="el" w:eastAsia="el"/>
        </w:rPr>
        <w:footnoteReference w:id="167"/>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lang w:val="el" w:eastAsia="el"/>
        </w:rPr>
        <w:t xml:space="preserve"> Για τους σκοπούς του Κώδικα, ως «φοροδιαφυγή» νοείται: </w:t>
      </w:r>
    </w:p>
    <w:p>
      <w:pPr>
        <w:pStyle w:val="StructureList1"/>
        <w:spacing w:before="120" w:after="0"/>
        <w:rPr>
          <w:lang w:val="el" w:eastAsia="el"/>
        </w:rPr>
      </w:pPr>
      <w:r>
        <w:rPr>
          <w:lang w:val="el" w:eastAsia="el"/>
        </w:rPr>
        <w:t>α)</w:t>
      </w:r>
      <w:r>
        <w:rPr>
          <w:lang w:val="en" w:eastAsia="en"/>
        </w:rPr>
        <w:tab/>
      </w:r>
      <w:r>
        <w:rPr>
          <w:lang w:val="el" w:eastAsia="el"/>
        </w:rPr>
        <w:t>η απόκρυψη καθαρών εισοδημάτων από οποιαδήποτε πηγή με μη υποβολή δήλωσης ή με υποβολή ανακριβούς δήλωσης και με σκοπό τη μη πληρωμή φόρου εισοδήματος. Ως απόκρυψη καθαρών εισοδημάτων νοείται και η περίπτωση κατά την οποία καταχωρούνται στα βιβλία ανύπαρκτες ή εικονικές ολικά ή μερικά δαπάνες ή γίνεται επίκληση στη φορολογική δήλωση τέτοιων δαπανών, ώστε να μην εμφανίζονται καθαρά εισοδήματα ή να εμφανίζονται αυτά μειωμένα. 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w:t>
      </w:r>
      <w:r>
        <w:rPr>
          <w:lang w:val="en" w:eastAsia="en"/>
        </w:rPr>
        <w:tab/>
      </w:r>
      <w:r>
        <w:rPr>
          <w:lang w:val="el" w:eastAsia="el"/>
        </w:rPr>
        <w:t>η μη απόδοση, ανακριβής απόδοση, συμψηφισμός, έκπτωση ή διακράτηση φόρου προστιθέμενης αξίας και παρακρατούμενων και επιρριπτόμενων φόρων, τελών ή εισφορών, καθώς και η μη υποβολή δήλωσης ή η υποβολή ανακριβούς δήλωσης με σκοπό τη μη πληρωμή των παραπάνω φόρων τελών ή εισφορών, εφόσον προβλέπεται από τις διατάξεις της φορολογικής νομοθεσίας που αφορά φόρους που εμπίπτουν στο πεδίο εφαρμογής του Κώδικα.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γ)</w:t>
      </w:r>
      <w:r>
        <w:rPr>
          <w:lang w:val="en" w:eastAsia="en"/>
        </w:rPr>
        <w:tab/>
      </w:r>
      <w:r>
        <w:rPr>
          <w:lang w:val="el" w:eastAsia="el"/>
        </w:rPr>
        <w:t xml:space="preserve">η είσπραξη επιστροφής των παραπάνω φόρων από τη Φορολογική Διοίκηση μετά από παραπλάνηση της Φορολογικής Διοίκησης με την παράσταση ψευδών γεγονότων ως αληθινών ή με αθέμιτη παρασιώπηση ή απόκρυψη αληθινών γεγονότων, </w:t>
      </w:r>
    </w:p>
    <w:p>
      <w:pPr>
        <w:pStyle w:val="StructureList1"/>
        <w:spacing w:before="120" w:after="0"/>
        <w:rPr>
          <w:lang w:val="el" w:eastAsia="el"/>
        </w:rPr>
      </w:pPr>
      <w:r>
        <w:rPr>
          <w:lang w:val="el" w:eastAsia="el"/>
        </w:rPr>
        <w:t>δ)</w:t>
      </w:r>
      <w:r>
        <w:rPr>
          <w:lang w:val="en" w:eastAsia="en"/>
        </w:rPr>
        <w:tab/>
      </w:r>
      <w:r>
        <w:rPr>
          <w:lang w:val="el" w:eastAsia="el"/>
        </w:rPr>
        <w:t>η έκδοση πλαστών φορολογικών στοιχείων, καθώς και η νόθευση φορολογικών στοιχείων. Θεωρείται ως πλαστό και το φορολογικό στοιχείο που έχει διατρηθεί ή σφραγιστεί με οποιονδήποτε τρόπο, χωρίς να έχει καταχωριστεί στα οικεία βιβλία της Φορολογικής Διοίκησης σχετική πράξη θεώρησής του και εφόσον η μη καταχώριση τελεί σε γνώση του υπόχρεου για τη θεώρηση του φορολογικού στοιχείου. Θεωρείται ως πλαστό και το φορολογικό στοιχείο και όταν οι αξίες που αναγράφονται στο πρωτότυπο και στο αντίτυπο αυτού, το οποίο χρησιμοποιείται για φορολογικούς σκοπούς είναι διαφορετικές,</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ε)</w:t>
      </w:r>
      <w:r>
        <w:rPr>
          <w:lang w:val="en" w:eastAsia="en"/>
        </w:rPr>
        <w:tab/>
      </w:r>
      <w:r>
        <w:rPr>
          <w:lang w:val="el" w:eastAsia="el"/>
        </w:rPr>
        <w:t>η έκδοση εικονικών φορολογικών στοιχείων και η αποδοχή αυτών. Εικονικό είναι το στοιχείο που εκδίδεται για συναλλαγή ανύπαρκτη στο σύνολό της ή για μέρος αυτής ή για συναλλαγή που πραγματοποιήθηκε από πρόσωπα διαφορετικά από αυτά που αναγράφονται στο στοιχείο ή το ένα από αυτά είναι άγνωστο φορολογικώς πρόσωπο, με την έννοια ότι δεν έχει δηλώσει την έναρξη του επιτηδεύματός του ούτε έχει θεωρήσει στοιχεία στην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από φυσικό πρόσωπο για το οποίο αποδεικνύεται, ότι είναι παντελώς αμέτοχο με τη συγκεκριμένη συναλλαγή, οπότε στην τελευταία αυτή περίπτωση η σχετική διοικητική κύρωση επιβάλλεται, καθώς και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w:t>
      </w:r>
    </w:p>
    <w:p>
      <w:pPr>
        <w:pStyle w:val="StructureList1"/>
        <w:spacing w:before="120" w:after="0"/>
        <w:rPr>
          <w:lang w:val="el" w:eastAsia="el"/>
        </w:rPr>
      </w:pPr>
      <w:r>
        <w:rPr>
          <w:lang w:val="el" w:eastAsia="el"/>
        </w:rPr>
        <w:t>στ)</w:t>
      </w:r>
      <w:r>
        <w:rPr>
          <w:lang w:val="en" w:eastAsia="en"/>
        </w:rPr>
        <w:tab/>
      </w:r>
      <w:r>
        <w:rPr>
          <w:lang w:val="el" w:eastAsia="el"/>
        </w:rPr>
        <w:t>η μη έκδοση ή ανακριβής έκδοση παραστατικών στοιχείων, εφόσον η συνολική αποκρυβείσα αξία ανέρχεται τουλάχιστον σε πέντε χιλιάδες (5.000,00) ευρώ,</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ζ)</w:t>
      </w:r>
      <w:r>
        <w:rPr>
          <w:lang w:val="en" w:eastAsia="en"/>
        </w:rPr>
        <w:tab/>
      </w:r>
      <w:r>
        <w:rPr>
          <w:lang w:val="el" w:eastAsia="el"/>
        </w:rPr>
        <w:t>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η)</w:t>
      </w:r>
      <w:r>
        <w:rPr>
          <w:lang w:val="en" w:eastAsia="en"/>
        </w:rPr>
        <w:tab/>
      </w:r>
      <w:r>
        <w:rPr>
          <w:lang w:val="el" w:eastAsia="el"/>
        </w:rPr>
        <w:t>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θ)</w:t>
      </w:r>
      <w:r>
        <w:rPr>
          <w:lang w:val="en" w:eastAsia="en"/>
        </w:rPr>
        <w:tab/>
      </w:r>
      <w:r>
        <w:rPr>
          <w:lang w:val="el" w:eastAsia="el"/>
        </w:rPr>
        <w:t>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 xml:space="preserve">2 α) Όταν η παράβαση αναφέρεται σε μη έκδοση ή σε ανακριβή έκδοση παραστατικού στοιχείου και έχει ως αποτέλεσμα την απόκρυψη της συναλλαγής ή μέρους αυτής, η δε αποκρυβείσα αξία είναι μεγαλύτερη των πέντε χιλιάδων (5.000) ευρώ, επιβάλλεται πρόστιμο για κάθε παράβαση ίσο με ποσοστό σαράντα τοις εκατό (40%) της αξίας της συναλλαγής ή του μέρους αυτής που αποκρύφτηκε με ελάχιστο ύψος προστίμου στην περίπτωση αυτή το ποσό των δύο χιλιάδων πεντακοσίων (2.500) ευρώ. </w:t>
      </w:r>
    </w:p>
    <w:p>
      <w:pPr>
        <w:pStyle w:val="StructureList1"/>
        <w:spacing w:before="120" w:after="0"/>
        <w:rPr>
          <w:lang w:val="el" w:eastAsia="el"/>
        </w:rPr>
      </w:pPr>
      <w:r>
        <w:rPr>
          <w:lang w:val="el" w:eastAsia="el"/>
        </w:rPr>
        <w:t>β)</w:t>
      </w:r>
      <w:r>
        <w:rPr>
          <w:lang w:val="en" w:eastAsia="en"/>
        </w:rPr>
        <w:tab/>
      </w:r>
      <w:r>
        <w:rPr>
          <w:lang w:val="el" w:eastAsia="el"/>
        </w:rPr>
        <w:t xml:space="preserve">Σε περίπτωση έκδοσης πλαστών φορολογικών στοιχείων επιβάλλεται πρόστιμο για κάθε παράβαση ίσο με ποσοστό εκατό τοις εκατό (100%) της αξίας του στοιχείου. </w:t>
      </w:r>
    </w:p>
    <w:p>
      <w:pPr>
        <w:pStyle w:val="StructureList1"/>
        <w:spacing w:before="120" w:after="0"/>
        <w:rPr>
          <w:lang w:val="el" w:eastAsia="el"/>
        </w:rPr>
      </w:pPr>
      <w:r>
        <w:rPr>
          <w:lang w:val="el" w:eastAsia="el"/>
        </w:rPr>
        <w:t>γ)</w:t>
      </w:r>
      <w:r>
        <w:rPr>
          <w:lang w:val="en" w:eastAsia="en"/>
        </w:rPr>
        <w:tab/>
      </w:r>
      <w:r>
        <w:rPr>
          <w:lang w:val="el" w:eastAsia="el"/>
        </w:rPr>
        <w:t>Σε περίπτωση έκδοσης εικονικών φορολογικών στοιχείων ή λήψης εικονικών στοιχείων ή νόθευσης αυτών, καθώς και καταχώρησης στα βιβλία, αγορών ή εξόδων που δεν έχουν πραγματοποιηθεί και δεν έχει εκδοθεί φορολογικό στοιχείο επιβάλλεται πρόστιμο για κάθε παράβαση ίσο με ποσοστό πενήντα τοις εκατό (50%) της αξίας του στοιχείου. Αν η αξία του στοιχείου είναι μερικώς εικονική, το ως άνω πρόστιμο επιβάλλεται για το μέρος της εικονικής αξίας. Εξαιρετικά στις κατωτέρω περιπτώσεις το πρόστιμο της περίπτωσης γ' μειώνεται ως εξής:</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αα)</w:t>
      </w:r>
      <w:r>
        <w:rPr>
          <w:lang w:val="en" w:eastAsia="en"/>
        </w:rPr>
        <w:tab/>
      </w:r>
      <w:r>
        <w:rPr>
          <w:lang w:val="el" w:eastAsia="el"/>
        </w:rPr>
        <w:t xml:space="preserve">Όταν δεν είναι δυνατός ο προσδιορισμός της μερικώς εικονικής αξίας επιβάλλεται πρόστιμο για κάθε παράβαση ίσο με ποσοστό είκοσι πέντε τοις εκατό (25%) της αξίας του στοιχείου. </w:t>
      </w:r>
    </w:p>
    <w:p>
      <w:pPr>
        <w:pStyle w:val="StructureList1"/>
        <w:spacing w:before="120" w:after="0"/>
        <w:rPr>
          <w:lang w:val="el" w:eastAsia="el"/>
        </w:rPr>
      </w:pPr>
      <w:r>
        <w:rPr>
          <w:lang w:val="el" w:eastAsia="el"/>
        </w:rPr>
        <w:t>ββ)</w:t>
      </w:r>
      <w:r>
        <w:rPr>
          <w:lang w:val="en" w:eastAsia="en"/>
        </w:rPr>
        <w:tab/>
      </w:r>
      <w:r>
        <w:rPr>
          <w:lang w:val="el" w:eastAsia="el"/>
        </w:rPr>
        <w:t>Όταν η εικονικότητα ανάγεται αποκλειστικά στο πρόσωπο του εκδότη, στο λήπτη του εικονικού στοιχείου επιβάλλεται πρόστιμο για κάθε παράβαση ίσο με ποσοστό είκοσι πέντε τοις εκατό (25%) της αξίας του στοιχείου.</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γγ)</w:t>
      </w:r>
      <w:r>
        <w:rPr>
          <w:lang w:val="en" w:eastAsia="en"/>
        </w:rPr>
        <w:tab/>
      </w:r>
      <w:r>
        <w:rPr>
          <w:lang w:val="el" w:eastAsia="el"/>
        </w:rPr>
        <w:t xml:space="preserve">Στον λήπτη εικονικού στοιχείου επιβάλλεται πρόστιμο για κάθε παράβαση ίσο με ποσοστό δεκαπέντε τοις εκατό (15%) της αξίας του στοιχείου, εφόσον η λήψη του στοιχείου δεν είχε ως αποτέλεσμα τη μείωση του φόρου εισοδήματος του οικείου φορολογικού έτους. </w:t>
      </w:r>
    </w:p>
    <w:p>
      <w:pPr>
        <w:pStyle w:val="StructureList1"/>
        <w:spacing w:before="120" w:after="0"/>
        <w:rPr>
          <w:lang w:val="el" w:eastAsia="el"/>
        </w:rPr>
      </w:pPr>
      <w:r>
        <w:rPr>
          <w:lang w:val="el" w:eastAsia="el"/>
        </w:rPr>
        <w:t>δδ)</w:t>
      </w:r>
      <w:r>
        <w:rPr>
          <w:lang w:val="en" w:eastAsia="en"/>
        </w:rPr>
        <w:tab/>
      </w:r>
      <w:r>
        <w:rPr>
          <w:lang w:val="el" w:eastAsia="el"/>
        </w:rPr>
        <w:t xml:space="preserve">Όταν η εικονικότητα του στοιχείου αφορά το χαρακτηρισμό της αναγραφείσας συναλλαγής, η οποία αποδεικνύεται ότι αφορά άλλη υποκρυπτόμενη πραγματική συναλλαγή και κατά συνέπεια η έκδοση του εικονικού στοιχείου δεν επιφέρει καμία απώλεια εσόδων σχετικά με φόρους, επιβάλλεται πρόστιμο για την έκδοση μη προσήκοντος στοιχείου, ύψους πεντακοσίων ευρώ ανά στοιχείο και με ανώτατο ύψος προστίμου πενήντα χιλιάδες (50.000) ευρώ ανά ελεγχόμενο φορολογικό έτος. </w:t>
      </w:r>
    </w:p>
    <w:p>
      <w:pPr>
        <w:pStyle w:val="StructureList1"/>
        <w:spacing w:before="120" w:after="0"/>
        <w:rPr>
          <w:lang w:val="el" w:eastAsia="el"/>
        </w:rPr>
      </w:pPr>
      <w:r>
        <w:rPr>
          <w:lang w:val="el" w:eastAsia="el"/>
        </w:rPr>
        <w:t>δ)</w:t>
      </w:r>
      <w:r>
        <w:rPr>
          <w:lang w:val="en" w:eastAsia="en"/>
        </w:rPr>
        <w:tab/>
      </w:r>
      <w:r>
        <w:rPr>
          <w:lang w:val="el" w:eastAsia="el"/>
        </w:rPr>
        <w:t>Στο Φ.Π.Α., όταν μετά από έλεγχο αποδειχθεί ότι ο υποκείμενος στο φόρο, ως λήπτης εικονικού φορολογικού στοιχείου ή στοιχείου το οποίο νόθευσε αυτός ή άλλοι για λογαριασμό του, διενήργησε έκπτωση φόρου εισροών ή έλαβε επιστροφή φόρου, σύμφωνα με τις διατάξεις περί Φ.Π.Α., ή ως εκδότης δεν απέδωσε φόρο, με βάση πλαστά, εικονικά ή νοθευμένα φορολογικά στοιχεία, επιβάλλεται πρόστιμο ισόποσο με το πενήντα τοις εκατό (50) του φόρου που εξέπεσε ή που επιστράφηκε ή δεν απέδωσε, ανεξάρτητα αν δεν προκύπτει τελικά ποσό φόρου για καταβολή. Το πρόστιμο αυτό επιβάλλεται και στα πρόσωπα που έλαβαν επιστροφή φόρου με βάση πλαστά, εικονικά ή νοθευμένα φορολογικά στοιχεία που εξέδωσαν οι ίδιοι.</w:t>
      </w:r>
    </w:p>
    <w:p>
      <w:pPr>
        <w:pStyle w:val="MainText"/>
        <w:spacing w:before="120" w:after="0"/>
        <w:rPr>
          <w:lang w:val="el" w:eastAsia="el"/>
        </w:rPr>
      </w:pPr>
      <w:r>
        <w:rPr>
          <w:b/>
          <w:bCs/>
          <w:lang w:val="el" w:eastAsia="el"/>
        </w:rPr>
        <w:t>3.</w:t>
      </w:r>
      <w:r>
        <w:rPr>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4.</w:t>
      </w:r>
      <w:r>
        <w:rPr>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w:t>
      </w:r>
      <w:r>
        <w:rPr>
          <w:lang w:val="el" w:eastAsia="el"/>
        </w:rPr>
        <w:t xml:space="preserve"> Σε περίπτωση εκπρόθεσμης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δηλούμενων ακαθάριστων εσόδων του υπόχρεου φορολογουμένου. Το παραπάνω πρόστιμο δεν μπορεί να είναι μικρότερο των χιλίων (1.000) ευρώ και μεγαλύτερο των δέκα χιλιάδων (10.000) ευρώ.</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lang w:val="el" w:eastAsia="el"/>
        </w:rPr>
        <w:t xml:space="preserve"> Σε περίπτωση μη υποβολής ή ανακριβούς/ατελούς του Συνοπτικού Πίνακα Πληροφοριών ή μη διάθεσης του Φακέλου Τεκμηρίωσης της παραγράφου 1 του άρθρου 21 του Κώδικα στη Φορολογική Διοίκηση επιβάλλεται πρόστιμο υπολογιζόμενο σε ποσοστό ένα εκατοστό (1/100) των δηλούμενων ακαθάριστων εσόδων, περιλαμβανομένης οποιασδήποτε διόρθωσης κερδών, του υπόχρεου φορολογούμενου. Το παραπάνω πρόστιμο δεν μπορεί να είναι μικρότερο των δέκα χιλιάδων (10.000) ευρώ και μεγαλύτερο των εκατό χιλιάδων (100.000) ευρώ.</w:t>
      </w:r>
    </w:p>
    <w:p>
      <w:pPr>
        <w:pStyle w:val="MainText"/>
        <w:spacing w:before="120" w:after="0"/>
        <w:rPr>
          <w:lang w:val="el" w:eastAsia="el"/>
        </w:rPr>
      </w:pPr>
      <w:r>
        <w:rPr>
          <w:b/>
          <w:bCs/>
          <w:lang w:val="el" w:eastAsia="el"/>
        </w:rPr>
        <w:t>3.</w:t>
      </w:r>
      <w:r>
        <w:rPr>
          <w:lang w:val="el" w:eastAsia="el"/>
        </w:rPr>
        <w:t xml:space="preserve"> Σε περίπτωση υποτροπής εντός πέντε (5) ετών, το πρόστιμο ανέρχεται στο διπλάσιο του αρχικού προστίμου. Σε περίπτωση δεύτερης υποτροπής εντός πέντε (5) ετών, το πρόστιμο ανέρχεται στο τετραπλάσιο του αρχικού προστίμου.</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Πρόστιμο εκπρόθεσμης καταβολής</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r>
        <w:rPr>
          <w:rStyle w:val="Hyperlink"/>
          <w:color w:val="000000"/>
          <w:sz w:val="20"/>
          <w:szCs w:val="20"/>
          <w:u w:val="none" w:color="0000EE"/>
          <w:vertAlign w:val="superscript"/>
          <w:lang w:val="el" w:eastAsia="el"/>
        </w:rPr>
        <w:footnoteReference w:id="181"/>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lang w:val="el" w:eastAsia="el"/>
        </w:rPr>
        <w:t>α)</w:t>
      </w:r>
      <w:r>
        <w:rPr>
          <w:lang w:val="en" w:eastAsia="en"/>
        </w:rPr>
        <w:tab/>
      </w:r>
      <w:r>
        <w:rPr>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lang w:val="el" w:eastAsia="el"/>
        </w:rPr>
        <w:t>β)</w:t>
      </w:r>
      <w:r>
        <w:rPr>
          <w:lang w:val="en" w:eastAsia="en"/>
        </w:rPr>
        <w:tab/>
      </w:r>
      <w:r>
        <w:rPr>
          <w:lang w:val="el" w:eastAsia="el"/>
        </w:rPr>
        <w:t>τριάντα τοις εκατό (30%) του ποσού της διαφοράς, αν το εν λόγω ποσό υπερβαίνει σε ποσοστό το είκοσι τοις εκατό (20%) του φόρου που προκύπτει βάσει της φορολογικής δήλωσης,</w:t>
      </w:r>
    </w:p>
    <w:p>
      <w:pPr>
        <w:pStyle w:val="StructureList1"/>
        <w:spacing w:before="120" w:after="0"/>
        <w:rPr>
          <w:lang w:val="el" w:eastAsia="el"/>
        </w:rPr>
      </w:pPr>
      <w:r>
        <w:rPr>
          <w:lang w:val="el" w:eastAsia="el"/>
        </w:rPr>
        <w:t>γ)</w:t>
      </w:r>
      <w:r>
        <w:rPr>
          <w:lang w:val="en" w:eastAsia="en"/>
        </w:rPr>
        <w:tab/>
      </w:r>
      <w:r>
        <w:rPr>
          <w:lang w:val="el" w:eastAsia="el"/>
        </w:rPr>
        <w:t>εκατό τοις εκατό (100%) του ποσού της διαφοράς, αν το εν λόγω ποσό υπερβαίνει σε ποσοστό το πενήντα τοις εκατό (50%) του φόρου που προκύπτει με βάση τη φορολογική δήλωση και αποδεικνύεται ότι η ανακρίβεια οφείλεται σε πρόθεση του φορολογουμένου.</w:t>
      </w:r>
    </w:p>
    <w:p>
      <w:pPr>
        <w:pStyle w:val="MainText"/>
        <w:spacing w:before="120" w:after="0"/>
        <w:rPr>
          <w:lang w:val="el" w:eastAsia="el"/>
        </w:rPr>
      </w:pPr>
      <w:r>
        <w:rPr>
          <w:b/>
          <w:bCs/>
          <w:lang w:val="el" w:eastAsia="el"/>
        </w:rPr>
        <w:t>2.</w:t>
      </w:r>
      <w:r>
        <w:rPr>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color w:val="000000"/>
          <w:sz w:val="20"/>
          <w:szCs w:val="20"/>
          <w:u w:val="none" w:color="0000EE"/>
          <w:vertAlign w:val="superscript"/>
          <w:lang w:val="el" w:eastAsia="el"/>
        </w:rPr>
        <w:footnoteReference w:id="182"/>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Πρόστιμο μη καταβολής παρακρατούμενων φόρων</w:t>
      </w:r>
    </w:p>
    <w:p>
      <w:pPr>
        <w:spacing w:before="240" w:after="240"/>
        <w:rPr>
          <w:lang w:val="el" w:eastAsia="el"/>
        </w:rPr>
      </w:pPr>
      <w:r>
        <w:rPr>
          <w:lang w:val="el" w:eastAsia="el"/>
        </w:rPr>
        <w:t>Ο υπόχρεος απόδοσης παρακρατηθέντος φόρου, ο οποίος δεν απέδωσε το φόρο αυτόν εντός της νόμιμης προθεσμίας προς πληρωμή, υπόκειται σε πρόστιμο ίσο με το ποσό του φόρου που δεν αποδόθηκε.</w:t>
      </w:r>
      <w:r>
        <w:rPr>
          <w:rStyle w:val="Hyperlink"/>
          <w:color w:val="000000"/>
          <w:sz w:val="20"/>
          <w:szCs w:val="20"/>
          <w:u w:val="none" w:color="0000EE"/>
          <w:vertAlign w:val="superscript"/>
          <w:lang w:val="el" w:eastAsia="el"/>
        </w:rPr>
        <w:footnoteReference w:id="183"/>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lang w:val="el" w:eastAsia="el"/>
        </w:rPr>
        <w:t xml:space="preserve"> Το αίτημα απαλλαγής απευθύνεται στον Γενικό Γραμματέα και:</w:t>
      </w:r>
    </w:p>
    <w:p>
      <w:pPr>
        <w:pStyle w:val="StructureList1"/>
        <w:spacing w:before="120" w:after="0"/>
        <w:rPr>
          <w:lang w:val="el" w:eastAsia="el"/>
        </w:rPr>
      </w:pPr>
      <w:r>
        <w:rPr>
          <w:lang w:val="el" w:eastAsia="el"/>
        </w:rPr>
        <w:t>α)</w:t>
      </w:r>
      <w:r>
        <w:rPr>
          <w:lang w:val="en" w:eastAsia="en"/>
        </w:rPr>
        <w:tab/>
      </w:r>
      <w:r>
        <w:rPr>
          <w:lang w:val="el" w:eastAsia="el"/>
        </w:rPr>
        <w:t>υποβάλλεται εγγράφως,</w:t>
      </w:r>
    </w:p>
    <w:p>
      <w:pPr>
        <w:pStyle w:val="StructureList1"/>
        <w:spacing w:before="120" w:after="0"/>
        <w:rPr>
          <w:lang w:val="el" w:eastAsia="el"/>
        </w:rPr>
      </w:pPr>
      <w:r>
        <w:rPr>
          <w:lang w:val="el" w:eastAsia="el"/>
        </w:rPr>
        <w:t>β)</w:t>
      </w:r>
      <w:r>
        <w:rPr>
          <w:lang w:val="en" w:eastAsia="en"/>
        </w:rPr>
        <w:tab/>
      </w:r>
      <w:r>
        <w:rPr>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lang w:val="el" w:eastAsia="el"/>
        </w:rPr>
        <w:t>γ)</w:t>
      </w:r>
      <w:r>
        <w:rPr>
          <w:lang w:val="en" w:eastAsia="en"/>
        </w:rPr>
        <w:tab/>
      </w:r>
      <w:r>
        <w:rPr>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lang w:val="el" w:eastAsia="el"/>
        </w:rPr>
        <w:t>δ)</w:t>
      </w:r>
      <w:r>
        <w:rPr>
          <w:lang w:val="en" w:eastAsia="en"/>
        </w:rPr>
        <w:tab/>
      </w:r>
      <w:r>
        <w:rPr>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2.</w:t>
      </w:r>
      <w:r>
        <w:rPr>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lang w:val="el" w:eastAsia="el"/>
        </w:rPr>
        <w:t>α)</w:t>
      </w:r>
      <w:r>
        <w:rPr>
          <w:lang w:val="en" w:eastAsia="en"/>
        </w:rPr>
        <w:tab/>
      </w:r>
      <w:r>
        <w:rPr>
          <w:lang w:val="el" w:eastAsia="el"/>
        </w:rPr>
        <w:t>μαζί με την πράξη προσδιορισμού του φόρου ή</w:t>
      </w:r>
    </w:p>
    <w:p>
      <w:pPr>
        <w:pStyle w:val="StructureList1"/>
        <w:spacing w:before="120" w:after="0"/>
        <w:rPr>
          <w:lang w:val="el" w:eastAsia="el"/>
        </w:rPr>
      </w:pPr>
      <w:r>
        <w:rPr>
          <w:lang w:val="el" w:eastAsia="el"/>
        </w:rPr>
        <w:t>β)</w:t>
      </w:r>
      <w:r>
        <w:rPr>
          <w:lang w:val="en" w:eastAsia="en"/>
        </w:rPr>
        <w:tab/>
      </w:r>
      <w:r>
        <w:rPr>
          <w:lang w:val="el" w:eastAsia="el"/>
        </w:rPr>
        <w:t>αυτοτελώς, εάν η πράξη προσδιορισμού του φόρου δεν εκδίδεται ταυτόχρονα.</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3.</w:t>
      </w:r>
      <w:r>
        <w:rPr>
          <w:lang w:val="el" w:eastAsia="el"/>
        </w:rPr>
        <w:t xml:space="preserve"> Η πράξη επιβολής προστίμων πρέπει να περιλαμβάνει αυτοτελή αιτιολογία.</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4.</w:t>
      </w:r>
      <w:r>
        <w:rPr>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5.</w:t>
      </w:r>
      <w:r>
        <w:rPr>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6.</w:t>
      </w:r>
      <w:r>
        <w:rPr>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color w:val="000000"/>
          <w:sz w:val="20"/>
          <w:szCs w:val="20"/>
          <w:u w:val="none" w:color="0000EE"/>
          <w:vertAlign w:val="superscript"/>
          <w:lang w:val="el" w:eastAsia="el"/>
        </w:rPr>
        <w:footnoteReference w:id="189"/>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2.</w:t>
      </w:r>
      <w:r>
        <w:rPr>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lang w:val="el" w:eastAsia="el"/>
        </w:rPr>
        <w:t xml:space="preserve"> Εντός ενενήντα (90)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6.</w:t>
      </w:r>
      <w:r>
        <w:rPr>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7.</w:t>
      </w:r>
      <w:r>
        <w:rPr>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9.</w:t>
      </w:r>
      <w:r>
        <w:rPr>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w:t>
      </w:r>
      <w:r>
        <w:rPr>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 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color w:val="000000"/>
          <w:sz w:val="20"/>
          <w:szCs w:val="20"/>
          <w:u w:val="none" w:color="0000EE"/>
          <w:vertAlign w:val="superscript"/>
          <w:lang w:val="el" w:eastAsia="el"/>
        </w:rPr>
        <w:footnoteReference w:id="198"/>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ΜΕΤΑΒΑΤΙΚΕΣ ΔΙΑΤΑΞΕΙΣ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2.</w:t>
      </w:r>
      <w:r>
        <w:rPr>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3.</w:t>
      </w:r>
      <w:r>
        <w:rPr>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4.</w:t>
      </w:r>
      <w:r>
        <w:rPr>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5.</w:t>
      </w:r>
      <w:r>
        <w:rPr>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6.</w:t>
      </w:r>
      <w:r>
        <w:rPr>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7.</w:t>
      </w:r>
      <w:r>
        <w:rPr>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8.</w:t>
      </w:r>
      <w:r>
        <w:rPr>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9.</w:t>
      </w:r>
      <w:r>
        <w:rPr>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10.</w:t>
      </w:r>
      <w:r>
        <w:rPr>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11.</w:t>
      </w:r>
      <w:r>
        <w:rPr>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12.</w:t>
      </w:r>
      <w:r>
        <w:rPr>
          <w:lang w:val="el" w:eastAsia="el"/>
        </w:rPr>
        <w:t xml:space="preserve"> Οι διατάξεις του άρθρου 44 παράγραφος 1 του Κώδικα Φορολογικής Διαδικασίας ισχύουν από 1.1.2016.</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13.</w:t>
      </w:r>
      <w:r>
        <w:rPr>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14.</w:t>
      </w:r>
      <w:r>
        <w:rPr>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15.</w:t>
      </w:r>
      <w:r>
        <w:rPr>
          <w:lang w:val="el" w:eastAsia="el"/>
        </w:rPr>
        <w:t xml:space="preserve"> Μέχρι την 31.12.2015 ο τόκος του πρώτου εδαφίου της παρ. 1 του άρθρου 53 υπολογίζεται σε μηνιαία βάση κατά την είσπραξη για ολόκληρο το μήνα.</w:t>
      </w:r>
    </w:p>
    <w:p>
      <w:pPr>
        <w:pStyle w:val="MainText"/>
        <w:spacing w:before="120" w:after="0"/>
        <w:rPr>
          <w:lang w:val="el" w:eastAsia="el"/>
        </w:rPr>
      </w:pPr>
      <w:r>
        <w:rPr>
          <w:b/>
          <w:bCs/>
          <w:lang w:val="el" w:eastAsia="el"/>
        </w:rPr>
        <w:t>16.</w:t>
      </w:r>
      <w:r>
        <w:rPr>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17.</w:t>
      </w:r>
      <w:r>
        <w:rPr>
          <w:lang w:val="el" w:eastAsia="el"/>
        </w:rPr>
        <w:t xml:space="preserve">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18.</w:t>
      </w:r>
      <w:r>
        <w:rPr>
          <w:lang w:val="el" w:eastAsia="el"/>
        </w:rPr>
        <w:t xml:space="preserve">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19.</w:t>
      </w:r>
      <w:r>
        <w:rPr>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20.</w:t>
      </w:r>
      <w:r>
        <w:rPr>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21.</w:t>
      </w:r>
      <w:r>
        <w:rPr>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22.</w:t>
      </w:r>
      <w:r>
        <w:rPr>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23.</w:t>
      </w:r>
      <w:r>
        <w:rPr>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24.</w:t>
      </w:r>
      <w:r>
        <w:rPr>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25.</w:t>
      </w:r>
      <w:r>
        <w:rPr>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26.</w:t>
      </w:r>
      <w:r>
        <w:rPr>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27.</w:t>
      </w:r>
      <w:r>
        <w:rPr>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28.</w:t>
      </w:r>
      <w:r>
        <w:rPr>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29.</w:t>
      </w:r>
      <w:r>
        <w:rPr>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30.</w:t>
      </w:r>
      <w:r>
        <w:rPr>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31.</w:t>
      </w:r>
      <w:r>
        <w:rPr>
          <w:lang w:val="el" w:eastAsia="el"/>
        </w:rPr>
        <w:t xml:space="preserve"> Οι διατάξεις του δεύτερου εδαφίου της παραγράφου 3 του άρθρου 11 του Κώδικα ισχύουν από 1ης Αυγούστου 2013.</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32.</w:t>
      </w:r>
      <w:r>
        <w:rPr>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33.</w:t>
      </w:r>
      <w:r>
        <w:rPr>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34.</w:t>
      </w:r>
      <w:r>
        <w:rPr>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35.</w:t>
      </w:r>
      <w:r>
        <w:rPr>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36.</w:t>
      </w:r>
      <w:r>
        <w:rPr>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37.</w:t>
      </w:r>
      <w:r>
        <w:rPr>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38.</w:t>
      </w:r>
      <w:r>
        <w:rPr>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40.</w:t>
      </w:r>
      <w:r>
        <w:rPr>
          <w:lang w:val="el" w:eastAsia="el"/>
        </w:rPr>
        <w:t xml:space="preserve"> Οι διατάξεις του άρθρου 65 Α τίθενται σε ισχύ για χρήσεις που αρχίζουν από 1ης Ιανουαρίου 2014 και καταργούνται για τις χρήσεις που αρχίζουν από 1ης Ιανουαρίου 2016 και μετά.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41.</w:t>
      </w:r>
      <w:r>
        <w:rPr>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43.</w:t>
      </w:r>
      <w:r>
        <w:rPr>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44.</w:t>
      </w:r>
      <w:r>
        <w:rPr>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47.</w:t>
      </w:r>
      <w:r>
        <w:rPr>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48.</w:t>
      </w:r>
      <w:r>
        <w:rPr>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color w:val="000000"/>
          <w:sz w:val="20"/>
          <w:szCs w:val="20"/>
          <w:u w:val="none" w:color="0000EE"/>
          <w:vertAlign w:val="superscript"/>
          <w:lang w:val="el" w:eastAsia="el"/>
        </w:rPr>
        <w:footnoteReference w:id="242"/>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Τροποποίηση άρθρων του Ν. 3691/2008</w:t>
      </w:r>
    </w:p>
    <w:p>
      <w:pPr>
        <w:pStyle w:val="MainText"/>
        <w:spacing w:before="120" w:after="0"/>
        <w:rPr>
          <w:lang w:val="el" w:eastAsia="el"/>
        </w:rPr>
      </w:pPr>
      <w:r>
        <w:rPr>
          <w:b/>
          <w:bCs/>
          <w:lang w:val="el" w:eastAsia="el"/>
        </w:rPr>
        <w:t>1.</w:t>
      </w:r>
      <w:r>
        <w:rPr>
          <w:lang w:val="el" w:eastAsia="el"/>
        </w:rPr>
        <w:t xml:space="preserve"> Η περίπτωση ιη΄ του άρθρου 3 του Ν. 3691/2008 (Α΄ 166), αντικαθίσταται ως εξής:</w:t>
      </w:r>
    </w:p>
    <w:p>
      <w:pPr>
        <w:spacing w:before="240" w:after="240"/>
        <w:rPr>
          <w:lang w:val="el" w:eastAsia="el"/>
        </w:rPr>
      </w:pPr>
      <w:r>
        <w:rPr>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lang w:val="el" w:eastAsia="el"/>
        </w:rPr>
        <w:t xml:space="preserve"> H περίπτωση β΄ της παρ. 2 του άρθρου 6 του Ν. 3691/2008 αντικαθίσταται ως εξής:</w:t>
      </w:r>
    </w:p>
    <w:p>
      <w:pPr>
        <w:spacing w:before="240" w:after="240"/>
        <w:rPr>
          <w:lang w:val="el" w:eastAsia="el"/>
        </w:rPr>
      </w:pPr>
      <w:r>
        <w:rPr>
          <w:lang w:val="el" w:eastAsia="el"/>
        </w:rPr>
        <w:t>«β) Η Επιτροπή Κεφαλαιαγοράς για:</w:t>
      </w:r>
    </w:p>
    <w:p>
      <w:pPr>
        <w:spacing w:before="240" w:after="240"/>
        <w:rPr>
          <w:lang w:val="el" w:eastAsia="el"/>
        </w:rPr>
      </w:pPr>
      <w:r>
        <w:rPr>
          <w:lang w:val="el" w:eastAsia="el"/>
        </w:rPr>
        <w:t>- τις ανώνυμες εταιρείες επενδύσεων χαρτοφυλακίου,</w:t>
      </w:r>
    </w:p>
    <w:p>
      <w:pPr>
        <w:spacing w:before="240" w:after="240"/>
        <w:rPr>
          <w:lang w:val="el" w:eastAsia="el"/>
        </w:rPr>
      </w:pPr>
      <w:r>
        <w:rPr>
          <w:lang w:val="el" w:eastAsia="el"/>
        </w:rPr>
        <w:t>- τις ανώνυμες εταιρείες διαχείρισης αμοιβαίων κεφαλαίων,</w:t>
      </w:r>
    </w:p>
    <w:p>
      <w:pPr>
        <w:spacing w:before="240" w:after="240"/>
        <w:rPr>
          <w:lang w:val="el" w:eastAsia="el"/>
        </w:rPr>
      </w:pPr>
      <w:r>
        <w:rPr>
          <w:lang w:val="el" w:eastAsia="el"/>
        </w:rPr>
        <w:t>- τις ανώνυμες εταιρείες διαχείρισης αμοιβαίων κεφαλαίων σε ακίνητη περιουσία,</w:t>
      </w:r>
    </w:p>
    <w:p>
      <w:pPr>
        <w:spacing w:before="240" w:after="240"/>
        <w:rPr>
          <w:lang w:val="el" w:eastAsia="el"/>
        </w:rPr>
      </w:pPr>
      <w:r>
        <w:rPr>
          <w:lang w:val="el" w:eastAsia="el"/>
        </w:rPr>
        <w:t>- τις ανώνυμες εταιρείες παροχής επενδυτικών υπηρεσιών,</w:t>
      </w:r>
    </w:p>
    <w:p>
      <w:pPr>
        <w:spacing w:before="240" w:after="240"/>
        <w:rPr>
          <w:lang w:val="el" w:eastAsia="el"/>
        </w:rPr>
      </w:pPr>
      <w:r>
        <w:rPr>
          <w:lang w:val="el" w:eastAsia="el"/>
        </w:rPr>
        <w:t>- τις ανώνυμες εταιρείες επενδυτικής διαμεσολάβησης,</w:t>
      </w:r>
    </w:p>
    <w:p>
      <w:pPr>
        <w:spacing w:before="240" w:after="240"/>
        <w:rPr>
          <w:lang w:val="el" w:eastAsia="el"/>
        </w:rPr>
      </w:pPr>
      <w:r>
        <w:rPr>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lang w:val="el" w:eastAsia="el"/>
        </w:rPr>
        <w:t xml:space="preserve"> H περίπτωση ε΄ της παρ. 2 του άρθρου 6 του Ν. 3691/2008 , αντικαθίσταται ως εξής:</w:t>
      </w:r>
    </w:p>
    <w:p>
      <w:pPr>
        <w:spacing w:before="240" w:after="240"/>
        <w:rPr>
          <w:lang w:val="el" w:eastAsia="el"/>
        </w:rPr>
      </w:pPr>
      <w:r>
        <w:rPr>
          <w:lang w:val="el" w:eastAsia="el"/>
        </w:rPr>
        <w:t>«ε) Το Υπουργείο Οικονομικών (Γενική Διεύθυνση Φορολογικών Ελέγχων) για:</w:t>
      </w:r>
    </w:p>
    <w:p>
      <w:pPr>
        <w:spacing w:before="240" w:after="240"/>
        <w:rPr>
          <w:lang w:val="el" w:eastAsia="el"/>
        </w:rPr>
      </w:pPr>
      <w:r>
        <w:rPr>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lang w:val="el" w:eastAsia="el"/>
        </w:rPr>
        <w:t>- τους κτηματομεσίτες και τις κτηματομεσιτικές εταιρείες,</w:t>
      </w:r>
    </w:p>
    <w:p>
      <w:pPr>
        <w:spacing w:before="240" w:after="240"/>
        <w:rPr>
          <w:lang w:val="el" w:eastAsia="el"/>
        </w:rPr>
      </w:pPr>
      <w:r>
        <w:rPr>
          <w:lang w:val="el" w:eastAsia="el"/>
        </w:rPr>
        <w:t>- τους οίκους δημοπρασίας,</w:t>
      </w:r>
    </w:p>
    <w:p>
      <w:pPr>
        <w:spacing w:before="240" w:after="240"/>
        <w:rPr>
          <w:lang w:val="el" w:eastAsia="el"/>
        </w:rPr>
      </w:pPr>
      <w:r>
        <w:rPr>
          <w:lang w:val="el" w:eastAsia="el"/>
        </w:rPr>
        <w:t>- τους εμπόρους αγαθών μεγάλης αξίας,</w:t>
      </w:r>
    </w:p>
    <w:p>
      <w:pPr>
        <w:spacing w:before="240" w:after="240"/>
        <w:rPr>
          <w:lang w:val="el" w:eastAsia="el"/>
        </w:rPr>
      </w:pPr>
      <w:r>
        <w:rPr>
          <w:lang w:val="el" w:eastAsia="el"/>
        </w:rPr>
        <w:t>- τους εκπλειστηριαστές,</w:t>
      </w:r>
    </w:p>
    <w:p>
      <w:pPr>
        <w:spacing w:before="240" w:after="240"/>
        <w:rPr>
          <w:lang w:val="el" w:eastAsia="el"/>
        </w:rPr>
      </w:pPr>
      <w:r>
        <w:rPr>
          <w:lang w:val="el" w:eastAsia="el"/>
        </w:rPr>
        <w:t>- τους ενεχυροδανειστές.»</w:t>
      </w:r>
    </w:p>
    <w:p>
      <w:pPr>
        <w:pStyle w:val="MainText"/>
        <w:spacing w:before="120" w:after="0"/>
        <w:rPr>
          <w:lang w:val="el" w:eastAsia="el"/>
        </w:rPr>
      </w:pPr>
      <w:r>
        <w:rPr>
          <w:b/>
          <w:bCs/>
          <w:lang w:val="el" w:eastAsia="el"/>
        </w:rPr>
        <w:t>5.</w:t>
      </w:r>
      <w:r>
        <w:rPr>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lang w:val="el" w:eastAsia="el"/>
        </w:rPr>
        <w:t xml:space="preserve"> Η περίπτωση α΄ της παρ. 1 του άρθρου 7Α του Ν. 3691/2008 αντικαθίσταται ως εξής:</w:t>
      </w:r>
    </w:p>
    <w:p>
      <w:pPr>
        <w:spacing w:before="240" w:after="240"/>
        <w:rPr>
          <w:lang w:val="el" w:eastAsia="el"/>
        </w:rPr>
      </w:pPr>
      <w:r>
        <w:rPr>
          <w:lang w:val="el" w:eastAsia="el"/>
        </w:rPr>
        <w:t>«1. Α΄ Μονάδα Διερεύνησης Χρηματοοικονομικών Πληροφοριών</w:t>
      </w:r>
    </w:p>
    <w:p>
      <w:pPr>
        <w:spacing w:before="240" w:after="240"/>
        <w:rPr>
          <w:lang w:val="el" w:eastAsia="el"/>
        </w:rPr>
      </w:pPr>
      <w:r>
        <w:rPr>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lang w:val="el" w:eastAsia="el"/>
        </w:rPr>
        <w:t xml:space="preserve"> Η περίπτωση γ΄ της παρ. 1 του άρθρου 13 του Ν. 3691/2008 αντικαθίσταται ως εξής:</w:t>
      </w:r>
    </w:p>
    <w:p>
      <w:pPr>
        <w:spacing w:before="240" w:after="240"/>
        <w:rPr>
          <w:lang w:val="el" w:eastAsia="el"/>
        </w:rPr>
      </w:pPr>
      <w:r>
        <w:rPr>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lang w:val="el" w:eastAsia="el"/>
        </w:rPr>
        <w:t xml:space="preserve"> Το άρθρο 29 του Ν. 3691/2008 αντικαθίσταται ως εξής:</w:t>
      </w:r>
    </w:p>
    <w:p>
      <w:pPr>
        <w:spacing w:before="240" w:after="240"/>
        <w:rPr>
          <w:lang w:val="el" w:eastAsia="el"/>
        </w:rPr>
      </w:pPr>
      <w:r>
        <w:rPr>
          <w:lang w:val="el" w:eastAsia="el"/>
        </w:rPr>
        <w:t>« Άρθρο 29 Υποβολή αναφορών για φορολογικά και τελωνειακά αδικήματα</w:t>
      </w:r>
    </w:p>
    <w:p>
      <w:pPr>
        <w:spacing w:before="240" w:after="240"/>
        <w:rPr>
          <w:lang w:val="el" w:eastAsia="el"/>
        </w:rPr>
      </w:pPr>
      <w:r>
        <w:rPr>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lang w:val="el" w:eastAsia="el"/>
        </w:rPr>
        <w:t>ε. Τα υπόχρεα πρόσωπα υποβάλλουν στην Αρχή αναφορές ύποπτων συναλλαγών που ενδέχεται να σχετί</w:t>
      </w:r>
      <w:r>
        <w:rPr>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lang w:val="el" w:eastAsia="el"/>
        </w:rPr>
        <w:t xml:space="preserve"> H περίπτωση α΄ της παρ. 1 του άρθρου 51 του Ν. 3691/2008 , αντικαθίσταται ως εξής:</w:t>
      </w:r>
    </w:p>
    <w:p>
      <w:pPr>
        <w:spacing w:before="240" w:after="240"/>
        <w:rPr>
          <w:lang w:val="el" w:eastAsia="el"/>
        </w:rPr>
      </w:pPr>
      <w:r>
        <w:rPr>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Τροποποίηση του Ν. 4118/2013</w:t>
      </w:r>
    </w:p>
    <w:p>
      <w:pPr>
        <w:spacing w:before="240" w:after="240"/>
        <w:rPr>
          <w:lang w:val="el" w:eastAsia="el"/>
        </w:rPr>
      </w:pPr>
      <w:r>
        <w:rPr>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p>
    <w:p>
      <w:pPr>
        <w:pStyle w:val="MainText"/>
        <w:spacing w:before="120" w:after="0"/>
        <w:rPr>
          <w:lang w:val="el" w:eastAsia="el"/>
        </w:rPr>
      </w:pPr>
      <w:r>
        <w:rPr>
          <w:b/>
          <w:bCs/>
          <w:lang w:val="el" w:eastAsia="el"/>
        </w:rPr>
        <w:t>1.</w:t>
      </w:r>
      <w:r>
        <w:rPr>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Τροποποίηση διάταξης του άρθρου 975 του Κ.Πολ.Δ</w:t>
      </w:r>
    </w:p>
    <w:p>
      <w:pPr>
        <w:spacing w:before="240" w:after="240"/>
        <w:rPr>
          <w:lang w:val="el" w:eastAsia="el"/>
        </w:rPr>
      </w:pPr>
      <w:r>
        <w:rPr>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Ρύθμιση θεμάτων Υπουργού Επικρατείας</w:t>
      </w:r>
    </w:p>
    <w:p>
      <w:pPr>
        <w:spacing w:before="240" w:after="240"/>
        <w:rPr>
          <w:lang w:val="el" w:eastAsia="el"/>
        </w:rPr>
      </w:pPr>
      <w:r>
        <w:rPr>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color w:val="000000"/>
          <w:sz w:val="20"/>
          <w:szCs w:val="20"/>
          <w:u w:val="none" w:color="0000EE"/>
          <w:vertAlign w:val="superscript"/>
          <w:lang w:val="el" w:eastAsia="el"/>
        </w:rPr>
        <w:footnoteReference w:id="243"/>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Τροποποίηση διατάξεων του Ν. 4172/2013</w:t>
      </w:r>
    </w:p>
    <w:p>
      <w:pPr>
        <w:pStyle w:val="MainText"/>
        <w:spacing w:before="120" w:after="0"/>
        <w:rPr>
          <w:lang w:val="el" w:eastAsia="el"/>
        </w:rPr>
      </w:pPr>
      <w:r>
        <w:rPr>
          <w:b/>
          <w:bCs/>
          <w:lang w:val="el" w:eastAsia="el"/>
        </w:rPr>
        <w:t>1.</w:t>
      </w:r>
      <w:r>
        <w:rPr>
          <w:lang w:val="el" w:eastAsia="el"/>
        </w:rPr>
        <w:t xml:space="preserve"> Η παρ. 4 του άρθρου 82 του Ν. 4172/2013 (Α΄ 167) αντικαθίσταται ως εξής:</w:t>
      </w:r>
    </w:p>
    <w:p>
      <w:pPr>
        <w:spacing w:before="240" w:after="240"/>
        <w:rPr>
          <w:lang w:val="el" w:eastAsia="el"/>
        </w:rPr>
      </w:pPr>
      <w:r>
        <w:rPr>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Τροποποίηση διατάξεων των νόμων 4152/2013 και 4164/2013</w:t>
      </w:r>
    </w:p>
    <w:p>
      <w:pPr>
        <w:pStyle w:val="MainText"/>
        <w:spacing w:before="120" w:after="0"/>
        <w:rPr>
          <w:lang w:val="el" w:eastAsia="el"/>
        </w:rPr>
      </w:pPr>
      <w:r>
        <w:rPr>
          <w:b/>
          <w:bCs/>
          <w:lang w:val="el" w:eastAsia="el"/>
        </w:rPr>
        <w:t>1.</w:t>
      </w:r>
      <w:r>
        <w:rPr>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lang w:val="el" w:eastAsia="el"/>
        </w:rPr>
        <w:t xml:space="preserve"> Το δεύτερο εδάφιο του άρθρου 2 του Ν. 1166/1981 (Α΄ 161) αναδιατυπώνεται ως εξής:</w:t>
      </w:r>
    </w:p>
    <w:p>
      <w:pPr>
        <w:spacing w:before="240" w:after="240"/>
        <w:rPr>
          <w:lang w:val="el" w:eastAsia="el"/>
        </w:rPr>
      </w:pPr>
      <w:r>
        <w:rPr>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color w:val="000000"/>
          <w:sz w:val="20"/>
          <w:szCs w:val="20"/>
          <w:u w:val="none" w:color="0000EE"/>
          <w:vertAlign w:val="superscript"/>
          <w:lang w:val="el" w:eastAsia="el"/>
        </w:rPr>
        <w:footnoteReference w:id="244"/>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w:t>
      </w:r>
      <w:r>
        <w:rPr>
          <w:rStyle w:val="Hyperlink"/>
          <w:color w:val="000000"/>
          <w:sz w:val="20"/>
          <w:szCs w:val="20"/>
          <w:u w:val="none" w:color="0000EE"/>
          <w:vertAlign w:val="superscript"/>
          <w:lang w:val="el" w:eastAsia="el"/>
        </w:rPr>
        <w:footnoteReference w:id="245"/>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Τροποποίηση 4254/2014, Άρθρο 1</w:t>
        </w:r>
      </w:hyperlink>
      <w:r>
        <w:rPr>
          <w:lang w:val="el" w:eastAsia="el"/>
        </w:rPr>
        <w:t xml:space="preserve">; </w:t>
      </w:r>
      <w:hyperlink r:id="rId12"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0" w:history="1">
        <w:r>
          <w:rPr>
            <w:rStyle w:val="Hyperlink"/>
            <w:color w:val="0000EE"/>
            <w:u w:color="0000EE"/>
            <w:lang w:val="el" w:eastAsia="el"/>
          </w:rPr>
          <w:t>Τροποποίηση 4223/2013, Άρθρο 40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0" w:history="1">
        <w:r>
          <w:rPr>
            <w:rStyle w:val="Hyperlink"/>
            <w:color w:val="0000EE"/>
            <w:u w:color="0000EE"/>
            <w:lang w:val="el" w:eastAsia="el"/>
          </w:rPr>
          <w:t>Τροποποίηση 4223/2013, Άρθρο 40</w:t>
        </w:r>
      </w:hyperlink>
      <w:r>
        <w:rPr>
          <w:lang w:val="el" w:eastAsia="el"/>
        </w:rPr>
        <w:t xml:space="preserve">; </w:t>
      </w:r>
      <w:hyperlink r:id="rId23" w:anchor="art_40" w:history="1">
        <w:r>
          <w:rPr>
            <w:rStyle w:val="Hyperlink"/>
            <w:color w:val="0000EE"/>
            <w:u w:color="0000EE"/>
            <w:lang w:val="el" w:eastAsia="el"/>
          </w:rPr>
          <w:t>Τροποποίηση 4223/2013, Άρθρο 40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0" w:history="1">
        <w:r>
          <w:rPr>
            <w:rStyle w:val="Hyperlink"/>
            <w:color w:val="0000EE"/>
            <w:u w:color="0000EE"/>
            <w:lang w:val="el" w:eastAsia="el"/>
          </w:rPr>
          <w:t>Τροποποίηση 4223/2013, Άρθρο 40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0" w:history="1">
        <w:r>
          <w:rPr>
            <w:rStyle w:val="Hyperlink"/>
            <w:color w:val="0000EE"/>
            <w:u w:color="0000EE"/>
            <w:lang w:val="el" w:eastAsia="el"/>
          </w:rPr>
          <w:t>Τροποποίηση 4223/2013,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 w:history="1">
        <w:r>
          <w:rPr>
            <w:rStyle w:val="Hyperlink"/>
            <w:color w:val="0000EE"/>
            <w:u w:color="0000EE"/>
            <w:lang w:val="el" w:eastAsia="el"/>
          </w:rPr>
          <w:t>Προσθήκη 4281/2014,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 w:history="1">
        <w:r>
          <w:rPr>
            <w:rStyle w:val="Hyperlink"/>
            <w:color w:val="0000EE"/>
            <w:u w:color="0000EE"/>
            <w:lang w:val="el" w:eastAsia="el"/>
          </w:rPr>
          <w:t>Προσθήκη 4281/2014, Άρθρο 2</w:t>
        </w:r>
      </w:hyperlink>
      <w:r>
        <w:rPr>
          <w:lang w:val="el" w:eastAsia="el"/>
        </w:rPr>
        <w:t xml:space="preserve">; </w:t>
      </w:r>
      <w:hyperlink r:id="rId28" w:anchor="art_2" w:history="1">
        <w:r>
          <w:rPr>
            <w:rStyle w:val="Hyperlink"/>
            <w:color w:val="0000EE"/>
            <w:u w:color="0000EE"/>
            <w:lang w:val="el" w:eastAsia="el"/>
          </w:rPr>
          <w:t>Τροποποίηση 4281/2014, Άρθρο 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 w:history="1">
        <w:r>
          <w:rPr>
            <w:rStyle w:val="Hyperlink"/>
            <w:color w:val="0000EE"/>
            <w:u w:color="0000EE"/>
            <w:lang w:val="el" w:eastAsia="el"/>
          </w:rPr>
          <w:t>Τροποποίηση 4281/2014, Άρθρο 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1" w:history="1">
        <w:r>
          <w:rPr>
            <w:rStyle w:val="Hyperlink"/>
            <w:color w:val="0000EE"/>
            <w:u w:color="0000EE"/>
            <w:lang w:val="el" w:eastAsia="el"/>
          </w:rPr>
          <w:t>Τροποποίηση 4223/2013, Άρθρο 41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1" w:history="1">
        <w:r>
          <w:rPr>
            <w:rStyle w:val="Hyperlink"/>
            <w:color w:val="0000EE"/>
            <w:u w:color="0000EE"/>
            <w:lang w:val="el" w:eastAsia="el"/>
          </w:rPr>
          <w:t>Τροποποίηση 4223/2013, Άρθρο 41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1" w:history="1">
        <w:r>
          <w:rPr>
            <w:rStyle w:val="Hyperlink"/>
            <w:color w:val="0000EE"/>
            <w:u w:color="0000EE"/>
            <w:lang w:val="el" w:eastAsia="el"/>
          </w:rPr>
          <w:t>Τροποποίηση 4223/2013, Άρθρο 41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1" w:history="1">
        <w:r>
          <w:rPr>
            <w:rStyle w:val="Hyperlink"/>
            <w:color w:val="0000EE"/>
            <w:u w:color="0000EE"/>
            <w:lang w:val="el" w:eastAsia="el"/>
          </w:rPr>
          <w:t>Τροποποίηση 4223/2013, Άρθρο 41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1" w:history="1">
        <w:r>
          <w:rPr>
            <w:rStyle w:val="Hyperlink"/>
            <w:color w:val="0000EE"/>
            <w:u w:color="0000EE"/>
            <w:lang w:val="el" w:eastAsia="el"/>
          </w:rPr>
          <w:t>Τροποποίηση 4223/2013, Άρθρο 41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1" w:history="1">
        <w:r>
          <w:rPr>
            <w:rStyle w:val="Hyperlink"/>
            <w:color w:val="0000EE"/>
            <w:u w:color="0000EE"/>
            <w:lang w:val="el" w:eastAsia="el"/>
          </w:rPr>
          <w:t>Τροποποίηση 4223/2013, Άρθρο 41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1" w:history="1">
        <w:r>
          <w:rPr>
            <w:rStyle w:val="Hyperlink"/>
            <w:color w:val="0000EE"/>
            <w:u w:color="0000EE"/>
            <w:lang w:val="el" w:eastAsia="el"/>
          </w:rPr>
          <w:t>Τροποποίηση 4223/2013, Άρθρο 41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1" w:history="1">
        <w:r>
          <w:rPr>
            <w:rStyle w:val="Hyperlink"/>
            <w:color w:val="0000EE"/>
            <w:u w:color="0000EE"/>
            <w:lang w:val="el" w:eastAsia="el"/>
          </w:rPr>
          <w:t>Τροποποίηση 4223/2013, Άρθρο 41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1" w:history="1">
        <w:r>
          <w:rPr>
            <w:rStyle w:val="Hyperlink"/>
            <w:color w:val="0000EE"/>
            <w:u w:color="0000EE"/>
            <w:lang w:val="el" w:eastAsia="el"/>
          </w:rPr>
          <w:t>Τροποποίηση 4223/2013, Άρθρο 41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1" w:history="1">
        <w:r>
          <w:rPr>
            <w:rStyle w:val="Hyperlink"/>
            <w:color w:val="0000EE"/>
            <w:u w:color="0000EE"/>
            <w:lang w:val="el" w:eastAsia="el"/>
          </w:rPr>
          <w:t>Τροποποίηση 4223/2013, Άρθρο 41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2" w:history="1">
        <w:r>
          <w:rPr>
            <w:rStyle w:val="Hyperlink"/>
            <w:color w:val="0000EE"/>
            <w:u w:color="0000EE"/>
            <w:lang w:val="el" w:eastAsia="el"/>
          </w:rPr>
          <w:t>Τροποποίηση 4223/2013, Άρθρο 42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2" w:history="1">
        <w:r>
          <w:rPr>
            <w:rStyle w:val="Hyperlink"/>
            <w:color w:val="0000EE"/>
            <w:u w:color="0000EE"/>
            <w:lang w:val="el" w:eastAsia="el"/>
          </w:rPr>
          <w:t>Προσθήκη 4223/2013, Άρθρο 42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2" w:history="1">
        <w:r>
          <w:rPr>
            <w:rStyle w:val="Hyperlink"/>
            <w:color w:val="0000EE"/>
            <w:u w:color="0000EE"/>
            <w:lang w:val="el" w:eastAsia="el"/>
          </w:rPr>
          <w:t>Τροποποίηση 4223/2013, Άρθρο 42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2" w:history="1">
        <w:r>
          <w:rPr>
            <w:rStyle w:val="Hyperlink"/>
            <w:color w:val="0000EE"/>
            <w:u w:color="0000EE"/>
            <w:lang w:val="el" w:eastAsia="el"/>
          </w:rPr>
          <w:t>Τροποποίηση 4223/2013, Άρθρο 42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2" w:history="1">
        <w:r>
          <w:rPr>
            <w:rStyle w:val="Hyperlink"/>
            <w:color w:val="0000EE"/>
            <w:u w:color="0000EE"/>
            <w:lang w:val="el" w:eastAsia="el"/>
          </w:rPr>
          <w:t>Προσθήκη 4223/2013, Άρθρο 42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42" w:history="1">
        <w:r>
          <w:rPr>
            <w:rStyle w:val="Hyperlink"/>
            <w:color w:val="0000EE"/>
            <w:u w:color="0000EE"/>
            <w:lang w:val="el" w:eastAsia="el"/>
          </w:rPr>
          <w:t>Προσθήκη 4223/2013, Άρθρο 42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42" w:history="1">
        <w:r>
          <w:rPr>
            <w:rStyle w:val="Hyperlink"/>
            <w:color w:val="0000EE"/>
            <w:u w:color="0000EE"/>
            <w:lang w:val="el" w:eastAsia="el"/>
          </w:rPr>
          <w:t>Τροποποίηση 4223/2013, Άρθρο 42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 w:history="1">
        <w:r>
          <w:rPr>
            <w:rStyle w:val="Hyperlink"/>
            <w:color w:val="0000EE"/>
            <w:u w:color="0000EE"/>
            <w:lang w:val="el" w:eastAsia="el"/>
          </w:rPr>
          <w:t>Τροποποίηση 4254/2014, Άρθρο 1</w:t>
        </w:r>
      </w:hyperlink>
      <w:r>
        <w:rPr>
          <w:lang w:val="el" w:eastAsia="el"/>
        </w:rPr>
        <w:t xml:space="preserve">; </w:t>
      </w:r>
      <w:hyperlink r:id="rId48" w:anchor="art_42" w:history="1">
        <w:r>
          <w:rPr>
            <w:rStyle w:val="Hyperlink"/>
            <w:color w:val="0000EE"/>
            <w:u w:color="0000EE"/>
            <w:lang w:val="el" w:eastAsia="el"/>
          </w:rPr>
          <w:t>Τροποποίηση 4223/2013, Άρθρο 42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 w:history="1">
        <w:r>
          <w:rPr>
            <w:rStyle w:val="Hyperlink"/>
            <w:color w:val="0000EE"/>
            <w:u w:color="0000EE"/>
            <w:lang w:val="el" w:eastAsia="el"/>
          </w:rPr>
          <w:t>Τροποποίηση 4254/2014, Άρθρο 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 w:history="1">
        <w:r>
          <w:rPr>
            <w:rStyle w:val="Hyperlink"/>
            <w:color w:val="0000EE"/>
            <w:u w:color="0000EE"/>
            <w:lang w:val="el" w:eastAsia="el"/>
          </w:rPr>
          <w:t>Τροποποίηση 4254/2014, Άρθρο 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 w:history="1">
        <w:r>
          <w:rPr>
            <w:rStyle w:val="Hyperlink"/>
            <w:color w:val="0000EE"/>
            <w:u w:color="0000EE"/>
            <w:lang w:val="el" w:eastAsia="el"/>
          </w:rPr>
          <w:t>Τροποποίηση 4254/2014, Άρθρο 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42" w:history="1">
        <w:r>
          <w:rPr>
            <w:rStyle w:val="Hyperlink"/>
            <w:color w:val="0000EE"/>
            <w:u w:color="0000EE"/>
            <w:lang w:val="el" w:eastAsia="el"/>
          </w:rPr>
          <w:t>Τροποποίηση 4223/2013, Άρθρο 42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3" w:history="1">
        <w:r>
          <w:rPr>
            <w:rStyle w:val="Hyperlink"/>
            <w:color w:val="0000EE"/>
            <w:u w:color="0000EE"/>
            <w:lang w:val="el" w:eastAsia="el"/>
          </w:rPr>
          <w:t>Τροποποίηση 4258/2014, Άρθρο 33</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2" w:history="1">
        <w:r>
          <w:rPr>
            <w:rStyle w:val="Hyperlink"/>
            <w:color w:val="0000EE"/>
            <w:u w:color="0000EE"/>
            <w:lang w:val="el" w:eastAsia="el"/>
          </w:rPr>
          <w:t>Προσθήκη 4223/2013, Άρθρο 42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2" w:history="1">
        <w:r>
          <w:rPr>
            <w:rStyle w:val="Hyperlink"/>
            <w:color w:val="0000EE"/>
            <w:u w:color="0000EE"/>
            <w:lang w:val="el" w:eastAsia="el"/>
          </w:rPr>
          <w:t>Τροποποίηση 4223/2013, Άρθρο 42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 w:history="1">
        <w:r>
          <w:rPr>
            <w:rStyle w:val="Hyperlink"/>
            <w:color w:val="0000EE"/>
            <w:u w:color="0000EE"/>
            <w:lang w:val="el" w:eastAsia="el"/>
          </w:rPr>
          <w:t>Τροποποίηση 4254/2014, Άρθρο 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 w:history="1">
        <w:r>
          <w:rPr>
            <w:rStyle w:val="Hyperlink"/>
            <w:color w:val="0000EE"/>
            <w:u w:color="0000EE"/>
            <w:lang w:val="el" w:eastAsia="el"/>
          </w:rPr>
          <w:t>Τροποποίηση 4254/2014, Άρθρο 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42" w:history="1">
        <w:r>
          <w:rPr>
            <w:rStyle w:val="Hyperlink"/>
            <w:color w:val="0000EE"/>
            <w:u w:color="0000EE"/>
            <w:lang w:val="el" w:eastAsia="el"/>
          </w:rPr>
          <w:t>Αφαίρεση 4223/2013,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43" w:history="1">
        <w:r>
          <w:rPr>
            <w:rStyle w:val="Hyperlink"/>
            <w:color w:val="0000EE"/>
            <w:u w:color="0000EE"/>
            <w:lang w:val="el" w:eastAsia="el"/>
          </w:rPr>
          <w:t>Τροποποίηση 4223/2013, Άρθρο 43</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43" w:history="1">
        <w:r>
          <w:rPr>
            <w:rStyle w:val="Hyperlink"/>
            <w:color w:val="0000EE"/>
            <w:u w:color="0000EE"/>
            <w:lang w:val="el" w:eastAsia="el"/>
          </w:rPr>
          <w:t>Τροποποίηση 4223/2013, Άρθρο 43</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2" w:history="1">
        <w:r>
          <w:rPr>
            <w:rStyle w:val="Hyperlink"/>
            <w:color w:val="0000EE"/>
            <w:u w:color="0000EE"/>
            <w:lang w:val="el" w:eastAsia="el"/>
          </w:rPr>
          <w:t>Αφαίρεση 4276/2014, Άρθρο 52</w:t>
        </w:r>
      </w:hyperlink>
      <w:r>
        <w:rPr>
          <w:lang w:val="el" w:eastAsia="el"/>
        </w:rPr>
        <w:t xml:space="preserve">; </w:t>
      </w:r>
      <w:hyperlink r:id="rId62" w:anchor="art_18" w:history="1">
        <w:r>
          <w:rPr>
            <w:rStyle w:val="Hyperlink"/>
            <w:color w:val="0000EE"/>
            <w:u w:color="0000EE"/>
            <w:lang w:val="el" w:eastAsia="el"/>
          </w:rPr>
          <w:t>Προσθήκη 4223/2013, Άρθρο 18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3" w:history="1">
        <w:r>
          <w:rPr>
            <w:rStyle w:val="Hyperlink"/>
            <w:color w:val="0000EE"/>
            <w:u w:color="0000EE"/>
            <w:lang w:val="el" w:eastAsia="el"/>
          </w:rPr>
          <w:t>Αφαίρεση 4223/2013, Άρθρο 43</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3" w:history="1">
        <w:r>
          <w:rPr>
            <w:rStyle w:val="Hyperlink"/>
            <w:color w:val="0000EE"/>
            <w:u w:color="0000EE"/>
            <w:lang w:val="el" w:eastAsia="el"/>
          </w:rPr>
          <w:t>Τροποποίηση 4223/2013, Άρθρο 43</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3" w:history="1">
        <w:r>
          <w:rPr>
            <w:rStyle w:val="Hyperlink"/>
            <w:color w:val="0000EE"/>
            <w:u w:color="0000EE"/>
            <w:lang w:val="el" w:eastAsia="el"/>
          </w:rPr>
          <w:t>Τροποποίηση 4223/2013, Άρθρο 43</w:t>
        </w:r>
      </w:hyperlink>
      <w:r>
        <w:rPr>
          <w:lang w:val="el" w:eastAsia="el"/>
        </w:rPr>
        <w:t xml:space="preserve">; </w:t>
      </w:r>
      <w:hyperlink r:id="rId66" w:anchor="art_43" w:history="1">
        <w:r>
          <w:rPr>
            <w:rStyle w:val="Hyperlink"/>
            <w:color w:val="0000EE"/>
            <w:u w:color="0000EE"/>
            <w:lang w:val="el" w:eastAsia="el"/>
          </w:rPr>
          <w:t>Τροποποίηση 4223/2013, Άρθρο 43</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3" w:history="1">
        <w:r>
          <w:rPr>
            <w:rStyle w:val="Hyperlink"/>
            <w:color w:val="0000EE"/>
            <w:u w:color="0000EE"/>
            <w:lang w:val="el" w:eastAsia="el"/>
          </w:rPr>
          <w:t>Προσθήκη 4223/2013, Άρθρο 43</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4" w:history="1">
        <w:r>
          <w:rPr>
            <w:rStyle w:val="Hyperlink"/>
            <w:color w:val="0000EE"/>
            <w:u w:color="0000EE"/>
            <w:lang w:val="el" w:eastAsia="el"/>
          </w:rPr>
          <w:t>Τροποποίηση 4223/2013, Άρθρο 44</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Τροποποίηση 4254/2014, Άρθρο 1</w:t>
        </w:r>
      </w:hyperlink>
      <w:r>
        <w:rPr>
          <w:lang w:val="el" w:eastAsia="el"/>
        </w:rPr>
        <w:t xml:space="preserve">; </w:t>
      </w:r>
      <w:hyperlink r:id="rId70" w:anchor="art_44" w:history="1">
        <w:r>
          <w:rPr>
            <w:rStyle w:val="Hyperlink"/>
            <w:color w:val="0000EE"/>
            <w:u w:color="0000EE"/>
            <w:lang w:val="el" w:eastAsia="el"/>
          </w:rPr>
          <w:t>Τροποποίηση 4223/2013, Άρθρο 44</w:t>
        </w:r>
      </w:hyperlink>
      <w:r>
        <w:rPr>
          <w:lang w:val="el" w:eastAsia="el"/>
        </w:rPr>
        <w:t xml:space="preserve">; </w:t>
      </w:r>
      <w:hyperlink r:id="rId71" w:anchor="art_44" w:history="1">
        <w:r>
          <w:rPr>
            <w:rStyle w:val="Hyperlink"/>
            <w:color w:val="0000EE"/>
            <w:u w:color="0000EE"/>
            <w:lang w:val="el" w:eastAsia="el"/>
          </w:rPr>
          <w:t>Τροποποίηση 4223/2013, Άρθρο 44</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 w:history="1">
        <w:r>
          <w:rPr>
            <w:rStyle w:val="Hyperlink"/>
            <w:color w:val="0000EE"/>
            <w:u w:color="0000EE"/>
            <w:lang w:val="el" w:eastAsia="el"/>
          </w:rPr>
          <w:t>Τροποποίηση 4254/2014, Άρθρο 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4254/2014, Άρθρο 1</w:t>
        </w:r>
      </w:hyperlink>
      <w:r>
        <w:rPr>
          <w:lang w:val="el" w:eastAsia="el"/>
        </w:rPr>
        <w:t xml:space="preserve">; </w:t>
      </w:r>
      <w:hyperlink r:id="rId74" w:anchor="art_44" w:history="1">
        <w:r>
          <w:rPr>
            <w:rStyle w:val="Hyperlink"/>
            <w:color w:val="0000EE"/>
            <w:u w:color="0000EE"/>
            <w:lang w:val="el" w:eastAsia="el"/>
          </w:rPr>
          <w:t>Τροποποίηση 4223/2013, Άρθρο 44</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4" w:history="1">
        <w:r>
          <w:rPr>
            <w:rStyle w:val="Hyperlink"/>
            <w:color w:val="0000EE"/>
            <w:u w:color="0000EE"/>
            <w:lang w:val="el" w:eastAsia="el"/>
          </w:rPr>
          <w:t>Τροποποίηση 4223/2013, Άρθρο 44</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4" w:history="1">
        <w:r>
          <w:rPr>
            <w:rStyle w:val="Hyperlink"/>
            <w:color w:val="0000EE"/>
            <w:u w:color="0000EE"/>
            <w:lang w:val="el" w:eastAsia="el"/>
          </w:rPr>
          <w:t>Τροποποίηση 4223/2013, Άρθρο 44</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5" w:history="1">
        <w:r>
          <w:rPr>
            <w:rStyle w:val="Hyperlink"/>
            <w:color w:val="0000EE"/>
            <w:u w:color="0000EE"/>
            <w:lang w:val="el" w:eastAsia="el"/>
          </w:rPr>
          <w:t>Τροποποίηση 4223/2013, Άρθρο 45</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5" w:history="1">
        <w:r>
          <w:rPr>
            <w:rStyle w:val="Hyperlink"/>
            <w:color w:val="0000EE"/>
            <w:u w:color="0000EE"/>
            <w:lang w:val="el" w:eastAsia="el"/>
          </w:rPr>
          <w:t>Τροποποίηση 4223/2013, Άρθρο 45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5" w:history="1">
        <w:r>
          <w:rPr>
            <w:rStyle w:val="Hyperlink"/>
            <w:color w:val="0000EE"/>
            <w:u w:color="0000EE"/>
            <w:lang w:val="el" w:eastAsia="el"/>
          </w:rPr>
          <w:t>Τροποποίηση 4223/2013, Άρθρο 45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5" w:history="1">
        <w:r>
          <w:rPr>
            <w:rStyle w:val="Hyperlink"/>
            <w:color w:val="0000EE"/>
            <w:u w:color="0000EE"/>
            <w:lang w:val="el" w:eastAsia="el"/>
          </w:rPr>
          <w:t>Τροποποίηση 4223/2013, Άρθρο 45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5" w:history="1">
        <w:r>
          <w:rPr>
            <w:rStyle w:val="Hyperlink"/>
            <w:color w:val="0000EE"/>
            <w:u w:color="0000EE"/>
            <w:lang w:val="el" w:eastAsia="el"/>
          </w:rPr>
          <w:t>Τροποποίηση 4223/2013, Άρθρο 45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5" w:history="1">
        <w:r>
          <w:rPr>
            <w:rStyle w:val="Hyperlink"/>
            <w:color w:val="0000EE"/>
            <w:u w:color="0000EE"/>
            <w:lang w:val="el" w:eastAsia="el"/>
          </w:rPr>
          <w:t>Τροποποίηση 4223/2013, Άρθρο 45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 w:history="1">
        <w:r>
          <w:rPr>
            <w:rStyle w:val="Hyperlink"/>
            <w:color w:val="0000EE"/>
            <w:u w:color="0000EE"/>
            <w:lang w:val="el" w:eastAsia="el"/>
          </w:rPr>
          <w:t>Τροποποίηση 4254/2014, Άρθρο 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 w:history="1">
        <w:r>
          <w:rPr>
            <w:rStyle w:val="Hyperlink"/>
            <w:color w:val="0000EE"/>
            <w:u w:color="0000EE"/>
            <w:lang w:val="el" w:eastAsia="el"/>
          </w:rPr>
          <w:t>Τροποποίηση 4254/2014, Άρθρο 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5" w:history="1">
        <w:r>
          <w:rPr>
            <w:rStyle w:val="Hyperlink"/>
            <w:color w:val="0000EE"/>
            <w:u w:color="0000EE"/>
            <w:lang w:val="el" w:eastAsia="el"/>
          </w:rPr>
          <w:t>Τροποποίηση 4223/2013, Άρθρο 45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5" w:history="1">
        <w:r>
          <w:rPr>
            <w:rStyle w:val="Hyperlink"/>
            <w:color w:val="0000EE"/>
            <w:u w:color="0000EE"/>
            <w:lang w:val="el" w:eastAsia="el"/>
          </w:rPr>
          <w:t>Τροποποίηση 4223/2013, Άρθρο 45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5" w:history="1">
        <w:r>
          <w:rPr>
            <w:rStyle w:val="Hyperlink"/>
            <w:color w:val="0000EE"/>
            <w:u w:color="0000EE"/>
            <w:lang w:val="el" w:eastAsia="el"/>
          </w:rPr>
          <w:t>Τροποποίηση 4223/2013, Άρθρο 45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45" w:history="1">
        <w:r>
          <w:rPr>
            <w:rStyle w:val="Hyperlink"/>
            <w:color w:val="0000EE"/>
            <w:u w:color="0000EE"/>
            <w:lang w:val="el" w:eastAsia="el"/>
          </w:rPr>
          <w:t>Τροποποίηση 4223/2013, Άρθρο 45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45" w:history="1">
        <w:r>
          <w:rPr>
            <w:rStyle w:val="Hyperlink"/>
            <w:color w:val="0000EE"/>
            <w:u w:color="0000EE"/>
            <w:lang w:val="el" w:eastAsia="el"/>
          </w:rPr>
          <w:t>Τροποποίηση 4223/2013, Άρθρο 45</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5" w:history="1">
        <w:r>
          <w:rPr>
            <w:rStyle w:val="Hyperlink"/>
            <w:color w:val="0000EE"/>
            <w:u w:color="0000EE"/>
            <w:lang w:val="el" w:eastAsia="el"/>
          </w:rPr>
          <w:t>Τροποποίηση 4223/2013, Άρθρο 45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 w:history="1">
        <w:r>
          <w:rPr>
            <w:rStyle w:val="Hyperlink"/>
            <w:color w:val="0000EE"/>
            <w:u w:color="0000EE"/>
            <w:lang w:val="el" w:eastAsia="el"/>
          </w:rPr>
          <w:t>Τροποποίηση 4254/2014, Άρθρο 1</w:t>
        </w:r>
      </w:hyperlink>
      <w:r>
        <w:rPr>
          <w:lang w:val="el" w:eastAsia="el"/>
        </w:rPr>
        <w:t xml:space="preserve">; </w:t>
      </w:r>
      <w:hyperlink r:id="rId92" w:anchor="art_45" w:history="1">
        <w:r>
          <w:rPr>
            <w:rStyle w:val="Hyperlink"/>
            <w:color w:val="0000EE"/>
            <w:u w:color="0000EE"/>
            <w:lang w:val="el" w:eastAsia="el"/>
          </w:rPr>
          <w:t>Τροποποίηση 4223/2013, Άρθρο 45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 w:history="1">
        <w:r>
          <w:rPr>
            <w:rStyle w:val="Hyperlink"/>
            <w:color w:val="0000EE"/>
            <w:u w:color="0000EE"/>
            <w:lang w:val="el" w:eastAsia="el"/>
          </w:rPr>
          <w:t>Τροποποίηση 4254/2014, Άρθρο 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5" w:history="1">
        <w:r>
          <w:rPr>
            <w:rStyle w:val="Hyperlink"/>
            <w:color w:val="0000EE"/>
            <w:u w:color="0000EE"/>
            <w:lang w:val="el" w:eastAsia="el"/>
          </w:rPr>
          <w:t>Τροποποίηση 4223/2013, Άρθρο 45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5" w:history="1">
        <w:r>
          <w:rPr>
            <w:rStyle w:val="Hyperlink"/>
            <w:color w:val="0000EE"/>
            <w:u w:color="0000EE"/>
            <w:lang w:val="el" w:eastAsia="el"/>
          </w:rPr>
          <w:t>Τροποποίηση 4223/2013, Άρθρο 45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5" w:history="1">
        <w:r>
          <w:rPr>
            <w:rStyle w:val="Hyperlink"/>
            <w:color w:val="0000EE"/>
            <w:u w:color="0000EE"/>
            <w:lang w:val="el" w:eastAsia="el"/>
          </w:rPr>
          <w:t>Τροποποίηση 4223/2013, Άρθρο 45</w:t>
        </w:r>
      </w:hyperlink>
      <w:r>
        <w:rPr>
          <w:lang w:val="el" w:eastAsia="el"/>
        </w:rPr>
        <w:t xml:space="preserve">; </w:t>
      </w:r>
      <w:hyperlink r:id="rId97" w:anchor="art_45" w:history="1">
        <w:r>
          <w:rPr>
            <w:rStyle w:val="Hyperlink"/>
            <w:color w:val="0000EE"/>
            <w:u w:color="0000EE"/>
            <w:lang w:val="el" w:eastAsia="el"/>
          </w:rPr>
          <w:t>Τροποποίηση 4223/2013, Άρθρο 45</w:t>
        </w:r>
      </w:hyperlink>
      <w:r>
        <w:rPr>
          <w:lang w:val="el" w:eastAsia="el"/>
        </w:rPr>
        <w:t xml:space="preserve">; </w:t>
      </w:r>
      <w:hyperlink r:id="rId98" w:anchor="art_45" w:history="1">
        <w:r>
          <w:rPr>
            <w:rStyle w:val="Hyperlink"/>
            <w:color w:val="0000EE"/>
            <w:u w:color="0000EE"/>
            <w:lang w:val="el" w:eastAsia="el"/>
          </w:rPr>
          <w:t>Τροποποίηση 4223/2013, Άρθρο 45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6" w:history="1">
        <w:r>
          <w:rPr>
            <w:rStyle w:val="Hyperlink"/>
            <w:color w:val="0000EE"/>
            <w:u w:color="0000EE"/>
            <w:lang w:val="el" w:eastAsia="el"/>
          </w:rPr>
          <w:t>Τροποποίηση 4223/2013, Άρθρο 46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6" w:history="1">
        <w:r>
          <w:rPr>
            <w:rStyle w:val="Hyperlink"/>
            <w:color w:val="0000EE"/>
            <w:u w:color="0000EE"/>
            <w:lang w:val="el" w:eastAsia="el"/>
          </w:rPr>
          <w:t>Τροποποίηση 4223/2013, Άρθρο 46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6" w:history="1">
        <w:r>
          <w:rPr>
            <w:rStyle w:val="Hyperlink"/>
            <w:color w:val="0000EE"/>
            <w:u w:color="0000EE"/>
            <w:lang w:val="el" w:eastAsia="el"/>
          </w:rPr>
          <w:t>Τροποποίηση 4223/2013, Άρθρο 46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6" w:history="1">
        <w:r>
          <w:rPr>
            <w:rStyle w:val="Hyperlink"/>
            <w:color w:val="0000EE"/>
            <w:u w:color="0000EE"/>
            <w:lang w:val="el" w:eastAsia="el"/>
          </w:rPr>
          <w:t>Τροποποίηση 4223/2013, Άρθρο 46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6" w:history="1">
        <w:r>
          <w:rPr>
            <w:rStyle w:val="Hyperlink"/>
            <w:color w:val="0000EE"/>
            <w:u w:color="0000EE"/>
            <w:lang w:val="el" w:eastAsia="el"/>
          </w:rPr>
          <w:t>Τροποποίηση 4223/2013, Άρθρο 46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6" w:history="1">
        <w:r>
          <w:rPr>
            <w:rStyle w:val="Hyperlink"/>
            <w:color w:val="0000EE"/>
            <w:u w:color="0000EE"/>
            <w:lang w:val="el" w:eastAsia="el"/>
          </w:rPr>
          <w:t>Τροποποίηση 4223/2013, Άρθρο 46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6" w:history="1">
        <w:r>
          <w:rPr>
            <w:rStyle w:val="Hyperlink"/>
            <w:color w:val="0000EE"/>
            <w:u w:color="0000EE"/>
            <w:lang w:val="el" w:eastAsia="el"/>
          </w:rPr>
          <w:t>Τροποποίηση 4223/2013, Άρθρο 46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 w:history="1">
        <w:r>
          <w:rPr>
            <w:rStyle w:val="Hyperlink"/>
            <w:color w:val="0000EE"/>
            <w:u w:color="0000EE"/>
            <w:lang w:val="el" w:eastAsia="el"/>
          </w:rPr>
          <w:t>Προσθήκη 4281/2014,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6" w:history="1">
        <w:r>
          <w:rPr>
            <w:rStyle w:val="Hyperlink"/>
            <w:color w:val="0000EE"/>
            <w:u w:color="0000EE"/>
            <w:lang w:val="el" w:eastAsia="el"/>
          </w:rPr>
          <w:t>Τροποποίηση 4223/2013, Άρθρο 46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6" w:history="1">
        <w:r>
          <w:rPr>
            <w:rStyle w:val="Hyperlink"/>
            <w:color w:val="0000EE"/>
            <w:u w:color="0000EE"/>
            <w:lang w:val="el" w:eastAsia="el"/>
          </w:rPr>
          <w:t>Τροποποίηση 4223/2013, Άρθρο 46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 w:history="1">
        <w:r>
          <w:rPr>
            <w:rStyle w:val="Hyperlink"/>
            <w:color w:val="0000EE"/>
            <w:u w:color="0000EE"/>
            <w:lang w:val="el" w:eastAsia="el"/>
          </w:rPr>
          <w:t>Τροποποίηση 4254/2014, Άρθρο 1</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 w:history="1">
        <w:r>
          <w:rPr>
            <w:rStyle w:val="Hyperlink"/>
            <w:color w:val="0000EE"/>
            <w:u w:color="0000EE"/>
            <w:lang w:val="el" w:eastAsia="el"/>
          </w:rPr>
          <w:t>Τροποποίηση 4254/2014, Άρθρο 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Τροποποίηση 4254/2014, Άρθρο 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6" w:history="1">
        <w:r>
          <w:rPr>
            <w:rStyle w:val="Hyperlink"/>
            <w:color w:val="0000EE"/>
            <w:u w:color="0000EE"/>
            <w:lang w:val="el" w:eastAsia="el"/>
          </w:rPr>
          <w:t>Τροποποίηση 4223/2013, Άρθρο 46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 w:history="1">
        <w:r>
          <w:rPr>
            <w:rStyle w:val="Hyperlink"/>
            <w:color w:val="0000EE"/>
            <w:u w:color="0000EE"/>
            <w:lang w:val="el" w:eastAsia="el"/>
          </w:rPr>
          <w:t>Τροποποίηση 4254/2014, Άρθρο 1</w:t>
        </w:r>
      </w:hyperlink>
      <w:r>
        <w:rPr>
          <w:lang w:val="el" w:eastAsia="el"/>
        </w:rPr>
        <w:t xml:space="preserve">; </w:t>
      </w:r>
      <w:hyperlink r:id="rId114" w:anchor="art_46" w:history="1">
        <w:r>
          <w:rPr>
            <w:rStyle w:val="Hyperlink"/>
            <w:color w:val="0000EE"/>
            <w:u w:color="0000EE"/>
            <w:lang w:val="el" w:eastAsia="el"/>
          </w:rPr>
          <w:t>Προσθήκη 4223/2013, Άρθρο 46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46" w:history="1">
        <w:r>
          <w:rPr>
            <w:rStyle w:val="Hyperlink"/>
            <w:color w:val="0000EE"/>
            <w:u w:color="0000EE"/>
            <w:lang w:val="el" w:eastAsia="el"/>
          </w:rPr>
          <w:t>Προσθήκη 4223/2013, Άρθρο 46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46" w:history="1">
        <w:r>
          <w:rPr>
            <w:rStyle w:val="Hyperlink"/>
            <w:color w:val="0000EE"/>
            <w:u w:color="0000EE"/>
            <w:lang w:val="el" w:eastAsia="el"/>
          </w:rPr>
          <w:t>Τροποποίηση 4223/2013, Άρθρο 46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6" w:history="1">
        <w:r>
          <w:rPr>
            <w:rStyle w:val="Hyperlink"/>
            <w:color w:val="0000EE"/>
            <w:u w:color="0000EE"/>
            <w:lang w:val="el" w:eastAsia="el"/>
          </w:rPr>
          <w:t>Τροποποίηση 4223/2013, Άρθρο 46</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6" w:history="1">
        <w:r>
          <w:rPr>
            <w:rStyle w:val="Hyperlink"/>
            <w:color w:val="0000EE"/>
            <w:u w:color="0000EE"/>
            <w:lang w:val="el" w:eastAsia="el"/>
          </w:rPr>
          <w:t>Τροποποίηση 4223/2013, Άρθρο 46</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6" w:history="1">
        <w:r>
          <w:rPr>
            <w:rStyle w:val="Hyperlink"/>
            <w:color w:val="0000EE"/>
            <w:u w:color="0000EE"/>
            <w:lang w:val="el" w:eastAsia="el"/>
          </w:rPr>
          <w:t>Τροποποίηση 4223/2013, Άρθρο 46</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6" w:history="1">
        <w:r>
          <w:rPr>
            <w:rStyle w:val="Hyperlink"/>
            <w:color w:val="0000EE"/>
            <w:u w:color="0000EE"/>
            <w:lang w:val="el" w:eastAsia="el"/>
          </w:rPr>
          <w:t>Τροποποίηση 4223/2013, Άρθρο 46</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6" w:history="1">
        <w:r>
          <w:rPr>
            <w:rStyle w:val="Hyperlink"/>
            <w:color w:val="0000EE"/>
            <w:u w:color="0000EE"/>
            <w:lang w:val="el" w:eastAsia="el"/>
          </w:rPr>
          <w:t>Τροποποίηση 4223/2013, Άρθρο 46</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7" w:history="1">
        <w:r>
          <w:rPr>
            <w:rStyle w:val="Hyperlink"/>
            <w:color w:val="0000EE"/>
            <w:u w:color="0000EE"/>
            <w:lang w:val="el" w:eastAsia="el"/>
          </w:rPr>
          <w:t>Τροποποίηση 4223/2013, Άρθρο 47</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7" w:history="1">
        <w:r>
          <w:rPr>
            <w:rStyle w:val="Hyperlink"/>
            <w:color w:val="0000EE"/>
            <w:u w:color="0000EE"/>
            <w:lang w:val="el" w:eastAsia="el"/>
          </w:rPr>
          <w:t>Τροποποίηση 4223/2013, Άρθρο 47</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 w:history="1">
        <w:r>
          <w:rPr>
            <w:rStyle w:val="Hyperlink"/>
            <w:color w:val="0000EE"/>
            <w:u w:color="0000EE"/>
            <w:lang w:val="el" w:eastAsia="el"/>
          </w:rPr>
          <w:t>Τροποποίηση 4254/2014, Άρθρο 1</w:t>
        </w:r>
      </w:hyperlink>
      <w:r>
        <w:rPr>
          <w:lang w:val="el" w:eastAsia="el"/>
        </w:rPr>
        <w:t xml:space="preserve">; </w:t>
      </w:r>
      <w:hyperlink r:id="rId125" w:anchor="art_47" w:history="1">
        <w:r>
          <w:rPr>
            <w:rStyle w:val="Hyperlink"/>
            <w:color w:val="0000EE"/>
            <w:u w:color="0000EE"/>
            <w:lang w:val="el" w:eastAsia="el"/>
          </w:rPr>
          <w:t>Τροποποίηση 4223/2013, Άρθρο 47</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7" w:history="1">
        <w:r>
          <w:rPr>
            <w:rStyle w:val="Hyperlink"/>
            <w:color w:val="0000EE"/>
            <w:u w:color="0000EE"/>
            <w:lang w:val="el" w:eastAsia="el"/>
          </w:rPr>
          <w:t>Τροποποίηση 4223/2013, Άρθρο 47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 w:history="1">
        <w:r>
          <w:rPr>
            <w:rStyle w:val="Hyperlink"/>
            <w:color w:val="0000EE"/>
            <w:u w:color="0000EE"/>
            <w:lang w:val="el" w:eastAsia="el"/>
          </w:rPr>
          <w:t>Τροποποίηση 4281/2014, Άρθρο 2</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7" w:history="1">
        <w:r>
          <w:rPr>
            <w:rStyle w:val="Hyperlink"/>
            <w:color w:val="0000EE"/>
            <w:u w:color="0000EE"/>
            <w:lang w:val="el" w:eastAsia="el"/>
          </w:rPr>
          <w:t>Προσθήκη 4223/2013, Άρθρο 47</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7" w:history="1">
        <w:r>
          <w:rPr>
            <w:rStyle w:val="Hyperlink"/>
            <w:color w:val="0000EE"/>
            <w:u w:color="0000EE"/>
            <w:lang w:val="el" w:eastAsia="el"/>
          </w:rPr>
          <w:t>Τροποποίηση 4223/2013, Άρθρο 47</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7" w:history="1">
        <w:r>
          <w:rPr>
            <w:rStyle w:val="Hyperlink"/>
            <w:color w:val="0000EE"/>
            <w:u w:color="0000EE"/>
            <w:lang w:val="el" w:eastAsia="el"/>
          </w:rPr>
          <w:t>Τροποποίηση 4223/2013, Άρθρο 47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Προσθήκη 4223/2013,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47" w:history="1">
        <w:r>
          <w:rPr>
            <w:rStyle w:val="Hyperlink"/>
            <w:color w:val="0000EE"/>
            <w:u w:color="0000EE"/>
            <w:lang w:val="el" w:eastAsia="el"/>
          </w:rPr>
          <w:t>Τροποποίηση 4223/2013, Άρθρο 47</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47" w:history="1">
        <w:r>
          <w:rPr>
            <w:rStyle w:val="Hyperlink"/>
            <w:color w:val="0000EE"/>
            <w:u w:color="0000EE"/>
            <w:lang w:val="el" w:eastAsia="el"/>
          </w:rPr>
          <w:t>Τροποποίηση 4223/2013, Άρθρο 47</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47" w:history="1">
        <w:r>
          <w:rPr>
            <w:rStyle w:val="Hyperlink"/>
            <w:color w:val="0000EE"/>
            <w:u w:color="0000EE"/>
            <w:lang w:val="el" w:eastAsia="el"/>
          </w:rPr>
          <w:t>Τροποποίηση 4223/2013, Άρθρο 47</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47" w:history="1">
        <w:r>
          <w:rPr>
            <w:rStyle w:val="Hyperlink"/>
            <w:color w:val="0000EE"/>
            <w:u w:color="0000EE"/>
            <w:lang w:val="el" w:eastAsia="el"/>
          </w:rPr>
          <w:t>Τροποποίηση 4223/2013, Άρθρο 47</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7" w:history="1">
        <w:r>
          <w:rPr>
            <w:rStyle w:val="Hyperlink"/>
            <w:color w:val="0000EE"/>
            <w:u w:color="0000EE"/>
            <w:lang w:val="el" w:eastAsia="el"/>
          </w:rPr>
          <w:t>Τροποποίηση 4223/2013, Άρθρο 47</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47" w:history="1">
        <w:r>
          <w:rPr>
            <w:rStyle w:val="Hyperlink"/>
            <w:color w:val="0000EE"/>
            <w:u w:color="0000EE"/>
            <w:lang w:val="el" w:eastAsia="el"/>
          </w:rPr>
          <w:t>Τροποποίηση 4223/2013, Άρθρο 47</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7" w:history="1">
        <w:r>
          <w:rPr>
            <w:rStyle w:val="Hyperlink"/>
            <w:color w:val="0000EE"/>
            <w:u w:color="0000EE"/>
            <w:lang w:val="el" w:eastAsia="el"/>
          </w:rPr>
          <w:t>Τροποποίηση 4223/2013, Άρθρο 47</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7" w:history="1">
        <w:r>
          <w:rPr>
            <w:rStyle w:val="Hyperlink"/>
            <w:color w:val="0000EE"/>
            <w:u w:color="0000EE"/>
            <w:lang w:val="el" w:eastAsia="el"/>
          </w:rPr>
          <w:t>Τροποποίηση 4223/2013, Άρθρο 47</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 w:history="1">
        <w:r>
          <w:rPr>
            <w:rStyle w:val="Hyperlink"/>
            <w:color w:val="0000EE"/>
            <w:u w:color="0000EE"/>
            <w:lang w:val="el" w:eastAsia="el"/>
          </w:rPr>
          <w:t>Τροποποίηση 4254/2014, Άρθρο 1</w:t>
        </w:r>
      </w:hyperlink>
      <w:r>
        <w:rPr>
          <w:lang w:val="el" w:eastAsia="el"/>
        </w:rPr>
        <w:t xml:space="preserve">; </w:t>
      </w:r>
      <w:hyperlink r:id="rId141" w:anchor="art_47" w:history="1">
        <w:r>
          <w:rPr>
            <w:rStyle w:val="Hyperlink"/>
            <w:color w:val="0000EE"/>
            <w:u w:color="0000EE"/>
            <w:lang w:val="el" w:eastAsia="el"/>
          </w:rPr>
          <w:t>Τροποποίηση 4223/2013, Άρθρο 47</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7" w:history="1">
        <w:r>
          <w:rPr>
            <w:rStyle w:val="Hyperlink"/>
            <w:color w:val="0000EE"/>
            <w:u w:color="0000EE"/>
            <w:lang w:val="el" w:eastAsia="el"/>
          </w:rPr>
          <w:t>Τροποποίηση 4223/2013, Άρθρο 47</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7" w:history="1">
        <w:r>
          <w:rPr>
            <w:rStyle w:val="Hyperlink"/>
            <w:color w:val="0000EE"/>
            <w:u w:color="0000EE"/>
            <w:lang w:val="el" w:eastAsia="el"/>
          </w:rPr>
          <w:t>Τροποποίηση 4223/2013, Άρθρο 47</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7" w:history="1">
        <w:r>
          <w:rPr>
            <w:rStyle w:val="Hyperlink"/>
            <w:color w:val="0000EE"/>
            <w:u w:color="0000EE"/>
            <w:lang w:val="el" w:eastAsia="el"/>
          </w:rPr>
          <w:t>Τροποποίηση 4223/2013, Άρθρο 47</w:t>
        </w:r>
      </w:hyperlink>
      <w:r>
        <w:rPr>
          <w:lang w:val="el" w:eastAsia="el"/>
        </w:rPr>
        <w:t xml:space="preserve">; </w:t>
      </w:r>
      <w:hyperlink r:id="rId145" w:anchor="art_47" w:history="1">
        <w:r>
          <w:rPr>
            <w:rStyle w:val="Hyperlink"/>
            <w:color w:val="0000EE"/>
            <w:u w:color="0000EE"/>
            <w:lang w:val="el" w:eastAsia="el"/>
          </w:rPr>
          <w:t>Τροποποίηση 4223/2013, Άρθρο 47</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7" w:history="1">
        <w:r>
          <w:rPr>
            <w:rStyle w:val="Hyperlink"/>
            <w:color w:val="0000EE"/>
            <w:u w:color="0000EE"/>
            <w:lang w:val="el" w:eastAsia="el"/>
          </w:rPr>
          <w:t>Τροποποίηση 4223/2013, Άρθρο 47</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7" w:history="1">
        <w:r>
          <w:rPr>
            <w:rStyle w:val="Hyperlink"/>
            <w:color w:val="0000EE"/>
            <w:u w:color="0000EE"/>
            <w:lang w:val="el" w:eastAsia="el"/>
          </w:rPr>
          <w:t>Τροποποίηση 4223/2013, Άρθρο 47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7" w:history="1">
        <w:r>
          <w:rPr>
            <w:rStyle w:val="Hyperlink"/>
            <w:color w:val="0000EE"/>
            <w:u w:color="0000EE"/>
            <w:lang w:val="el" w:eastAsia="el"/>
          </w:rPr>
          <w:t>Τροποποίηση 4223/2013, Άρθρο 47</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7" w:history="1">
        <w:r>
          <w:rPr>
            <w:rStyle w:val="Hyperlink"/>
            <w:color w:val="0000EE"/>
            <w:u w:color="0000EE"/>
            <w:lang w:val="el" w:eastAsia="el"/>
          </w:rPr>
          <w:t>Τροποποίηση 4223/2013, Άρθρο 47</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7" w:history="1">
        <w:r>
          <w:rPr>
            <w:rStyle w:val="Hyperlink"/>
            <w:color w:val="0000EE"/>
            <w:u w:color="0000EE"/>
            <w:lang w:val="el" w:eastAsia="el"/>
          </w:rPr>
          <w:t>Τροποποίηση 4223/2013, Άρθρο 47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7" w:history="1">
        <w:r>
          <w:rPr>
            <w:rStyle w:val="Hyperlink"/>
            <w:color w:val="0000EE"/>
            <w:u w:color="0000EE"/>
            <w:lang w:val="el" w:eastAsia="el"/>
          </w:rPr>
          <w:t>Τροποποίηση 4223/2013, Άρθρο 47</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7" w:history="1">
        <w:r>
          <w:rPr>
            <w:rStyle w:val="Hyperlink"/>
            <w:color w:val="0000EE"/>
            <w:u w:color="0000EE"/>
            <w:lang w:val="el" w:eastAsia="el"/>
          </w:rPr>
          <w:t>Τροποποίηση 4223/2013, Άρθρο 47</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7" w:history="1">
        <w:r>
          <w:rPr>
            <w:rStyle w:val="Hyperlink"/>
            <w:color w:val="0000EE"/>
            <w:u w:color="0000EE"/>
            <w:lang w:val="el" w:eastAsia="el"/>
          </w:rPr>
          <w:t>Τροποποίηση 4223/2013, Άρθρο 47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7" w:history="1">
        <w:r>
          <w:rPr>
            <w:rStyle w:val="Hyperlink"/>
            <w:color w:val="0000EE"/>
            <w:u w:color="0000EE"/>
            <w:lang w:val="el" w:eastAsia="el"/>
          </w:rPr>
          <w:t>Τροποποίηση 4223/2013, Άρθρο 47</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7" w:history="1">
        <w:r>
          <w:rPr>
            <w:rStyle w:val="Hyperlink"/>
            <w:color w:val="0000EE"/>
            <w:u w:color="0000EE"/>
            <w:lang w:val="el" w:eastAsia="el"/>
          </w:rPr>
          <w:t>Τροποποίηση 4223/2013, Άρθρο 47</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7" w:history="1">
        <w:r>
          <w:rPr>
            <w:rStyle w:val="Hyperlink"/>
            <w:color w:val="0000EE"/>
            <w:u w:color="0000EE"/>
            <w:lang w:val="el" w:eastAsia="el"/>
          </w:rPr>
          <w:t>Τροποποίηση 4223/2013, Άρθρο 47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9" w:history="1">
        <w:r>
          <w:rPr>
            <w:rStyle w:val="Hyperlink"/>
            <w:color w:val="0000EE"/>
            <w:u w:color="0000EE"/>
            <w:lang w:val="el" w:eastAsia="el"/>
          </w:rPr>
          <w:t>Προσθήκη 4223/2013, Άρθρο 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9" w:history="1">
        <w:r>
          <w:rPr>
            <w:rStyle w:val="Hyperlink"/>
            <w:color w:val="0000EE"/>
            <w:u w:color="0000EE"/>
            <w:lang w:val="el" w:eastAsia="el"/>
          </w:rPr>
          <w:t>Προσθήκη 4223/2013, Άρθρο 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9" w:history="1">
        <w:r>
          <w:rPr>
            <w:rStyle w:val="Hyperlink"/>
            <w:color w:val="0000EE"/>
            <w:u w:color="0000EE"/>
            <w:lang w:val="el" w:eastAsia="el"/>
          </w:rPr>
          <w:t>Τροποποίηση 4223/2013, Άρθρο 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9" w:history="1">
        <w:r>
          <w:rPr>
            <w:rStyle w:val="Hyperlink"/>
            <w:color w:val="0000EE"/>
            <w:u w:color="0000EE"/>
            <w:lang w:val="el" w:eastAsia="el"/>
          </w:rPr>
          <w:t>Τροποποίηση 4223/2013, Άρθρο 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7" w:history="1">
        <w:r>
          <w:rPr>
            <w:rStyle w:val="Hyperlink"/>
            <w:color w:val="0000EE"/>
            <w:u w:color="0000EE"/>
            <w:lang w:val="el" w:eastAsia="el"/>
          </w:rPr>
          <w:t>Τροποποίηση 4223/2013, Άρθρο 47</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48" w:history="1">
        <w:r>
          <w:rPr>
            <w:rStyle w:val="Hyperlink"/>
            <w:color w:val="0000EE"/>
            <w:u w:color="0000EE"/>
            <w:lang w:val="el" w:eastAsia="el"/>
          </w:rPr>
          <w:t>Τροποποίηση 4223/2013, Άρθρο 48</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8" w:history="1">
        <w:r>
          <w:rPr>
            <w:rStyle w:val="Hyperlink"/>
            <w:color w:val="0000EE"/>
            <w:u w:color="0000EE"/>
            <w:lang w:val="el" w:eastAsia="el"/>
          </w:rPr>
          <w:t>Τροποποίηση 4223/2013, Άρθρο 48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7" w:history="1">
        <w:r>
          <w:rPr>
            <w:rStyle w:val="Hyperlink"/>
            <w:color w:val="0000EE"/>
            <w:u w:color="0000EE"/>
            <w:lang w:val="el" w:eastAsia="el"/>
          </w:rPr>
          <w:t>Τροποποίηση 4224/2013, Άρθρο 7</w:t>
        </w:r>
      </w:hyperlink>
      <w:r>
        <w:rPr>
          <w:lang w:val="el" w:eastAsia="el"/>
        </w:rPr>
        <w:t xml:space="preserve">; </w:t>
      </w:r>
      <w:hyperlink r:id="rId165" w:anchor="art_48" w:history="1">
        <w:r>
          <w:rPr>
            <w:rStyle w:val="Hyperlink"/>
            <w:color w:val="0000EE"/>
            <w:u w:color="0000EE"/>
            <w:lang w:val="el" w:eastAsia="el"/>
          </w:rPr>
          <w:t>Τροποποίηση 4223/2013, Άρθρο 48</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 w:history="1">
        <w:r>
          <w:rPr>
            <w:rStyle w:val="Hyperlink"/>
            <w:color w:val="0000EE"/>
            <w:u w:color="0000EE"/>
            <w:lang w:val="el" w:eastAsia="el"/>
          </w:rPr>
          <w:t>Τροποποίηση 4254/2014, Άρθρο 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48" w:history="1">
        <w:r>
          <w:rPr>
            <w:rStyle w:val="Hyperlink"/>
            <w:color w:val="0000EE"/>
            <w:u w:color="0000EE"/>
            <w:lang w:val="el" w:eastAsia="el"/>
          </w:rPr>
          <w:t>Τροποποίηση 4223/2013, Άρθρο 48</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 w:history="1">
        <w:r>
          <w:rPr>
            <w:rStyle w:val="Hyperlink"/>
            <w:color w:val="0000EE"/>
            <w:u w:color="0000EE"/>
            <w:lang w:val="el" w:eastAsia="el"/>
          </w:rPr>
          <w:t>Τροποποίηση 4254/2014, Άρθρο 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 w:history="1">
        <w:r>
          <w:rPr>
            <w:rStyle w:val="Hyperlink"/>
            <w:color w:val="0000EE"/>
            <w:u w:color="0000EE"/>
            <w:lang w:val="el" w:eastAsia="el"/>
          </w:rPr>
          <w:t>Προσθήκη 4254/2014, Άρθρο 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 w:history="1">
        <w:r>
          <w:rPr>
            <w:rStyle w:val="Hyperlink"/>
            <w:color w:val="0000EE"/>
            <w:u w:color="0000EE"/>
            <w:lang w:val="el" w:eastAsia="el"/>
          </w:rPr>
          <w:t>Τροποποίηση 4254/2014, Άρθρο 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 w:history="1">
        <w:r>
          <w:rPr>
            <w:rStyle w:val="Hyperlink"/>
            <w:color w:val="0000EE"/>
            <w:u w:color="0000EE"/>
            <w:lang w:val="el" w:eastAsia="el"/>
          </w:rPr>
          <w:t>Τροποποίηση 4254/2014, Άρθρο 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 w:history="1">
        <w:r>
          <w:rPr>
            <w:rStyle w:val="Hyperlink"/>
            <w:color w:val="0000EE"/>
            <w:u w:color="0000EE"/>
            <w:lang w:val="el" w:eastAsia="el"/>
          </w:rPr>
          <w:t>Τροποποίηση 4254/2014, Άρθρο 1</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 w:history="1">
        <w:r>
          <w:rPr>
            <w:rStyle w:val="Hyperlink"/>
            <w:color w:val="0000EE"/>
            <w:u w:color="0000EE"/>
            <w:lang w:val="el" w:eastAsia="el"/>
          </w:rPr>
          <w:t>Προσθήκη 4254/2014, Άρθρο 1</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 w:history="1">
        <w:r>
          <w:rPr>
            <w:rStyle w:val="Hyperlink"/>
            <w:color w:val="0000EE"/>
            <w:u w:color="0000EE"/>
            <w:lang w:val="el" w:eastAsia="el"/>
          </w:rPr>
          <w:t>Προσθήκη 4254/2014, Άρθρο 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 w:history="1">
        <w:r>
          <w:rPr>
            <w:rStyle w:val="Hyperlink"/>
            <w:color w:val="0000EE"/>
            <w:u w:color="0000EE"/>
            <w:lang w:val="el" w:eastAsia="el"/>
          </w:rPr>
          <w:t>Τροποποίηση 4254/2014, Άρθρο 1</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9" w:history="1">
        <w:r>
          <w:rPr>
            <w:rStyle w:val="Hyperlink"/>
            <w:color w:val="0000EE"/>
            <w:u w:color="0000EE"/>
            <w:lang w:val="el" w:eastAsia="el"/>
          </w:rPr>
          <w:t>Προσθήκη 4223/2013, Άρθρο 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3" w:history="1">
        <w:r>
          <w:rPr>
            <w:rStyle w:val="Hyperlink"/>
            <w:color w:val="0000EE"/>
            <w:u w:color="0000EE"/>
            <w:lang w:val="el" w:eastAsia="el"/>
          </w:rPr>
          <w:t>Προσθήκη 4254/2014, Άρθρο 3</w:t>
        </w:r>
      </w:hyperlink>
      <w:r>
        <w:rPr>
          <w:lang w:val="el" w:eastAsia="el"/>
        </w:rPr>
        <w:t xml:space="preserve">; </w:t>
      </w:r>
      <w:hyperlink r:id="rId178" w:anchor="art_9" w:history="1">
        <w:r>
          <w:rPr>
            <w:rStyle w:val="Hyperlink"/>
            <w:color w:val="0000EE"/>
            <w:u w:color="0000EE"/>
            <w:lang w:val="el" w:eastAsia="el"/>
          </w:rPr>
          <w:t>Προσθήκη 4223/2013, Άρθρο 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9" w:history="1">
        <w:r>
          <w:rPr>
            <w:rStyle w:val="Hyperlink"/>
            <w:color w:val="0000EE"/>
            <w:u w:color="0000EE"/>
            <w:lang w:val="el" w:eastAsia="el"/>
          </w:rPr>
          <w:t>Προσθήκη 4223/2013, Άρθρο 9</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3" w:history="1">
        <w:r>
          <w:rPr>
            <w:rStyle w:val="Hyperlink"/>
            <w:color w:val="0000EE"/>
            <w:u w:color="0000EE"/>
            <w:lang w:val="el" w:eastAsia="el"/>
          </w:rPr>
          <w:t>Προσθήκη 4254/2014, Άρθρο 3</w:t>
        </w:r>
      </w:hyperlink>
      <w:r>
        <w:rPr>
          <w:lang w:val="el" w:eastAsia="el"/>
        </w:rPr>
        <w:t xml:space="preserve">; </w:t>
      </w:r>
      <w:hyperlink r:id="rId181" w:anchor="art_9" w:history="1">
        <w:r>
          <w:rPr>
            <w:rStyle w:val="Hyperlink"/>
            <w:color w:val="0000EE"/>
            <w:u w:color="0000EE"/>
            <w:lang w:val="el" w:eastAsia="el"/>
          </w:rPr>
          <w:t>Προσθήκη 4223/2013, Άρθρο 9</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3" w:history="1">
        <w:r>
          <w:rPr>
            <w:rStyle w:val="Hyperlink"/>
            <w:color w:val="0000EE"/>
            <w:u w:color="0000EE"/>
            <w:lang w:val="el" w:eastAsia="el"/>
          </w:rPr>
          <w:t>Τροποποίηση 4254/2014, Άρθρο 3</w:t>
        </w:r>
      </w:hyperlink>
      <w:r>
        <w:rPr>
          <w:lang w:val="el" w:eastAsia="el"/>
        </w:rPr>
        <w:t xml:space="preserve">; </w:t>
      </w:r>
      <w:hyperlink r:id="rId183" w:anchor="art_9" w:history="1">
        <w:r>
          <w:rPr>
            <w:rStyle w:val="Hyperlink"/>
            <w:color w:val="0000EE"/>
            <w:u w:color="0000EE"/>
            <w:lang w:val="el" w:eastAsia="el"/>
          </w:rPr>
          <w:t>Προσθήκη 4223/2013, Άρθρο 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9" w:history="1">
        <w:r>
          <w:rPr>
            <w:rStyle w:val="Hyperlink"/>
            <w:color w:val="0000EE"/>
            <w:u w:color="0000EE"/>
            <w:lang w:val="el" w:eastAsia="el"/>
          </w:rPr>
          <w:t>Προσθήκη 4223/2013, Άρθρο 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9" w:history="1">
        <w:r>
          <w:rPr>
            <w:rStyle w:val="Hyperlink"/>
            <w:color w:val="0000EE"/>
            <w:u w:color="0000EE"/>
            <w:lang w:val="el" w:eastAsia="el"/>
          </w:rPr>
          <w:t>Προσθήκη 4223/2013, Άρθρο 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52" w:history="1">
        <w:r>
          <w:rPr>
            <w:rStyle w:val="Hyperlink"/>
            <w:color w:val="0000EE"/>
            <w:u w:color="0000EE"/>
            <w:lang w:val="el" w:eastAsia="el"/>
          </w:rPr>
          <w:t>Προσθήκη 4276/2014, Άρθρο 52</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52" w:history="1">
        <w:r>
          <w:rPr>
            <w:rStyle w:val="Hyperlink"/>
            <w:color w:val="0000EE"/>
            <w:u w:color="0000EE"/>
            <w:lang w:val="el" w:eastAsia="el"/>
          </w:rPr>
          <w:t>Προσθήκη 4276/2014, Άρθρο 52</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8" w:history="1">
        <w:r>
          <w:rPr>
            <w:rStyle w:val="Hyperlink"/>
            <w:color w:val="0000EE"/>
            <w:u w:color="0000EE"/>
            <w:lang w:val="el" w:eastAsia="el"/>
          </w:rPr>
          <w:t>Προσθήκη 4223/2013, Άρθρο 48</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8" w:history="1">
        <w:r>
          <w:rPr>
            <w:rStyle w:val="Hyperlink"/>
            <w:color w:val="0000EE"/>
            <w:u w:color="0000EE"/>
            <w:lang w:val="el" w:eastAsia="el"/>
          </w:rPr>
          <w:t>Προσθήκη 4223/2013, Άρθρο 48</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8" w:history="1">
        <w:r>
          <w:rPr>
            <w:rStyle w:val="Hyperlink"/>
            <w:color w:val="0000EE"/>
            <w:u w:color="0000EE"/>
            <w:lang w:val="el" w:eastAsia="el"/>
          </w:rPr>
          <w:t>Προσθήκη 4223/2013, Άρθρο 48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8" w:history="1">
        <w:r>
          <w:rPr>
            <w:rStyle w:val="Hyperlink"/>
            <w:color w:val="0000EE"/>
            <w:u w:color="0000EE"/>
            <w:lang w:val="el" w:eastAsia="el"/>
          </w:rPr>
          <w:t>Προσθήκη 4223/2013, Άρθρο 48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8" w:history="1">
        <w:r>
          <w:rPr>
            <w:rStyle w:val="Hyperlink"/>
            <w:color w:val="0000EE"/>
            <w:u w:color="0000EE"/>
            <w:lang w:val="el" w:eastAsia="el"/>
          </w:rPr>
          <w:t>Προσθήκη 4223/2013, Άρθρο 48</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8" w:history="1">
        <w:r>
          <w:rPr>
            <w:rStyle w:val="Hyperlink"/>
            <w:color w:val="0000EE"/>
            <w:u w:color="0000EE"/>
            <w:lang w:val="el" w:eastAsia="el"/>
          </w:rPr>
          <w:t>Προσθήκη 4223/2013, Άρθρο 48</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48" w:history="1">
        <w:r>
          <w:rPr>
            <w:rStyle w:val="Hyperlink"/>
            <w:color w:val="0000EE"/>
            <w:u w:color="0000EE"/>
            <w:lang w:val="el" w:eastAsia="el"/>
          </w:rPr>
          <w:t>Προσθήκη 4223/2013, Άρθρο 48</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48" w:history="1">
        <w:r>
          <w:rPr>
            <w:rStyle w:val="Hyperlink"/>
            <w:color w:val="0000EE"/>
            <w:u w:color="0000EE"/>
            <w:lang w:val="el" w:eastAsia="el"/>
          </w:rPr>
          <w:t>Προσθήκη 4223/2013, Άρθρο 48</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48" w:history="1">
        <w:r>
          <w:rPr>
            <w:rStyle w:val="Hyperlink"/>
            <w:color w:val="0000EE"/>
            <w:u w:color="0000EE"/>
            <w:lang w:val="el" w:eastAsia="el"/>
          </w:rPr>
          <w:t>Προσθήκη 4223/2013, Άρθρο 48</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48" w:history="1">
        <w:r>
          <w:rPr>
            <w:rStyle w:val="Hyperlink"/>
            <w:color w:val="0000EE"/>
            <w:u w:color="0000EE"/>
            <w:lang w:val="el" w:eastAsia="el"/>
          </w:rPr>
          <w:t>Προσθήκη 4223/2013, Άρθρο 48</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48" w:history="1">
        <w:r>
          <w:rPr>
            <w:rStyle w:val="Hyperlink"/>
            <w:color w:val="0000EE"/>
            <w:u w:color="0000EE"/>
            <w:lang w:val="el" w:eastAsia="el"/>
          </w:rPr>
          <w:t>Προσθήκη 4223/2013, Άρθρο 48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48" w:history="1">
        <w:r>
          <w:rPr>
            <w:rStyle w:val="Hyperlink"/>
            <w:color w:val="0000EE"/>
            <w:u w:color="0000EE"/>
            <w:lang w:val="el" w:eastAsia="el"/>
          </w:rPr>
          <w:t>Τροποποίηση 4223/2013, Άρθρο 48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 w:history="1">
        <w:r>
          <w:rPr>
            <w:rStyle w:val="Hyperlink"/>
            <w:color w:val="0000EE"/>
            <w:u w:color="0000EE"/>
            <w:lang w:val="el" w:eastAsia="el"/>
          </w:rPr>
          <w:t>Τροποποίηση 4254/2014, Άρθρο 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48" w:history="1">
        <w:r>
          <w:rPr>
            <w:rStyle w:val="Hyperlink"/>
            <w:color w:val="0000EE"/>
            <w:u w:color="0000EE"/>
            <w:lang w:val="el" w:eastAsia="el"/>
          </w:rPr>
          <w:t>Τροποποίηση 4223/2013, Άρθρο 48</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48" w:history="1">
        <w:r>
          <w:rPr>
            <w:rStyle w:val="Hyperlink"/>
            <w:color w:val="0000EE"/>
            <w:u w:color="0000EE"/>
            <w:lang w:val="el" w:eastAsia="el"/>
          </w:rPr>
          <w:t>Τροποποίηση 4223/2013, Άρθρο 48</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 w:history="1">
        <w:r>
          <w:rPr>
            <w:rStyle w:val="Hyperlink"/>
            <w:color w:val="0000EE"/>
            <w:u w:color="0000EE"/>
            <w:lang w:val="el" w:eastAsia="el"/>
          </w:rPr>
          <w:t>Τροποποίηση 4254/2014, Άρθρο 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 w:history="1">
        <w:r>
          <w:rPr>
            <w:rStyle w:val="Hyperlink"/>
            <w:color w:val="0000EE"/>
            <w:u w:color="0000EE"/>
            <w:lang w:val="el" w:eastAsia="el"/>
          </w:rPr>
          <w:t>Τροποποίηση 4254/2014, Άρθρο 1</w:t>
        </w:r>
      </w:hyperlink>
      <w:r>
        <w:rPr>
          <w:lang w:val="el" w:eastAsia="el"/>
        </w:rPr>
        <w:t xml:space="preserve">; </w:t>
      </w:r>
      <w:hyperlink r:id="rId205" w:anchor="art_48" w:history="1">
        <w:r>
          <w:rPr>
            <w:rStyle w:val="Hyperlink"/>
            <w:color w:val="0000EE"/>
            <w:u w:color="0000EE"/>
            <w:lang w:val="el" w:eastAsia="el"/>
          </w:rPr>
          <w:t>Τροποποίηση 4223/2013, Άρθρο 48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48" w:history="1">
        <w:r>
          <w:rPr>
            <w:rStyle w:val="Hyperlink"/>
            <w:color w:val="0000EE"/>
            <w:u w:color="0000EE"/>
            <w:lang w:val="el" w:eastAsia="el"/>
          </w:rPr>
          <w:t>Τροποποίηση 4223/2013, Άρθρο 48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48" w:history="1">
        <w:r>
          <w:rPr>
            <w:rStyle w:val="Hyperlink"/>
            <w:color w:val="0000EE"/>
            <w:u w:color="0000EE"/>
            <w:lang w:val="el" w:eastAsia="el"/>
          </w:rPr>
          <w:t>Τροποποίηση 4223/2013, Άρθρο 48</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 w:history="1">
        <w:r>
          <w:rPr>
            <w:rStyle w:val="Hyperlink"/>
            <w:color w:val="0000EE"/>
            <w:u w:color="0000EE"/>
            <w:lang w:val="el" w:eastAsia="el"/>
          </w:rPr>
          <w:t>Τροποποίηση 4254/2014, Άρθρο 1</w:t>
        </w:r>
      </w:hyperlink>
      <w:r>
        <w:rPr>
          <w:lang w:val="el" w:eastAsia="el"/>
        </w:rPr>
        <w:t xml:space="preserve">; </w:t>
      </w:r>
      <w:hyperlink r:id="rId209" w:anchor="art_48" w:history="1">
        <w:r>
          <w:rPr>
            <w:rStyle w:val="Hyperlink"/>
            <w:color w:val="0000EE"/>
            <w:u w:color="0000EE"/>
            <w:lang w:val="el" w:eastAsia="el"/>
          </w:rPr>
          <w:t>Τροποποίηση 4223/2013, Άρθρο 48</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48" w:history="1">
        <w:r>
          <w:rPr>
            <w:rStyle w:val="Hyperlink"/>
            <w:color w:val="0000EE"/>
            <w:u w:color="0000EE"/>
            <w:lang w:val="el" w:eastAsia="el"/>
          </w:rPr>
          <w:t>Τροποποίηση 4223/2013, Άρθρο 48</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 w:history="1">
        <w:r>
          <w:rPr>
            <w:rStyle w:val="Hyperlink"/>
            <w:color w:val="0000EE"/>
            <w:u w:color="0000EE"/>
            <w:lang w:val="el" w:eastAsia="el"/>
          </w:rPr>
          <w:t>Προσθήκη 4254/2014, Άρθρο 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232" w:history="1">
        <w:r>
          <w:rPr>
            <w:rStyle w:val="Hyperlink"/>
            <w:color w:val="0000EE"/>
            <w:u w:color="0000EE"/>
            <w:lang w:val="el" w:eastAsia="el"/>
          </w:rPr>
          <w:t>Προσθήκη 4281/2014, Άρθρο 232</w:t>
        </w:r>
      </w:hyperlink>
      <w:r>
        <w:rPr>
          <w:lang w:val="el" w:eastAsia="el"/>
        </w:rPr>
        <w:t xml:space="preserve">; </w:t>
      </w:r>
      <w:hyperlink r:id="rId213" w:anchor="art_1" w:history="1">
        <w:r>
          <w:rPr>
            <w:rStyle w:val="Hyperlink"/>
            <w:color w:val="0000EE"/>
            <w:u w:color="0000EE"/>
            <w:lang w:val="el" w:eastAsia="el"/>
          </w:rPr>
          <w:t>Τροποποίηση 4254/2014, Άρθρο 1</w:t>
        </w:r>
      </w:hyperlink>
      <w:r>
        <w:rPr>
          <w:lang w:val="el" w:eastAsia="el"/>
        </w:rPr>
        <w:t xml:space="preserve">; </w:t>
      </w:r>
      <w:hyperlink r:id="rId214" w:anchor="art_49" w:history="1">
        <w:r>
          <w:rPr>
            <w:rStyle w:val="Hyperlink"/>
            <w:color w:val="0000EE"/>
            <w:u w:color="0000EE"/>
            <w:lang w:val="el" w:eastAsia="el"/>
          </w:rPr>
          <w:t>Τροποποίηση 4223/2013, Άρθρο 49</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 w:history="1">
        <w:r>
          <w:rPr>
            <w:rStyle w:val="Hyperlink"/>
            <w:color w:val="0000EE"/>
            <w:u w:color="0000EE"/>
            <w:lang w:val="el" w:eastAsia="el"/>
          </w:rPr>
          <w:t>Τροποποίηση 4254/2014, Άρθρο 1</w:t>
        </w:r>
      </w:hyperlink>
      <w:r>
        <w:rPr>
          <w:lang w:val="el" w:eastAsia="el"/>
        </w:rPr>
        <w:t xml:space="preserve">; </w:t>
      </w:r>
      <w:hyperlink r:id="rId216" w:anchor="art_49" w:history="1">
        <w:r>
          <w:rPr>
            <w:rStyle w:val="Hyperlink"/>
            <w:color w:val="0000EE"/>
            <w:u w:color="0000EE"/>
            <w:lang w:val="el" w:eastAsia="el"/>
          </w:rPr>
          <w:t>Τροποποίηση 4223/2013, Άρθρο 49</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91" w:history="1">
        <w:r>
          <w:rPr>
            <w:rStyle w:val="Hyperlink"/>
            <w:color w:val="0000EE"/>
            <w:u w:color="0000EE"/>
            <w:lang w:val="el" w:eastAsia="el"/>
          </w:rPr>
          <w:t>Τροποποίηση 4316/2014, Άρθρο 91</w:t>
        </w:r>
      </w:hyperlink>
      <w:r>
        <w:rPr>
          <w:lang w:val="el" w:eastAsia="el"/>
        </w:rPr>
        <w:t xml:space="preserve">; </w:t>
      </w:r>
      <w:hyperlink r:id="rId218" w:anchor="art_49" w:history="1">
        <w:r>
          <w:rPr>
            <w:rStyle w:val="Hyperlink"/>
            <w:color w:val="0000EE"/>
            <w:u w:color="0000EE"/>
            <w:lang w:val="el" w:eastAsia="el"/>
          </w:rPr>
          <w:t>Τροποποίηση 4223/2013, Άρθρο 49</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91" w:history="1">
        <w:r>
          <w:rPr>
            <w:rStyle w:val="Hyperlink"/>
            <w:color w:val="0000EE"/>
            <w:u w:color="0000EE"/>
            <w:lang w:val="el" w:eastAsia="el"/>
          </w:rPr>
          <w:t>Τροποποίηση 4316/2014, Άρθρο 91</w:t>
        </w:r>
      </w:hyperlink>
      <w:r>
        <w:rPr>
          <w:lang w:val="el" w:eastAsia="el"/>
        </w:rPr>
        <w:t xml:space="preserve">; </w:t>
      </w:r>
      <w:hyperlink r:id="rId220" w:anchor="art_232" w:history="1">
        <w:r>
          <w:rPr>
            <w:rStyle w:val="Hyperlink"/>
            <w:color w:val="0000EE"/>
            <w:u w:color="0000EE"/>
            <w:lang w:val="el" w:eastAsia="el"/>
          </w:rPr>
          <w:t>Προσθήκη 4281/2014, Άρθρο 232</w:t>
        </w:r>
      </w:hyperlink>
      <w:r>
        <w:rPr>
          <w:lang w:val="el" w:eastAsia="el"/>
        </w:rPr>
        <w:t xml:space="preserve">; </w:t>
      </w:r>
      <w:hyperlink r:id="rId221" w:anchor="art_1" w:history="1">
        <w:r>
          <w:rPr>
            <w:rStyle w:val="Hyperlink"/>
            <w:color w:val="0000EE"/>
            <w:u w:color="0000EE"/>
            <w:lang w:val="el" w:eastAsia="el"/>
          </w:rPr>
          <w:t>Τροποποίηση 4254/2014, Άρθρο 1</w:t>
        </w:r>
      </w:hyperlink>
      <w:r>
        <w:rPr>
          <w:lang w:val="el" w:eastAsia="el"/>
        </w:rPr>
        <w:t xml:space="preserve">; </w:t>
      </w:r>
      <w:hyperlink r:id="rId222" w:anchor="art_49" w:history="1">
        <w:r>
          <w:rPr>
            <w:rStyle w:val="Hyperlink"/>
            <w:color w:val="0000EE"/>
            <w:u w:color="0000EE"/>
            <w:lang w:val="el" w:eastAsia="el"/>
          </w:rPr>
          <w:t>Τροποποίηση 4223/2013, Άρθρο 49</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49" w:history="1">
        <w:r>
          <w:rPr>
            <w:rStyle w:val="Hyperlink"/>
            <w:color w:val="0000EE"/>
            <w:u w:color="0000EE"/>
            <w:lang w:val="el" w:eastAsia="el"/>
          </w:rPr>
          <w:t>Προσθήκη 4223/2013, Άρθρο 49</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 w:history="1">
        <w:r>
          <w:rPr>
            <w:rStyle w:val="Hyperlink"/>
            <w:color w:val="0000EE"/>
            <w:u w:color="0000EE"/>
            <w:lang w:val="el" w:eastAsia="el"/>
          </w:rPr>
          <w:t>Τροποποίηση 4254/2014, Άρθρο 1</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49" w:history="1">
        <w:r>
          <w:rPr>
            <w:rStyle w:val="Hyperlink"/>
            <w:color w:val="0000EE"/>
            <w:u w:color="0000EE"/>
            <w:lang w:val="el" w:eastAsia="el"/>
          </w:rPr>
          <w:t>Προσθήκη 4223/2013, Άρθρο 49</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49" w:history="1">
        <w:r>
          <w:rPr>
            <w:rStyle w:val="Hyperlink"/>
            <w:color w:val="0000EE"/>
            <w:u w:color="0000EE"/>
            <w:lang w:val="el" w:eastAsia="el"/>
          </w:rPr>
          <w:t>Προσθήκη 4223/2013, Άρθρο 49</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49" w:history="1">
        <w:r>
          <w:rPr>
            <w:rStyle w:val="Hyperlink"/>
            <w:color w:val="0000EE"/>
            <w:u w:color="0000EE"/>
            <w:lang w:val="el" w:eastAsia="el"/>
          </w:rPr>
          <w:t>Προσθήκη 4223/2013, Άρθρο 49</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50" w:history="1">
        <w:r>
          <w:rPr>
            <w:rStyle w:val="Hyperlink"/>
            <w:color w:val="0000EE"/>
            <w:u w:color="0000EE"/>
            <w:lang w:val="el" w:eastAsia="el"/>
          </w:rPr>
          <w:t>Προσθήκη 4223/2013, Άρθρο 50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50" w:history="1">
        <w:r>
          <w:rPr>
            <w:rStyle w:val="Hyperlink"/>
            <w:color w:val="0000EE"/>
            <w:u w:color="0000EE"/>
            <w:lang w:val="el" w:eastAsia="el"/>
          </w:rPr>
          <w:t>Προσθήκη 4223/2013, Άρθρο 50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 w:history="1">
        <w:r>
          <w:rPr>
            <w:rStyle w:val="Hyperlink"/>
            <w:color w:val="0000EE"/>
            <w:u w:color="0000EE"/>
            <w:lang w:val="el" w:eastAsia="el"/>
          </w:rPr>
          <w:t>Τροποποίηση 4254/2014, Άρθρο 1</w:t>
        </w:r>
      </w:hyperlink>
      <w:r>
        <w:rPr>
          <w:lang w:val="el" w:eastAsia="el"/>
        </w:rPr>
        <w:t xml:space="preserve">; </w:t>
      </w:r>
      <w:hyperlink r:id="rId231" w:anchor="art_50" w:history="1">
        <w:r>
          <w:rPr>
            <w:rStyle w:val="Hyperlink"/>
            <w:color w:val="0000EE"/>
            <w:u w:color="0000EE"/>
            <w:lang w:val="el" w:eastAsia="el"/>
          </w:rPr>
          <w:t>Προσθήκη 4223/2013, Άρθρο 50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50" w:history="1">
        <w:r>
          <w:rPr>
            <w:rStyle w:val="Hyperlink"/>
            <w:color w:val="0000EE"/>
            <w:u w:color="0000EE"/>
            <w:lang w:val="el" w:eastAsia="el"/>
          </w:rPr>
          <w:t>Προσθήκη 4223/2013, Άρθρο 50</w:t>
        </w:r>
      </w:hyperlink>
      <w:r>
        <w:rPr>
          <w:lang w:val="el" w:eastAsia="el"/>
        </w:rPr>
        <w:t xml:space="preserve">; </w:t>
      </w:r>
      <w:hyperlink r:id="rId233" w:anchor="art_7" w:history="1">
        <w:r>
          <w:rPr>
            <w:rStyle w:val="Hyperlink"/>
            <w:color w:val="0000EE"/>
            <w:u w:color="0000EE"/>
            <w:lang w:val="el" w:eastAsia="el"/>
          </w:rPr>
          <w:t>Τροποποίηση 4183/2013, Άρθρο 7</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50" w:history="1">
        <w:r>
          <w:rPr>
            <w:rStyle w:val="Hyperlink"/>
            <w:color w:val="0000EE"/>
            <w:u w:color="0000EE"/>
            <w:lang w:val="el" w:eastAsia="el"/>
          </w:rPr>
          <w:t>Προσθήκη 4223/2013, Άρθρο 50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50" w:history="1">
        <w:r>
          <w:rPr>
            <w:rStyle w:val="Hyperlink"/>
            <w:color w:val="0000EE"/>
            <w:u w:color="0000EE"/>
            <w:lang w:val="el" w:eastAsia="el"/>
          </w:rPr>
          <w:t>Προσθήκη 4223/2013, Άρθρο 50</w:t>
        </w:r>
      </w:hyperlink>
      <w:r>
        <w:rPr>
          <w:lang w:val="el" w:eastAsia="el"/>
        </w:rPr>
        <w:t xml:space="preserve">; </w:t>
      </w:r>
      <w:hyperlink r:id="rId236" w:anchor="art_7" w:history="1">
        <w:r>
          <w:rPr>
            <w:rStyle w:val="Hyperlink"/>
            <w:color w:val="0000EE"/>
            <w:u w:color="0000EE"/>
            <w:lang w:val="el" w:eastAsia="el"/>
          </w:rPr>
          <w:t>Τροποποίηση 4183/2013, Άρθρο 7</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50" w:history="1">
        <w:r>
          <w:rPr>
            <w:rStyle w:val="Hyperlink"/>
            <w:color w:val="0000EE"/>
            <w:u w:color="0000EE"/>
            <w:lang w:val="el" w:eastAsia="el"/>
          </w:rPr>
          <w:t>Προσθήκη 4223/2013, Άρθρο 50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50" w:history="1">
        <w:r>
          <w:rPr>
            <w:rStyle w:val="Hyperlink"/>
            <w:color w:val="0000EE"/>
            <w:u w:color="0000EE"/>
            <w:lang w:val="el" w:eastAsia="el"/>
          </w:rPr>
          <w:t>Προσθήκη 4223/2013, Άρθρο 50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50" w:history="1">
        <w:r>
          <w:rPr>
            <w:rStyle w:val="Hyperlink"/>
            <w:color w:val="0000EE"/>
            <w:u w:color="0000EE"/>
            <w:lang w:val="el" w:eastAsia="el"/>
          </w:rPr>
          <w:t>Προσθήκη 4223/2013, Άρθρο 50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50" w:history="1">
        <w:r>
          <w:rPr>
            <w:rStyle w:val="Hyperlink"/>
            <w:color w:val="0000EE"/>
            <w:u w:color="0000EE"/>
            <w:lang w:val="el" w:eastAsia="el"/>
          </w:rPr>
          <w:t>Προσθήκη 4223/2013, Άρθρο 50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 w:history="1">
        <w:r>
          <w:rPr>
            <w:rStyle w:val="Hyperlink"/>
            <w:color w:val="0000EE"/>
            <w:u w:color="0000EE"/>
            <w:lang w:val="el" w:eastAsia="el"/>
          </w:rPr>
          <w:t>Τροποποίηση 4254/2014, Άρθρο 1</w:t>
        </w:r>
      </w:hyperlink>
      <w:r>
        <w:rPr>
          <w:lang w:val="el" w:eastAsia="el"/>
        </w:rPr>
        <w:t xml:space="preserve">; </w:t>
      </w:r>
      <w:hyperlink r:id="rId242" w:anchor="art_50" w:history="1">
        <w:r>
          <w:rPr>
            <w:rStyle w:val="Hyperlink"/>
            <w:color w:val="0000EE"/>
            <w:u w:color="0000EE"/>
            <w:lang w:val="el" w:eastAsia="el"/>
          </w:rPr>
          <w:t>Προσθήκη 4223/2013, Άρθρο 50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50" w:history="1">
        <w:r>
          <w:rPr>
            <w:rStyle w:val="Hyperlink"/>
            <w:color w:val="0000EE"/>
            <w:u w:color="0000EE"/>
            <w:lang w:val="el" w:eastAsia="el"/>
          </w:rPr>
          <w:t>Προσθήκη 4223/2013, Άρθρο 50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50" w:history="1">
        <w:r>
          <w:rPr>
            <w:rStyle w:val="Hyperlink"/>
            <w:color w:val="0000EE"/>
            <w:u w:color="0000EE"/>
            <w:lang w:val="el" w:eastAsia="el"/>
          </w:rPr>
          <w:t>Προσθήκη 4223/2013, Άρθρο 50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50" w:history="1">
        <w:r>
          <w:rPr>
            <w:rStyle w:val="Hyperlink"/>
            <w:color w:val="0000EE"/>
            <w:u w:color="0000EE"/>
            <w:lang w:val="el" w:eastAsia="el"/>
          </w:rPr>
          <w:t>Προσθήκη 4223/2013, Άρθρο 50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50" w:history="1">
        <w:r>
          <w:rPr>
            <w:rStyle w:val="Hyperlink"/>
            <w:color w:val="0000EE"/>
            <w:u w:color="0000EE"/>
            <w:lang w:val="el" w:eastAsia="el"/>
          </w:rPr>
          <w:t>Προσθήκη 4223/2013, Άρθρο 50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50" w:history="1">
        <w:r>
          <w:rPr>
            <w:rStyle w:val="Hyperlink"/>
            <w:color w:val="0000EE"/>
            <w:u w:color="0000EE"/>
            <w:lang w:val="el" w:eastAsia="el"/>
          </w:rPr>
          <w:t>Προσθήκη 4223/2013, Άρθρο 50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50" w:history="1">
        <w:r>
          <w:rPr>
            <w:rStyle w:val="Hyperlink"/>
            <w:color w:val="0000EE"/>
            <w:u w:color="0000EE"/>
            <w:lang w:val="el" w:eastAsia="el"/>
          </w:rPr>
          <w:t>Προσθήκη 4223/2013, Άρθρο 50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50" w:history="1">
        <w:r>
          <w:rPr>
            <w:rStyle w:val="Hyperlink"/>
            <w:color w:val="0000EE"/>
            <w:u w:color="0000EE"/>
            <w:lang w:val="el" w:eastAsia="el"/>
          </w:rPr>
          <w:t>Προσθήκη 4223/2013, Άρθρο 50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 w:history="1">
        <w:r>
          <w:rPr>
            <w:rStyle w:val="Hyperlink"/>
            <w:color w:val="0000EE"/>
            <w:u w:color="0000EE"/>
            <w:lang w:val="el" w:eastAsia="el"/>
          </w:rPr>
          <w:t>Τροποποίηση 4254/2014, Άρθρο 1</w:t>
        </w:r>
      </w:hyperlink>
      <w:r>
        <w:rPr>
          <w:lang w:val="el" w:eastAsia="el"/>
        </w:rPr>
        <w:t xml:space="preserve">; </w:t>
      </w:r>
      <w:hyperlink r:id="rId251" w:anchor="art_50" w:history="1">
        <w:r>
          <w:rPr>
            <w:rStyle w:val="Hyperlink"/>
            <w:color w:val="0000EE"/>
            <w:u w:color="0000EE"/>
            <w:lang w:val="el" w:eastAsia="el"/>
          </w:rPr>
          <w:t>Προσθήκη 4223/2013, Άρθρο 50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50" w:history="1">
        <w:r>
          <w:rPr>
            <w:rStyle w:val="Hyperlink"/>
            <w:color w:val="0000EE"/>
            <w:u w:color="0000EE"/>
            <w:lang w:val="el" w:eastAsia="el"/>
          </w:rPr>
          <w:t>Προσθήκη 4223/2013, Άρθρο 50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50" w:history="1">
        <w:r>
          <w:rPr>
            <w:rStyle w:val="Hyperlink"/>
            <w:color w:val="0000EE"/>
            <w:u w:color="0000EE"/>
            <w:lang w:val="el" w:eastAsia="el"/>
          </w:rPr>
          <w:t>Προσθήκη 4223/2013, Άρθρο 50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50" w:history="1">
        <w:r>
          <w:rPr>
            <w:rStyle w:val="Hyperlink"/>
            <w:color w:val="0000EE"/>
            <w:u w:color="0000EE"/>
            <w:lang w:val="el" w:eastAsia="el"/>
          </w:rPr>
          <w:t>Προσθήκη 4223/2013, Άρθρο 50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50" w:history="1">
        <w:r>
          <w:rPr>
            <w:rStyle w:val="Hyperlink"/>
            <w:color w:val="0000EE"/>
            <w:u w:color="0000EE"/>
            <w:lang w:val="el" w:eastAsia="el"/>
          </w:rPr>
          <w:t>Προσθήκη 4223/2013, Άρθρο 50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50" w:history="1">
        <w:r>
          <w:rPr>
            <w:rStyle w:val="Hyperlink"/>
            <w:color w:val="0000EE"/>
            <w:u w:color="0000EE"/>
            <w:lang w:val="el" w:eastAsia="el"/>
          </w:rPr>
          <w:t>Προσθήκη 4223/2013, Άρθρο 50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50" w:history="1">
        <w:r>
          <w:rPr>
            <w:rStyle w:val="Hyperlink"/>
            <w:color w:val="0000EE"/>
            <w:u w:color="0000EE"/>
            <w:lang w:val="el" w:eastAsia="el"/>
          </w:rPr>
          <w:t>Προσθήκη 4223/2013, Άρθρο 50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50" w:history="1">
        <w:r>
          <w:rPr>
            <w:rStyle w:val="Hyperlink"/>
            <w:color w:val="0000EE"/>
            <w:u w:color="0000EE"/>
            <w:lang w:val="el" w:eastAsia="el"/>
          </w:rPr>
          <w:t>Προσθήκη 4223/2013, Άρθρο 50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2" w:history="1">
        <w:r>
          <w:rPr>
            <w:rStyle w:val="Hyperlink"/>
            <w:color w:val="0000EE"/>
            <w:u w:color="0000EE"/>
            <w:lang w:val="el" w:eastAsia="el"/>
          </w:rPr>
          <w:t>Προσθήκη 4281/2014, Άρθρο 2</w:t>
        </w:r>
      </w:hyperlink>
      <w:r>
        <w:rPr>
          <w:lang w:val="el" w:eastAsia="el"/>
        </w:rPr>
        <w:t xml:space="preserve">; </w:t>
      </w:r>
      <w:hyperlink r:id="rId260" w:anchor="art_184" w:history="1">
        <w:r>
          <w:rPr>
            <w:rStyle w:val="Hyperlink"/>
            <w:color w:val="0000EE"/>
            <w:u w:color="0000EE"/>
            <w:lang w:val="el" w:eastAsia="el"/>
          </w:rPr>
          <w:t>Τροποποίηση 4261/2014, Άρθρο 184</w:t>
        </w:r>
      </w:hyperlink>
      <w:r>
        <w:rPr>
          <w:lang w:val="el" w:eastAsia="el"/>
        </w:rPr>
        <w:t xml:space="preserve">; </w:t>
      </w:r>
      <w:hyperlink r:id="rId261" w:anchor="art_50" w:history="1">
        <w:r>
          <w:rPr>
            <w:rStyle w:val="Hyperlink"/>
            <w:color w:val="0000EE"/>
            <w:u w:color="0000EE"/>
            <w:lang w:val="el" w:eastAsia="el"/>
          </w:rPr>
          <w:t>Προσθήκη 4223/2013, Άρθρο 50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50" w:history="1">
        <w:r>
          <w:rPr>
            <w:rStyle w:val="Hyperlink"/>
            <w:color w:val="0000EE"/>
            <w:u w:color="0000EE"/>
            <w:lang w:val="el" w:eastAsia="el"/>
          </w:rPr>
          <w:t>Προσθήκη 4223/2013, Άρθρο 50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50" w:history="1">
        <w:r>
          <w:rPr>
            <w:rStyle w:val="Hyperlink"/>
            <w:color w:val="0000EE"/>
            <w:u w:color="0000EE"/>
            <w:lang w:val="el" w:eastAsia="el"/>
          </w:rPr>
          <w:t>Προσθήκη 4223/2013, Άρθρο 50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50" w:history="1">
        <w:r>
          <w:rPr>
            <w:rStyle w:val="Hyperlink"/>
            <w:color w:val="0000EE"/>
            <w:u w:color="0000EE"/>
            <w:lang w:val="el" w:eastAsia="el"/>
          </w:rPr>
          <w:t>Τροποποίηση 4223/2013, Άρθρο 50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50" w:history="1">
        <w:r>
          <w:rPr>
            <w:rStyle w:val="Hyperlink"/>
            <w:color w:val="0000EE"/>
            <w:u w:color="0000EE"/>
            <w:lang w:val="el" w:eastAsia="el"/>
          </w:rPr>
          <w:t>Τροποποίηση 4223/2013, Άρθρο 50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50" w:history="1">
        <w:r>
          <w:rPr>
            <w:rStyle w:val="Hyperlink"/>
            <w:color w:val="0000EE"/>
            <w:u w:color="0000EE"/>
            <w:lang w:val="el" w:eastAsia="el"/>
          </w:rPr>
          <w:t>Τροποποίηση 4223/2013, Άρθρο 50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50" w:history="1">
        <w:r>
          <w:rPr>
            <w:rStyle w:val="Hyperlink"/>
            <w:color w:val="0000EE"/>
            <w:u w:color="0000EE"/>
            <w:lang w:val="el" w:eastAsia="el"/>
          </w:rPr>
          <w:t>Τροποποίηση 4223/2013, Άρθρο 50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50" w:history="1">
        <w:r>
          <w:rPr>
            <w:rStyle w:val="Hyperlink"/>
            <w:color w:val="0000EE"/>
            <w:u w:color="0000EE"/>
            <w:lang w:val="el" w:eastAsia="el"/>
          </w:rPr>
          <w:t>Τροποποίηση 4223/2013, Άρθρο 50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50" w:history="1">
        <w:r>
          <w:rPr>
            <w:rStyle w:val="Hyperlink"/>
            <w:color w:val="0000EE"/>
            <w:u w:color="0000EE"/>
            <w:lang w:val="el" w:eastAsia="el"/>
          </w:rPr>
          <w:t>Τροποποίηση 4223/2013, Άρθρο 50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50" w:history="1">
        <w:r>
          <w:rPr>
            <w:rStyle w:val="Hyperlink"/>
            <w:color w:val="0000EE"/>
            <w:u w:color="0000EE"/>
            <w:lang w:val="el" w:eastAsia="el"/>
          </w:rPr>
          <w:t>Τροποποίηση 4223/2013, Άρθρο 50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50" w:history="1">
        <w:r>
          <w:rPr>
            <w:rStyle w:val="Hyperlink"/>
            <w:color w:val="0000EE"/>
            <w:u w:color="0000EE"/>
            <w:lang w:val="el" w:eastAsia="el"/>
          </w:rPr>
          <w:t>Τροποποίηση 4223/2013, Άρθρο 50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50" w:history="1">
        <w:r>
          <w:rPr>
            <w:rStyle w:val="Hyperlink"/>
            <w:color w:val="0000EE"/>
            <w:u w:color="0000EE"/>
            <w:lang w:val="el" w:eastAsia="el"/>
          </w:rPr>
          <w:t>Τροποποίηση 4223/2013, Άρθρο 50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 w:history="1">
        <w:r>
          <w:rPr>
            <w:rStyle w:val="Hyperlink"/>
            <w:color w:val="0000EE"/>
            <w:u w:color="0000EE"/>
            <w:lang w:val="el" w:eastAsia="el"/>
          </w:rPr>
          <w:t>Τροποποίηση 4254/2014, Άρθρο 1</w:t>
        </w:r>
      </w:hyperlink>
      <w:r>
        <w:rPr>
          <w:lang w:val="el" w:eastAsia="el"/>
        </w:rPr>
        <w:t xml:space="preserve">; </w:t>
      </w:r>
      <w:hyperlink r:id="rId274" w:anchor="art_50" w:history="1">
        <w:r>
          <w:rPr>
            <w:rStyle w:val="Hyperlink"/>
            <w:color w:val="0000EE"/>
            <w:u w:color="0000EE"/>
            <w:lang w:val="el" w:eastAsia="el"/>
          </w:rPr>
          <w:t>Προσθήκη 4223/2013, Άρθρο 50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2" w:history="1">
        <w:r>
          <w:rPr>
            <w:rStyle w:val="Hyperlink"/>
            <w:color w:val="0000EE"/>
            <w:u w:color="0000EE"/>
            <w:lang w:val="el" w:eastAsia="el"/>
          </w:rPr>
          <w:t>Προσθήκη 4239/2014, Άρθρο 12</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 w:history="1">
        <w:r>
          <w:rPr>
            <w:rStyle w:val="Hyperlink"/>
            <w:color w:val="0000EE"/>
            <w:u w:color="0000EE"/>
            <w:lang w:val="el" w:eastAsia="el"/>
          </w:rPr>
          <w:t>Προσθήκη 4254/2014, Άρθρο 1</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 w:history="1">
        <w:r>
          <w:rPr>
            <w:rStyle w:val="Hyperlink"/>
            <w:color w:val="0000EE"/>
            <w:u w:color="0000EE"/>
            <w:lang w:val="el" w:eastAsia="el"/>
          </w:rPr>
          <w:t>Προσθήκη 4254/2014, Άρθρο 1</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91" w:history="1">
        <w:r>
          <w:rPr>
            <w:rStyle w:val="Hyperlink"/>
            <w:color w:val="0000EE"/>
            <w:u w:color="0000EE"/>
            <w:lang w:val="el" w:eastAsia="el"/>
          </w:rPr>
          <w:t>Τροποποίηση 4316/2014, Άρθρο 91</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 w:history="1">
        <w:r>
          <w:rPr>
            <w:rStyle w:val="Hyperlink"/>
            <w:color w:val="0000EE"/>
            <w:u w:color="0000EE"/>
            <w:lang w:val="el" w:eastAsia="el"/>
          </w:rPr>
          <w:t>Προσθήκη 4254/2014, Άρθρο 1</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42" w:history="1">
        <w:r>
          <w:rPr>
            <w:rStyle w:val="Hyperlink"/>
            <w:color w:val="0000EE"/>
            <w:u w:color="0000EE"/>
            <w:lang w:val="el" w:eastAsia="el"/>
          </w:rPr>
          <w:t>Τροποποίηση 4262/2014, Άρθρο 42</w:t>
        </w:r>
      </w:hyperlink>
      <w:r>
        <w:rPr>
          <w:lang w:val="el" w:eastAsia="el"/>
        </w:rPr>
        <w:t xml:space="preserve">; </w:t>
      </w:r>
      <w:hyperlink r:id="rId281" w:anchor="art_42" w:history="1">
        <w:r>
          <w:rPr>
            <w:rStyle w:val="Hyperlink"/>
            <w:color w:val="0000EE"/>
            <w:u w:color="0000EE"/>
            <w:lang w:val="el" w:eastAsia="el"/>
          </w:rPr>
          <w:t>Προσθήκη 4262/2014, Άρθρο 42</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50" w:history="1">
        <w:r>
          <w:rPr>
            <w:rStyle w:val="Hyperlink"/>
            <w:color w:val="0000EE"/>
            <w:u w:color="0000EE"/>
            <w:lang w:val="el" w:eastAsia="el"/>
          </w:rPr>
          <w:t>Προσθήκη 4223/2013, Άρθρο 50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50" w:history="1">
        <w:r>
          <w:rPr>
            <w:rStyle w:val="Hyperlink"/>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3/12/31/4223"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4/08/08/4281"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4/04/07/4254" TargetMode="External" /><Relationship Id="rId11" Type="http://schemas.openxmlformats.org/officeDocument/2006/relationships/hyperlink" Target="http://data.aade.gr/eli/pri/law/2014/04/07/4254" TargetMode="External" /><Relationship Id="rId110" Type="http://schemas.openxmlformats.org/officeDocument/2006/relationships/hyperlink" Target="http://data.aade.gr/eli/pri/law/2014/04/07/4254"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4/04/07/4254"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4/04/07/4254"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4/08/08/4281"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4/04/07/4254"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4"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4/04/07/4254"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4/04/07/4254" TargetMode="External" /><Relationship Id="rId169" Type="http://schemas.openxmlformats.org/officeDocument/2006/relationships/hyperlink" Target="http://data.aade.gr/eli/pri/law/2014/04/07/4254"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4/04/07/4254" TargetMode="External" /><Relationship Id="rId171" Type="http://schemas.openxmlformats.org/officeDocument/2006/relationships/hyperlink" Target="http://data.aade.gr/eli/pri/law/2014/04/07/4254"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4/04/07/4254" TargetMode="External" /><Relationship Id="rId174" Type="http://schemas.openxmlformats.org/officeDocument/2006/relationships/hyperlink" Target="http://data.aade.gr/eli/pri/law/2014/04/07/4254" TargetMode="External" /><Relationship Id="rId175" Type="http://schemas.openxmlformats.org/officeDocument/2006/relationships/hyperlink" Target="http://data.aade.gr/eli/pri/law/2014/04/07/4254"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4/04/07/4254"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4/04/07/4254"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4/04/07/4254"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4/07/30/4276" TargetMode="External" /><Relationship Id="rId187" Type="http://schemas.openxmlformats.org/officeDocument/2006/relationships/hyperlink" Target="http://data.aade.gr/eli/pri/law/2014/07/30/4276"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4/04/07/4254"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4/04/07/4254" TargetMode="External" /><Relationship Id="rId212" Type="http://schemas.openxmlformats.org/officeDocument/2006/relationships/hyperlink" Target="http://data.aade.gr/eli/pri/law/2014/08/08/4281" TargetMode="External" /><Relationship Id="rId213" Type="http://schemas.openxmlformats.org/officeDocument/2006/relationships/hyperlink" Target="http://data.aade.gr/eli/pri/law/2014/04/07/4254"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4/04/07/4254"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4/12/24/4316"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4/08/08/4281" TargetMode="External" /><Relationship Id="rId221" Type="http://schemas.openxmlformats.org/officeDocument/2006/relationships/hyperlink" Target="http://data.aade.gr/eli/pri/law/2014/04/07/4254"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4/04/07/4254"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4/04/07/4254"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3/09/11/4183"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09/11/4183"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3/12/31/4223"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4/04/07/4254"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4/04/07/4254"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4/08/08/4281" TargetMode="External" /><Relationship Id="rId26" Type="http://schemas.openxmlformats.org/officeDocument/2006/relationships/hyperlink" Target="http://data.aade.gr/eli/pri/law/2014/08/08/4281" TargetMode="External" /><Relationship Id="rId260" Type="http://schemas.openxmlformats.org/officeDocument/2006/relationships/hyperlink" Target="http://data.aade.gr/eli/pri/law/2014/05/05/4261"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4/08/08/4281"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4/04/07/4254"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4/02/20/4239" TargetMode="External" /><Relationship Id="rId276" Type="http://schemas.openxmlformats.org/officeDocument/2006/relationships/hyperlink" Target="http://data.aade.gr/eli/pri/law/2014/04/07/4254" TargetMode="External" /><Relationship Id="rId277" Type="http://schemas.openxmlformats.org/officeDocument/2006/relationships/hyperlink" Target="http://data.aade.gr/eli/pri/law/2014/04/07/4254" TargetMode="External" /><Relationship Id="rId278" Type="http://schemas.openxmlformats.org/officeDocument/2006/relationships/hyperlink" Target="http://data.aade.gr/eli/pri/law/2014/12/24/4316" TargetMode="External" /><Relationship Id="rId279" Type="http://schemas.openxmlformats.org/officeDocument/2006/relationships/hyperlink" Target="http://data.aade.gr/eli/pri/law/2014/04/07/4254" TargetMode="External" /><Relationship Id="rId28" Type="http://schemas.openxmlformats.org/officeDocument/2006/relationships/hyperlink" Target="http://data.aade.gr/eli/pri/law/2014/08/08/4281" TargetMode="External" /><Relationship Id="rId280" Type="http://schemas.openxmlformats.org/officeDocument/2006/relationships/hyperlink" Target="http://data.aade.gr/eli/pri/law/2014/05/10/4262" TargetMode="External" /><Relationship Id="rId281" Type="http://schemas.openxmlformats.org/officeDocument/2006/relationships/hyperlink" Target="http://data.aade.gr/eli/pri/law/2014/05/10/4262"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3/12/31/4223" TargetMode="External" /><Relationship Id="rId29" Type="http://schemas.openxmlformats.org/officeDocument/2006/relationships/hyperlink" Target="http://data.aade.gr/eli/pri/law/2014/08/08/4281"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4/04/07/4254"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4/04/07/4254"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4/04/07/4254" TargetMode="External" /><Relationship Id="rId51" Type="http://schemas.openxmlformats.org/officeDocument/2006/relationships/hyperlink" Target="http://data.aade.gr/eli/pri/law/2014/04/07/4254"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4/04/14/4258"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4/04/07/4254" TargetMode="External" /><Relationship Id="rId57" Type="http://schemas.openxmlformats.org/officeDocument/2006/relationships/hyperlink" Target="http://data.aade.gr/eli/pri/law/2014/04/07/4254"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4/07/30/4276"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4/04/07/4254"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4/04/07/4254" TargetMode="External" /><Relationship Id="rId73" Type="http://schemas.openxmlformats.org/officeDocument/2006/relationships/hyperlink" Target="http://data.aade.gr/eli/pri/law/2014/04/07/4254"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4/04/07/4254" TargetMode="External" /><Relationship Id="rId84" Type="http://schemas.openxmlformats.org/officeDocument/2006/relationships/hyperlink" Target="http://data.aade.gr/eli/pri/law/2014/04/07/4254"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