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5125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Αρ. Φύλλου 271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13 Δεκεμβρίου 2013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ΝΟΜΟΣ ΥΠ’ ΑΡΙΘ. 4220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ΚύρωσητουΚρατικούΠροϋπολογισμούκαιτωνπροϋ- πολογισμώνορισμένωνειδικώνταμείωνκαιυπηρε- σιώνοικονομικούέτους2014.</w:t>
      </w:r>
    </w:p>
    <w:p>
      <w:pPr>
        <w:pStyle w:val="enacting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  <w:r>
        <w:rPr>
          <w:lang w:val="el" w:eastAsia="el"/>
        </w:rPr>
        <w:br/>
      </w:r>
      <w:r>
        <w:rPr>
          <w:b/>
          <w:bCs/>
          <w:lang w:val="el" w:eastAsia="el"/>
        </w:rPr>
        <w:t>ΤΗΣ ΕΛΛΗΝΙΚΗΣ ΔΗΜΟΚΡΑΤΙΑΣ</w:t>
      </w:r>
      <w:r>
        <w:rPr>
          <w:lang w:val="el" w:eastAsia="el"/>
        </w:rPr>
        <w:br/>
      </w:r>
      <w:r>
        <w:rPr>
          <w:lang w:val="el" w:eastAsia="el"/>
        </w:rPr>
        <w:t>Εκδίδομε τον ακόλουθο νόμο που ψήφισε η Βουλή: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Κυρώνεται ο Κρατικός Προϋπολογισμός του οικονομικού έτους 2014 ο οποίος είναι εναρμονισμένος με το επικαιροποιημένο Μεσοπρόθεσμο Πλαίσιο Δημοσιονομικής Στρατηγικής 2013-2016.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έσοδα και τα έξοδα του Κρατικού Προϋπολογισμού οικονομικού έτους 2014 ορίζονται στους επισυναπτόμε- νους πίνακες και κατανέμονται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07"/>
        <w:gridCol w:w="945"/>
        <w:gridCol w:w="2543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α. ΕΣΟΔΑ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117.058.000.000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-Τακτικά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53.279.000.000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-Από Ευρωπαϊκή Ένωση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279.000.000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-Πιστωτικά 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63.500.000.000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6.800.000.000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-Ιδια 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-Από Ευρωπαϊκή Ένωση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4.802.000.000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-Πιστωτικά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1.798.000.000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123.858.000.000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β. ΕΞΟΔΑ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Τακτικός προϋπολογισμός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Προϋπολογισμός δημοσίων επενδύσεων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117.058.000.000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6.800.000.000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123.858.000.000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ΕΦΗΜΕΡΙΣ ΤΗΣ ΚΥΒΕΡΝΗΣΕΩΣ (ΤΕΥΧΟΣ ΠΡΩΤΟ)</w:t>
      </w:r>
    </w:p>
    <w:p>
      <w:pPr>
        <w:pStyle w:val="Heading6"/>
        <w:spacing w:before="240" w:after="240"/>
        <w:rPr>
          <w:lang w:val="el" w:eastAsia="el"/>
        </w:rPr>
      </w:pPr>
      <w:r>
        <w:rPr>
          <w:rStyle w:val="article-num"/>
          <w:b/>
          <w:bCs/>
          <w:lang w:val="el" w:eastAsia="el"/>
        </w:rPr>
        <w:t>Άρθρο 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 έσοδα και τα έξοδα των παρακάτω ταμείων και υπηρεσιών για το οικονομικό έτος 2014, ορίζονται στους επισυναπτόμενους πίνακες και έχουν κατά ταμείο και υπηρεσία ως ακολούθως: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3"/>
        <w:gridCol w:w="944"/>
        <w:gridCol w:w="2207"/>
        <w:gridCol w:w="220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Έσοδα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Έξοδα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1) Ταμείο Εθνικής Άμυνας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Ευρώ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1.700.000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1.700.000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2) Ταμείο Εθνικού Στόλου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1.300.000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3) Ταμείο Αεροπορικής Άμυνας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ΙΙ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928.000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928.000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4) Εθνικά Κληροδοτήματα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It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35.097.942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35.097.942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5) Υπηρεσία Κρατικών Λαχείων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389.520.000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389.520.000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6) Ταμείο Γεωργίας και Κτηνοτροφίας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//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10.092.000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10.092.000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7) Κεφάλαια Σποροπαραγωγής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2.480.000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1.534.800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8) Υπηρεσία Εγγείων Βελτιώσεων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9) Ειδικός Λογαριασμός Εγγυήσεων Γεωρ-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4.211.032.000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4.211.032.000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γικών Προϊόντων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10) Επιτροπή Ανταγωνισμού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7.010.000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16.785.000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11) Ρυθμιστική Αρχή Ενέργειας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9.240.000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8.548.000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12) Επιτροπή Εποπτείας και Ελέγχου Παιγνίων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11.555.000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11.555.000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13) Ενιαία Ανεξέρτητη Αρχή Δημοσίων Συμβάσεων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5.900.000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5.850.000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Σύνολο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tf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4.886.454.942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4.694.062.742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Παραγγέλλομε τη δημοσίευση του παρόντος στην Εφημερίδα της Κυβερνήσεως και την εκτέλεσή του ως νόμου του 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Δεκεμβρίου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ΠΡΟΕΔΡΟΣ ΤΗΣ ΔΗΜΟΚΡΑΤΙΑΣΚΑΡΟΛΟΣ ΓΡ. ΠΑΠΟΥΛΙΑΣ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  <w:r>
        <w:rPr>
          <w:b/>
          <w:bCs/>
          <w:lang w:val="el" w:eastAsia="el"/>
        </w:rPr>
        <w:t>ΙΩΑΝΝΗΣ ΣΤΟΥΡΝΑΡΑΣ</w:t>
      </w:r>
    </w:p>
    <w:p>
      <w:pPr>
        <w:spacing w:before="240" w:after="240"/>
        <w:rPr>
          <w:lang w:val="el" w:eastAsia="el"/>
        </w:rPr>
      </w:pPr>
      <w:r>
        <w:rPr>
          <w:i/>
          <w:iCs/>
          <w:lang w:val="el" w:eastAsia="el"/>
        </w:rPr>
        <w:t>ΘεωρήθηκεκαιτέθηκεηΜεγάληΣφραγίδατουΚράτους.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12 Δεκεμβρίου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ΕΠΙ ΤΗΣ ΔΙΚΑΙΟΣΥΝΗΣ ΥΠΟΥΡΓΟΣ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ΧΑΡΑΛΑΜΠΟΣ ΑΘΑΝΑΣΙΟΥ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ΑΠΟ ΤΟ 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ΚΑΠΟΔΙΣΤΡΙΟΥ34*ΑΘΗΝΑ10432*ΤΗΛ.2105279000*FAX2105221004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6">
    <w:name w:val="h6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