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Οι διατάξεις του άρθρου 54Α του ν. 4174/2013, όπως προστέθηκαν με την παράγραφο 2 του άρθρου 9 του παρόντος, δεν εφαρμόζονται από 1.1.2014, για το σύνολο των μισθώσεων, των αδειών και άλλων συναφών συμβάσεων που συνάπτονται εκάστοτε από την Εταιρεία Αεροδρομίου σε σχέση με τη χρησιμοποίηση του ακινήτου, των προσθηκών επικαρπίας ή οποιουδήποτε μέρους αυτών, οι οποίες καταρτίζονται συμβολαιογραφικά, κατ' εφαρμογή των διατάξεων του άρθρου 13 της Σύμβασης Ανάπτυξης Αεροδρομίου (ΣΑΑ), όπως αυτή κυρώθηκε με τις διατάξεις του ν. 2338/1995 (Α' 202).</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Οι αναγκαίες πιστώσεις για την εξυπηρέτηση και διαχείριση του Δημοσίου Χρέους (χρεολύσια - τόκοι -συναφείς δαπάνες) εγγράφονται στον Κρατικό Προϋπολογισμό σε ειδικό φορέα του Υπουργείου Οικονομικών μετά από εισήγηση του Ο.Δ.ΔΗ.Χ.. Οι πληρωμές διενεργούνται από την αρμόδια Διεύθυνση των Λογαριασμών του Δημοσίου του Γενικού Λογιστηρίου του Κράτους (Δ24) σύμφωνα με την πρόταση του Ο.Δ.ΔΗ.Χ. και τακτοποιούνται με την έκδοση τακτικών συμψηφιστικών χρηματικών ενταλμάτων, σύμφωνα με τις ισχύουσες διατάξεις.</w:t>
      </w:r>
    </w:p>
    <w:p>
      <w:pPr>
        <w:spacing w:before="240" w:after="240"/>
        <w:rPr>
          <w:lang w:val="el" w:eastAsia="el"/>
        </w:rPr>
      </w:pPr>
      <w:r>
        <w:rPr>
          <w:lang w:val="el" w:eastAsia="el"/>
        </w:rPr>
        <w:t>Με την ίδια ως άνω διαδικασία διενεργούνται και οι εγγραφές των πιστωτικών εσόδων στον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 Α. α' βαθμού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 Α. α' και β' βαθμού, της Κεντρικής Ένωσης Δήμων Ελλάδος, της Ένωσης Περιφερειών Ελλάδος και των Περιφερειακών Ενώσεων Δήμων με την επιφύλαξη του άρθρου 16 του ν. 3448/2006, του άρθρου 5 του ν. 3613/2007, του άρθρου 53 του ν. 3979/2011 και του άρθρου 21 του ν. 4210/2013.</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Σύμφωνη γνώμη του αρμόδιου για το διορισμό οργάνου του φορέα προέλευσης ή του οικείου υπηρεσιακού συμβουλίου.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Τροποποίηση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Προσθήκη 4250/2014,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 w:history="1">
        <w:r>
          <w:rPr>
            <w:rStyle w:val="Hyperlink"/>
            <w:color w:val="0000EE"/>
            <w:u w:color="0000EE"/>
            <w:lang w:val="el" w:eastAsia="el"/>
          </w:rPr>
          <w:t>Αφαίρεση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 w:history="1">
        <w:r>
          <w:rPr>
            <w:rStyle w:val="Hyperlink"/>
            <w:color w:val="0000EE"/>
            <w:u w:color="0000EE"/>
            <w:lang w:val="el" w:eastAsia="el"/>
          </w:rPr>
          <w:t>Τροποποίηση 4254/2014,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Τροποποίηση 4250/2014,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4250/2014,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Τροποποίηση 4250/2014,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Τροποποίηση 4250/2014,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Τροποποίηση 4250/2014,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4" w:history="1">
        <w:r>
          <w:rPr>
            <w:rStyle w:val="Hyperlink"/>
            <w:color w:val="0000EE"/>
            <w:u w:color="0000EE"/>
            <w:lang w:val="el" w:eastAsia="el"/>
          </w:rPr>
          <w:t>Τροποποίηση 4255/2014, Άρθρο 24</w:t>
        </w:r>
      </w:hyperlink>
      <w:r>
        <w:rPr>
          <w:lang w:val="el" w:eastAsia="el"/>
        </w:rPr>
        <w:t xml:space="preserve">; </w:t>
      </w:r>
      <w:hyperlink r:id="rId13" w:anchor="art_51" w:history="1">
        <w:r>
          <w:rPr>
            <w:rStyle w:val="Hyperlink"/>
            <w:color w:val="0000EE"/>
            <w:u w:color="0000EE"/>
            <w:lang w:val="el" w:eastAsia="el"/>
          </w:rPr>
          <w:t>Τροποποίηση 4250/2014,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Τροποποίηση 4250/2014,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Τροποποίηση 4250/2014,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Τροποποίηση 4250/2014,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Τροποποίηση 4250/2014,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Τροποποίηση 4250/2014,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71" w:history="1">
        <w:r>
          <w:rPr>
            <w:rStyle w:val="Hyperlink"/>
            <w:color w:val="0000EE"/>
            <w:u w:color="0000EE"/>
            <w:lang w:val="el" w:eastAsia="el"/>
          </w:rPr>
          <w:t>Αφαίρεση 4261/2014, Άρθρο 171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73" w:history="1">
        <w:r>
          <w:rPr>
            <w:rStyle w:val="Hyperlink"/>
            <w:color w:val="0000EE"/>
            <w:u w:color="0000EE"/>
            <w:lang w:val="el" w:eastAsia="el"/>
          </w:rPr>
          <w:t>Τροποποίηση 4261/2014, Άρθρο 173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78" w:history="1">
        <w:r>
          <w:rPr>
            <w:rStyle w:val="Hyperlink"/>
            <w:color w:val="0000EE"/>
            <w:u w:color="0000EE"/>
            <w:lang w:val="el" w:eastAsia="el"/>
          </w:rPr>
          <w:t>Τροποποίηση 4261/2014, Άρθρο 178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78" w:history="1">
        <w:r>
          <w:rPr>
            <w:rStyle w:val="Hyperlink"/>
            <w:color w:val="0000EE"/>
            <w:u w:color="0000EE"/>
            <w:lang w:val="el" w:eastAsia="el"/>
          </w:rPr>
          <w:t>Τροποποίηση 4261/2014, Άρθρο 178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1" w:history="1">
        <w:r>
          <w:rPr>
            <w:rStyle w:val="Hyperlink"/>
            <w:color w:val="0000EE"/>
            <w:u w:color="0000EE"/>
            <w:lang w:val="el" w:eastAsia="el"/>
          </w:rPr>
          <w:t>Προσθήκη 4238/2014, Άρθρο 41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1" w:history="1">
        <w:r>
          <w:rPr>
            <w:rStyle w:val="Hyperlink"/>
            <w:color w:val="0000EE"/>
            <w:u w:color="0000EE"/>
            <w:lang w:val="el" w:eastAsia="el"/>
          </w:rPr>
          <w:t>Τροποποίηση 4238/2014, Άρθρο 41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 w:history="1">
        <w:r>
          <w:rPr>
            <w:rStyle w:val="Hyperlink"/>
            <w:color w:val="0000EE"/>
            <w:u w:color="0000EE"/>
            <w:lang w:val="el" w:eastAsia="el"/>
          </w:rPr>
          <w:t>Αφαίρεση 4254/2014, Άρθρο 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 w:history="1">
        <w:r>
          <w:rPr>
            <w:rStyle w:val="Hyperlink"/>
            <w:color w:val="0000EE"/>
            <w:u w:color="0000EE"/>
            <w:lang w:val="el" w:eastAsia="el"/>
          </w:rPr>
          <w:t>Αφαίρεση 4254/2014,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 w:history="1">
        <w:r>
          <w:rPr>
            <w:rStyle w:val="Hyperlink"/>
            <w:color w:val="0000EE"/>
            <w:u w:color="0000EE"/>
            <w:lang w:val="el" w:eastAsia="el"/>
          </w:rPr>
          <w:t>Αφαίρεση 4254/2014,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3/26/4250" TargetMode="External" /><Relationship Id="rId11" Type="http://schemas.openxmlformats.org/officeDocument/2006/relationships/hyperlink" Target="http://data.aade.gr/eli/pri/law/2014/03/26/4250" TargetMode="External" /><Relationship Id="rId12" Type="http://schemas.openxmlformats.org/officeDocument/2006/relationships/hyperlink" Target="http://data.aade.gr/eli/pri/law/2014/04/11/4255" TargetMode="External" /><Relationship Id="rId13" Type="http://schemas.openxmlformats.org/officeDocument/2006/relationships/hyperlink" Target="http://data.aade.gr/eli/pri/law/2014/03/26/4250" TargetMode="External" /><Relationship Id="rId14" Type="http://schemas.openxmlformats.org/officeDocument/2006/relationships/hyperlink" Target="http://data.aade.gr/eli/pri/law/2014/03/26/4250" TargetMode="External" /><Relationship Id="rId15" Type="http://schemas.openxmlformats.org/officeDocument/2006/relationships/hyperlink" Target="http://data.aade.gr/eli/pri/law/2014/03/26/4250" TargetMode="External" /><Relationship Id="rId16" Type="http://schemas.openxmlformats.org/officeDocument/2006/relationships/hyperlink" Target="http://data.aade.gr/eli/pri/law/2014/03/26/4250" TargetMode="External" /><Relationship Id="rId17" Type="http://schemas.openxmlformats.org/officeDocument/2006/relationships/hyperlink" Target="http://data.aade.gr/eli/pri/law/2014/03/26/4250" TargetMode="External" /><Relationship Id="rId18" Type="http://schemas.openxmlformats.org/officeDocument/2006/relationships/hyperlink" Target="http://data.aade.gr/eli/pri/law/2014/03/26/4250" TargetMode="External" /><Relationship Id="rId19" Type="http://schemas.openxmlformats.org/officeDocument/2006/relationships/hyperlink" Target="http://data.aade.gr/eli/pri/law/2014/05/05/4261" TargetMode="External" /><Relationship Id="rId2" Type="http://schemas.openxmlformats.org/officeDocument/2006/relationships/hyperlink" Target="http://data.aade.gr/eli/pri/law/2014/04/07/4254" TargetMode="External" /><Relationship Id="rId20" Type="http://schemas.openxmlformats.org/officeDocument/2006/relationships/hyperlink" Target="http://data.aade.gr/eli/pri/law/2014/05/05/4261" TargetMode="External" /><Relationship Id="rId21" Type="http://schemas.openxmlformats.org/officeDocument/2006/relationships/hyperlink" Target="http://data.aade.gr/eli/pri/law/2014/05/05/4261" TargetMode="External" /><Relationship Id="rId22" Type="http://schemas.openxmlformats.org/officeDocument/2006/relationships/hyperlink" Target="http://data.aade.gr/eli/pri/law/2014/05/05/4261" TargetMode="External" /><Relationship Id="rId23" Type="http://schemas.openxmlformats.org/officeDocument/2006/relationships/hyperlink" Target="http://data.aade.gr/eli/pri/law/2014/02/17/4238" TargetMode="External" /><Relationship Id="rId24" Type="http://schemas.openxmlformats.org/officeDocument/2006/relationships/hyperlink" Target="http://data.aade.gr/eli/pri/law/2014/02/17/4238" TargetMode="External" /><Relationship Id="rId25" Type="http://schemas.openxmlformats.org/officeDocument/2006/relationships/hyperlink" Target="http://data.aade.gr/eli/pri/law/2014/04/07/4254"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4/04/07/4254" TargetMode="External" /><Relationship Id="rId3" Type="http://schemas.openxmlformats.org/officeDocument/2006/relationships/hyperlink" Target="http://data.aade.gr/eli/pri/law/2014/03/26/4250"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7" Type="http://schemas.openxmlformats.org/officeDocument/2006/relationships/hyperlink" Target="http://data.aade.gr/eli/pri/law/2014/03/26/4250" TargetMode="External" /><Relationship Id="rId8" Type="http://schemas.openxmlformats.org/officeDocument/2006/relationships/hyperlink" Target="http://data.aade.gr/eli/pri/law/2014/03/26/4250" TargetMode="External" /><Relationship Id="rId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