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MainText"/>
        <w:spacing w:before="120" w:after="0"/>
        <w:rPr>
          <w:lang w:val="el" w:eastAsia="el"/>
        </w:rPr>
      </w:pPr>
      <w:r>
        <w:rPr>
          <w:b/>
          <w:bCs/>
          <w:lang w:val="el" w:eastAsia="el"/>
        </w:rPr>
        <w:t>6.</w:t>
      </w:r>
      <w:r>
        <w:rPr>
          <w:lang w:val="el" w:eastAsia="el"/>
        </w:rPr>
        <w:t xml:space="preserve"> Ειδικά για τον υπολογισμό του ΕΝ.Φ.Ι.Α. έτους 2018 λαμβάνονται υπόψη οι Τιμές Ζώνης, οι οποίες ορίζονται στη με αριθμ. 1113/2018 (Β' 2192) απόφαση του Υπουργού Οικονομικών.</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ή χρησιμοποιούνται αποκλειστικά για τις ανάγκες της δημόσιας υγείας. Οι ανώνυμες εταιρείες της Γενικής Κυβέρνησης, με την επιφύλαξη της προηγούμενης περίπτωσης, δεν απαλλάσσονται από τον ΕΝ.Φ.Ι.Α..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Κτίσματα μετά του αναλογούντος σε αυτά οικοπέδου, τα οποία βρίσκονται σε περιοχές που έχουν κηρυχθεί σε κατάσταση έκτακτης ανάγκης πολιτικής προστασίας λόγω σεισμού, πυρκαγιάς ή πλημμύρας και έχουν αποδεδειγμένα ολοσχερώς καταστραφεί ή υποστεί λειτουργικές ζημιές που τα καθιστούν μη κατοικήσιμα, απαλλάσσονται από τον ΕΝ.Φ.Ι.Α. του έτους εντός του οποίου επήλθε η καταστροφή, με την προϋπόθεση ότι κατά το χρόνο αυτόν η κυριότητα ή το εμπράγματο δικαίωμα στο ακίνητο ανήκει στον υπόχρεο σε φόρο του έτους αυτού.</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Ειδικά για τα έτη 2018 και 2019 απαλλάσσονται τα ακίνητα που βρίσκονται σε περιοχές της Περιφέρειας Αττικής και της Περιφερειακής Ενότητας Κορινθίας, τις οποίες έπληξαν οι πυρκαγιές της 23ης και 24ης Ιουλίου 2018, εφόσον οι ιδιοκτήτες τους είναι κάτοχοι Δελτίου Επανελέγχου ή Έκθεσης Αυτοψίας ή Πρωτοκόλλου Αυτοψίας Επικινδύνως Ετοιμορρόπου Κτηρίου του Υπουργείου Υποδομών και Μεταφορών, που θα έχουν εκδοθεί έως τις 31.12.2019, και κατά τον κρίσιμο χρόνο η κυριότητα ή τα λοιπά εμπράγματα δικαιώματα στο ακίνητο ανήκουν στον υπόχρεο σε φόρο για τα έτη αυτά. Για τα έτη 2018 και 2019 απαλλάσσονται από τον ΕΝ.Φ.Ι.Α. τα δικαιώματα επί του συνόλου της ακίνητης περιουσίας των θανόντων εξαιτίας των πυρκαγιών του προηγούμενου εδαφίου.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καθορίζονται τα δικαιολογητικά και η διαδικασία χορήγησης των απαλλαγών που ορίζονται στο παρόν άρθρο.</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Ειδικά για τα έτη 2016, 2017, 2018 και 2019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34"/>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2Α.</w:t>
      </w:r>
      <w:r>
        <w:rPr>
          <w:lang w:val="el" w:eastAsia="el"/>
        </w:rPr>
        <w:t xml:space="preserve"> Ειδικά για το έτος 2019, χορηγείται μείωση στον ΕΝ.Φ.Ι.Α. φυσικών προσώπων, που προκύπτει από την εφαρμογή των άρθρων 4 και 5 και της παραγράφου 1 του παρόντος άρθρου, ανάλογα με τη συνολική αξία της ακίνητης περιουσίας, η οποία υπόκειται σε φόρο κατά το άρθρο 4, όπως αυτή προσδιορίζεται σύμφωνα με την παράγραφο 4 του άρθρου 5, ως εξής: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w:t>
      </w:r>
      <w:r>
        <w:rPr>
          <w:lang w:val="en" w:eastAsia="en"/>
        </w:rPr>
        <w:tab/>
      </w:r>
      <w:r>
        <w:rPr>
          <w:lang w:val="el" w:eastAsia="el"/>
        </w:rPr>
        <w:t>για αξία ακίνητης περιουσίας μέχρι εξήντα χιλιάδες (60.000) ευρώ, κατά ποσοστό τριάντα τοις εκατό (30%),</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β)</w:t>
      </w:r>
      <w:r>
        <w:rPr>
          <w:lang w:val="en" w:eastAsia="en"/>
        </w:rPr>
        <w:tab/>
      </w:r>
      <w:r>
        <w:rPr>
          <w:lang w:val="el" w:eastAsia="el"/>
        </w:rPr>
        <w:t>για αξία ακίνητης περιουσίας μέχρι εβδομήντα χιλιάδες (70.000) ευρώ, κατά ποσοστό είκοσι επτά τοις εκατό (27%),</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γ)</w:t>
      </w:r>
      <w:r>
        <w:rPr>
          <w:lang w:val="en" w:eastAsia="en"/>
        </w:rPr>
        <w:tab/>
      </w:r>
      <w:r>
        <w:rPr>
          <w:lang w:val="el" w:eastAsia="el"/>
        </w:rPr>
        <w:t>για αξία ακίνητης περιουσίας μέχρι ογδόντα χιλιάδες (80.000) ευρώ, κατά ποσοστό είκοσι πέντε τοις εκατό (25%),</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δ)</w:t>
      </w:r>
      <w:r>
        <w:rPr>
          <w:lang w:val="en" w:eastAsia="en"/>
        </w:rPr>
        <w:tab/>
      </w:r>
      <w:r>
        <w:rPr>
          <w:lang w:val="el" w:eastAsia="el"/>
        </w:rPr>
        <w:t>για αξία ακίνητης περιουσίας μέχρι ένα εκατομμύριο (1.000.000) ευρώ, κατά ποσοστό είκοσι τοις εκατό (20%) και</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ε)</w:t>
      </w:r>
      <w:r>
        <w:rPr>
          <w:lang w:val="en" w:eastAsia="en"/>
        </w:rPr>
        <w:tab/>
      </w:r>
      <w:r>
        <w:rPr>
          <w:lang w:val="el" w:eastAsia="el"/>
        </w:rPr>
        <w:t>για αξία ακίνητης περιουσίας άνω του ενός εκατομμυρίου (1.000.000) ευρώ, κατά ποσοστό δέκα τοις εκατό (10%).</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Στη συνολική αξία της ακίνητης περιουσίας της παρούσας παραγράφου δεν συνυπολογίζεται η αξία των δικαιωμάτων επί των γηπέδων εκτός σχεδίου πόλης ή οικισμού.</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5.</w:t>
      </w:r>
      <w:r>
        <w:rPr>
          <w:lang w:val="el" w:eastAsia="el"/>
        </w:rPr>
        <w:t xml:space="preserve"> Οι εκπτώσεις των παραγράφων 1 και 2 του παρόντος άρθρου, που χορηγήθηκαν με πράξη διοικητικού προσδιορισμού ΕΝ.Φ.Ι.Α., επανεξετάζονται μέχρι το τέλος Φεβρουαρίου του επομένου έτους με βάση τις εμπρόθεσμες δηλώσεις φορολογίας εισοδήματος του προηγουμένου φορολογικού έτους και, σε περίπτωση μεταβολών, εκδίδεται νέα πράξη διοικητικού προσδιορισμού φόρου για το έτος αυτό.</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56"/>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οι επόμενες δόσεις μέχρι την τελευταία εργάσιμη ημέρα κάθε επόμενου μήνα και η τελευταία δόση καταβάλλεται μέχρι την τελευταία εργάσιμη ημέρα του Ιανουάριου του επόμενου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 Ειδικά για το έτος 2018, εφόσον η πράξη προσδιορισμού του φόρου εκδοθεί εντός του Σεπτεμβρίου 2018, η πρώτη δόση καταβάλλεται μέχρι και την 30ή Σεπτεμβρίου 2018. Ειδικά για το έτος 2019, εφόσον η πράξη προσδιορισμού του φόρου εκδοθεί μέχρι τη 16η Σεπτεμβρίου 2019, η πρώτη δόση καταβάλλεται μέχρι και την 30ή Σεπτεμβρίου 2019.</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59"/>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73"/>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95"/>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97"/>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 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καθώς και των οφειλόμενων προς τρίτους που προκύπτουν από πράξεις της παρ. 1 του άρθρου 79 του ν. 5960/1933 (Α΄ 401).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 Π.Δ.Δ. ανεξαρτήτως του χρόνου βεβαίωσης αυτών, ή οφειλών προς τρίτους, από πράξεις της παρ. 1 του άρθρου 79 του ν. 5960/1933. Το αξιόποινο των ανωτέρω αδικημάτων των εν λόγω προσώπων εξαλείφεται και παύει η ποινική δίωξη.</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26" w:history="1">
        <w:r>
          <w:rPr>
            <w:rStyle w:val="Hyperlink"/>
            <w:color w:val="0000EE"/>
            <w:u w:color="0000EE"/>
            <w:lang w:val="el" w:eastAsia="el"/>
          </w:rPr>
          <w:t>Προσθήκη 4549/2018, Άρθρο 126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3" w:history="1">
        <w:r>
          <w:rPr>
            <w:rStyle w:val="Hyperlink"/>
            <w:color w:val="0000EE"/>
            <w:u w:color="0000EE"/>
            <w:lang w:val="el" w:eastAsia="el"/>
          </w:rPr>
          <w:t>Αφαίρεση 4474/2017, Άρθρο 13</w:t>
        </w:r>
      </w:hyperlink>
      <w:r>
        <w:rPr>
          <w:lang w:val="el" w:eastAsia="el"/>
        </w:rPr>
        <w:t xml:space="preserve">; </w:t>
      </w:r>
      <w:hyperlink r:id="rId6" w:anchor="art_49" w:history="1">
        <w:r>
          <w:rPr>
            <w:rStyle w:val="Hyperlink"/>
            <w:color w:val="0000EE"/>
            <w:u w:color="0000EE"/>
            <w:lang w:val="el" w:eastAsia="el"/>
          </w:rPr>
          <w:t>Τροποποίηση 4410/2016, Άρθρο 49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0" w:history="1">
        <w:r>
          <w:rPr>
            <w:rStyle w:val="Hyperlink"/>
            <w:color w:val="0000EE"/>
            <w:u w:color="0000EE"/>
            <w:lang w:val="el" w:eastAsia="el"/>
          </w:rPr>
          <w:t>Τροποποίηση 4474/2017, Άρθρο 10</w:t>
        </w:r>
      </w:hyperlink>
      <w:r>
        <w:rPr>
          <w:lang w:val="el" w:eastAsia="el"/>
        </w:rPr>
        <w:t xml:space="preserve">; </w:t>
      </w:r>
      <w:hyperlink r:id="rId8" w:anchor="art_59" w:history="1">
        <w:r>
          <w:rPr>
            <w:rStyle w:val="Hyperlink"/>
            <w:color w:val="0000EE"/>
            <w:u w:color="0000EE"/>
            <w:lang w:val="el" w:eastAsia="el"/>
          </w:rPr>
          <w:t>Τροποποίηση 4430/2016, Άρθρο 59</w:t>
        </w:r>
      </w:hyperlink>
      <w:r>
        <w:rPr>
          <w:lang w:val="el" w:eastAsia="el"/>
        </w:rPr>
        <w:t xml:space="preserve">; </w:t>
      </w:r>
      <w:hyperlink r:id="rId9" w:anchor="art_2" w:history="1">
        <w:r>
          <w:rPr>
            <w:rStyle w:val="Hyperlink"/>
            <w:color w:val="0000EE"/>
            <w:u w:color="0000EE"/>
            <w:lang w:val="el" w:eastAsia="el"/>
          </w:rPr>
          <w:t>Τροποποίηση 4336/2015, Άρθρο 2</w:t>
        </w:r>
      </w:hyperlink>
      <w:r>
        <w:rPr>
          <w:lang w:val="el" w:eastAsia="el"/>
        </w:rPr>
        <w:t xml:space="preserve">; </w:t>
      </w:r>
      <w:hyperlink r:id="rId10" w:anchor="art_3" w:history="1">
        <w:r>
          <w:rPr>
            <w:rStyle w:val="Hyperlink"/>
            <w:color w:val="0000EE"/>
            <w:u w:color="0000EE"/>
            <w:lang w:val="el" w:eastAsia="el"/>
          </w:rPr>
          <w:t>Τροποποίηση 4328/2015, Άρθρο 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81" w:history="1">
        <w:r>
          <w:rPr>
            <w:rStyle w:val="Hyperlink"/>
            <w:color w:val="0000EE"/>
            <w:u w:color="0000EE"/>
            <w:lang w:val="el" w:eastAsia="el"/>
          </w:rPr>
          <w:t>Τροποποίηση 4646/2019, Άρθρο 81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Προσθήκη 4337/2015,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3" w:history="1">
        <w:r>
          <w:rPr>
            <w:rStyle w:val="Hyperlink"/>
            <w:color w:val="0000EE"/>
            <w:u w:color="0000EE"/>
            <w:lang w:val="el" w:eastAsia="el"/>
          </w:rPr>
          <w:t>Τροποποίηση 4484/2017, Άρθρο 13</w:t>
        </w:r>
      </w:hyperlink>
      <w:r>
        <w:rPr>
          <w:lang w:val="el" w:eastAsia="el"/>
        </w:rPr>
        <w:t xml:space="preserve">; </w:t>
      </w:r>
      <w:hyperlink r:id="rId15" w:anchor="art_117" w:history="1">
        <w:r>
          <w:rPr>
            <w:rStyle w:val="Hyperlink"/>
            <w:color w:val="0000EE"/>
            <w:u w:color="0000EE"/>
            <w:lang w:val="el" w:eastAsia="el"/>
          </w:rPr>
          <w:t>Τροποποίηση 4387/2016, Άρθρο 117</w:t>
        </w:r>
      </w:hyperlink>
      <w:r>
        <w:rPr>
          <w:lang w:val="el" w:eastAsia="el"/>
        </w:rPr>
        <w:t xml:space="preserve">; </w:t>
      </w:r>
      <w:hyperlink r:id="rId16" w:anchor="art_18" w:history="1">
        <w:r>
          <w:rPr>
            <w:rStyle w:val="Hyperlink"/>
            <w:color w:val="0000EE"/>
            <w:u w:color="0000EE"/>
            <w:lang w:val="el" w:eastAsia="el"/>
          </w:rPr>
          <w:t>Τροποποίηση 4286/2014, Άρθρο 18</w:t>
        </w:r>
      </w:hyperlink>
      <w:r>
        <w:rPr>
          <w:lang w:val="el" w:eastAsia="el"/>
        </w:rPr>
        <w:t xml:space="preserve">; </w:t>
      </w:r>
      <w:hyperlink r:id="rId17" w:anchor="art_3" w:history="1">
        <w:r>
          <w:rPr>
            <w:rStyle w:val="Hyperlink"/>
            <w:color w:val="0000EE"/>
            <w:u w:color="0000EE"/>
            <w:lang w:val="el" w:eastAsia="el"/>
          </w:rPr>
          <w:t>Προσθήκη 4254/2014, Άρθρο 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 w:history="1">
        <w:r>
          <w:rPr>
            <w:rStyle w:val="Hyperlink"/>
            <w:color w:val="0000EE"/>
            <w:u w:color="0000EE"/>
            <w:lang w:val="el" w:eastAsia="el"/>
          </w:rPr>
          <w:t>Τροποποίηση 4336/2015, Άρθρο 2</w:t>
        </w:r>
      </w:hyperlink>
      <w:r>
        <w:rPr>
          <w:lang w:val="el" w:eastAsia="el"/>
        </w:rPr>
        <w:t xml:space="preserve">; </w:t>
      </w:r>
      <w:hyperlink r:id="rId19" w:anchor="art_18" w:history="1">
        <w:r>
          <w:rPr>
            <w:rStyle w:val="Hyperlink"/>
            <w:color w:val="0000EE"/>
            <w:u w:color="0000EE"/>
            <w:lang w:val="el" w:eastAsia="el"/>
          </w:rPr>
          <w:t>Προσθήκη 4286/2014, Άρθρο 18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8" w:history="1">
        <w:r>
          <w:rPr>
            <w:rStyle w:val="Hyperlink"/>
            <w:color w:val="0000EE"/>
            <w:u w:color="0000EE"/>
            <w:lang w:val="el" w:eastAsia="el"/>
          </w:rPr>
          <w:t>Τροποποίηση 4607/2019, Άρθρο 48</w:t>
        </w:r>
      </w:hyperlink>
      <w:r>
        <w:rPr>
          <w:lang w:val="el" w:eastAsia="el"/>
        </w:rPr>
        <w:t xml:space="preserve">; </w:t>
      </w:r>
      <w:hyperlink r:id="rId21" w:anchor="art_77" w:history="1">
        <w:r>
          <w:rPr>
            <w:rStyle w:val="Hyperlink"/>
            <w:color w:val="0000EE"/>
            <w:u w:color="0000EE"/>
            <w:lang w:val="el" w:eastAsia="el"/>
          </w:rPr>
          <w:t>Τροποποίηση 4589/2019, Άρθρο 77</w:t>
        </w:r>
      </w:hyperlink>
      <w:r>
        <w:rPr>
          <w:lang w:val="el" w:eastAsia="el"/>
        </w:rPr>
        <w:t xml:space="preserve">; </w:t>
      </w:r>
      <w:hyperlink r:id="rId22" w:anchor="art_38" w:history="1">
        <w:r>
          <w:rPr>
            <w:rStyle w:val="Hyperlink"/>
            <w:color w:val="0000EE"/>
            <w:u w:color="0000EE"/>
            <w:lang w:val="el" w:eastAsia="el"/>
          </w:rPr>
          <w:t>Τροποποίηση 4569/2018, Άρθρο 38</w:t>
        </w:r>
      </w:hyperlink>
      <w:r>
        <w:rPr>
          <w:lang w:val="el" w:eastAsia="el"/>
        </w:rPr>
        <w:t>; Τροποποίηση 4568/2018, Άρθρο 53; Προσθήκη P.N.P 10/08/2018, Άρθρο 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P.N.P 10/08/2018, Άρθρο 3; Προσθήκη P.N.P 26/07/2018, Άρθρο 7</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26" w:history="1">
        <w:r>
          <w:rPr>
            <w:rStyle w:val="Hyperlink"/>
            <w:color w:val="0000EE"/>
            <w:u w:color="0000EE"/>
            <w:lang w:val="el" w:eastAsia="el"/>
          </w:rPr>
          <w:t>Τροποποίηση 4549/2018, Άρθρο 126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52" w:history="1">
        <w:r>
          <w:rPr>
            <w:rStyle w:val="Hyperlink"/>
            <w:color w:val="0000EE"/>
            <w:u w:color="0000EE"/>
            <w:lang w:val="el" w:eastAsia="el"/>
          </w:rPr>
          <w:t>Τροποποίηση 4276/2014, Άρθρο 52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8" w:history="1">
        <w:r>
          <w:rPr>
            <w:rStyle w:val="Hyperlink"/>
            <w:color w:val="0000EE"/>
            <w:u w:color="0000EE"/>
            <w:lang w:val="el" w:eastAsia="el"/>
          </w:rPr>
          <w:t>Τροποποίηση 4286/2014,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52" w:history="1">
        <w:r>
          <w:rPr>
            <w:rStyle w:val="Hyperlink"/>
            <w:color w:val="0000EE"/>
            <w:u w:color="0000EE"/>
            <w:lang w:val="el" w:eastAsia="el"/>
          </w:rPr>
          <w:t>Τροποποίηση 4276/2014, Άρθρο 52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52" w:history="1">
        <w:r>
          <w:rPr>
            <w:rStyle w:val="Hyperlink"/>
            <w:color w:val="0000EE"/>
            <w:u w:color="0000EE"/>
            <w:lang w:val="el" w:eastAsia="el"/>
          </w:rPr>
          <w:t>Προσθήκη 4276/2014, Άρθρο 52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4286/2014, Άρθρο 18</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26" w:history="1">
        <w:r>
          <w:rPr>
            <w:rStyle w:val="Hyperlink"/>
            <w:color w:val="0000EE"/>
            <w:u w:color="0000EE"/>
            <w:lang w:val="el" w:eastAsia="el"/>
          </w:rPr>
          <w:t>Τροποποίηση 4549/2018, Άρθρο 126</w:t>
        </w:r>
      </w:hyperlink>
      <w:r>
        <w:rPr>
          <w:lang w:val="el" w:eastAsia="el"/>
        </w:rPr>
        <w:t xml:space="preserve">; </w:t>
      </w:r>
      <w:hyperlink r:id="rId33"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 w:history="1">
        <w:r>
          <w:rPr>
            <w:rStyle w:val="Hyperlink"/>
            <w:color w:val="0000EE"/>
            <w:u w:color="0000EE"/>
            <w:lang w:val="el" w:eastAsia="el"/>
          </w:rPr>
          <w:t>Αφαίρεση 4336/2015, Άρθρο 2</w:t>
        </w:r>
      </w:hyperlink>
      <w:r>
        <w:rPr>
          <w:lang w:val="el" w:eastAsia="el"/>
        </w:rPr>
        <w:t xml:space="preserve">; </w:t>
      </w:r>
      <w:hyperlink r:id="rId36" w:anchor="art_126" w:history="1">
        <w:r>
          <w:rPr>
            <w:rStyle w:val="Hyperlink"/>
            <w:color w:val="0000EE"/>
            <w:u w:color="0000EE"/>
            <w:lang w:val="el" w:eastAsia="el"/>
          </w:rPr>
          <w:t>Προσθήκη 4316/2014, Άρθρο 126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Τροποποίηση 4579/2018, Άρθρο 24</w:t>
        </w:r>
      </w:hyperlink>
      <w:r>
        <w:rPr>
          <w:lang w:val="el" w:eastAsia="el"/>
        </w:rPr>
        <w:t xml:space="preserve">; </w:t>
      </w:r>
      <w:hyperlink r:id="rId38" w:anchor="art_13" w:history="1">
        <w:r>
          <w:rPr>
            <w:rStyle w:val="Hyperlink"/>
            <w:color w:val="0000EE"/>
            <w:u w:color="0000EE"/>
            <w:lang w:val="el" w:eastAsia="el"/>
          </w:rPr>
          <w:t>Τροποποίηση 4474/2017, Άρθρο 13</w:t>
        </w:r>
      </w:hyperlink>
      <w:r>
        <w:rPr>
          <w:lang w:val="el" w:eastAsia="el"/>
        </w:rPr>
        <w:t xml:space="preserve">; </w:t>
      </w:r>
      <w:hyperlink r:id="rId39" w:anchor="art_64" w:history="1">
        <w:r>
          <w:rPr>
            <w:rStyle w:val="Hyperlink"/>
            <w:color w:val="0000EE"/>
            <w:u w:color="0000EE"/>
            <w:lang w:val="el" w:eastAsia="el"/>
          </w:rPr>
          <w:t>Προσθήκη 4410/2016, Άρθρο 64</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6" w:history="1">
        <w:r>
          <w:rPr>
            <w:rStyle w:val="Hyperlink"/>
            <w:color w:val="0000EE"/>
            <w:u w:color="0000EE"/>
            <w:lang w:val="el" w:eastAsia="el"/>
          </w:rPr>
          <w:t>Τροποποίηση 4393/2016, Άρθρο 6</w:t>
        </w:r>
      </w:hyperlink>
      <w:r>
        <w:rPr>
          <w:lang w:val="el" w:eastAsia="el"/>
        </w:rPr>
        <w:t xml:space="preserve">; </w:t>
      </w:r>
      <w:hyperlink r:id="rId41" w:anchor="art_50" w:history="1">
        <w:r>
          <w:rPr>
            <w:rStyle w:val="Hyperlink"/>
            <w:color w:val="0000EE"/>
            <w:u w:color="0000EE"/>
            <w:lang w:val="el" w:eastAsia="el"/>
          </w:rPr>
          <w:t>Τροποποίηση 4389/2016, Άρθρο 50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0" w:history="1">
        <w:r>
          <w:rPr>
            <w:rStyle w:val="Hyperlink"/>
            <w:color w:val="0000EE"/>
            <w:u w:color="0000EE"/>
            <w:lang w:val="el" w:eastAsia="el"/>
          </w:rPr>
          <w:t>Τροποποίηση 4389/2016, Άρθρο 50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0" w:history="1">
        <w:r>
          <w:rPr>
            <w:rStyle w:val="Hyperlink"/>
            <w:color w:val="0000EE"/>
            <w:u w:color="0000EE"/>
            <w:lang w:val="el" w:eastAsia="el"/>
          </w:rPr>
          <w:t>Τροποποίηση 4389/2016, Άρθρο 50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0" w:history="1">
        <w:r>
          <w:rPr>
            <w:rStyle w:val="Hyperlink"/>
            <w:color w:val="0000EE"/>
            <w:u w:color="0000EE"/>
            <w:lang w:val="el" w:eastAsia="el"/>
          </w:rPr>
          <w:t>Τροποποίηση 4389/2016, Άρθρο 50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50" w:history="1">
        <w:r>
          <w:rPr>
            <w:rStyle w:val="Hyperlink"/>
            <w:color w:val="0000EE"/>
            <w:u w:color="0000EE"/>
            <w:lang w:val="el" w:eastAsia="el"/>
          </w:rPr>
          <w:t>Αφαίρεση 4389/2016, Άρθρο 50</w:t>
        </w:r>
      </w:hyperlink>
      <w:r>
        <w:rPr>
          <w:lang w:val="el" w:eastAsia="el"/>
        </w:rPr>
        <w:t xml:space="preserve">; </w:t>
      </w:r>
      <w:hyperlink r:id="rId46" w:anchor="art_126" w:history="1">
        <w:r>
          <w:rPr>
            <w:rStyle w:val="Hyperlink"/>
            <w:color w:val="0000EE"/>
            <w:u w:color="0000EE"/>
            <w:lang w:val="el" w:eastAsia="el"/>
          </w:rPr>
          <w:t>Τροποποίηση 4316/2014, Άρθρο 126</w:t>
        </w:r>
      </w:hyperlink>
      <w:r>
        <w:rPr>
          <w:lang w:val="el" w:eastAsia="el"/>
        </w:rPr>
        <w:t xml:space="preserve">; </w:t>
      </w:r>
      <w:hyperlink r:id="rId47" w:anchor="art_18" w:history="1">
        <w:r>
          <w:rPr>
            <w:rStyle w:val="Hyperlink"/>
            <w:color w:val="0000EE"/>
            <w:u w:color="0000EE"/>
            <w:lang w:val="el" w:eastAsia="el"/>
          </w:rPr>
          <w:t>Τροποποίηση 4286/2014, Άρθρο 18</w:t>
        </w:r>
      </w:hyperlink>
      <w:r>
        <w:rPr>
          <w:lang w:val="el" w:eastAsia="el"/>
        </w:rPr>
        <w:t xml:space="preserve">; </w:t>
      </w:r>
      <w:hyperlink r:id="rId48"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Τροποποίηση 4254/2014, Άρθρο 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49" w:history="1">
        <w:r>
          <w:rPr>
            <w:rStyle w:val="Hyperlink"/>
            <w:color w:val="0000EE"/>
            <w:u w:color="0000EE"/>
            <w:lang w:val="el" w:eastAsia="el"/>
          </w:rPr>
          <w:t>Τροποποίηση 4646/2019, Άρθρο 49</w:t>
        </w:r>
      </w:hyperlink>
      <w:r>
        <w:rPr>
          <w:lang w:val="el" w:eastAsia="el"/>
        </w:rPr>
        <w:t xml:space="preserve">; </w:t>
      </w:r>
      <w:hyperlink r:id="rId52" w:anchor="art_86" w:history="1">
        <w:r>
          <w:rPr>
            <w:rStyle w:val="Hyperlink"/>
            <w:color w:val="0000EE"/>
            <w:u w:color="0000EE"/>
            <w:lang w:val="el" w:eastAsia="el"/>
          </w:rPr>
          <w:t>Τροποποίηση 4316/2014, Άρθρο 86</w:t>
        </w:r>
      </w:hyperlink>
      <w:r>
        <w:rPr>
          <w:lang w:val="el" w:eastAsia="el"/>
        </w:rPr>
        <w:t xml:space="preserve">; </w:t>
      </w:r>
      <w:hyperlink r:id="rId53" w:anchor="art_52" w:history="1">
        <w:r>
          <w:rPr>
            <w:rStyle w:val="Hyperlink"/>
            <w:color w:val="0000EE"/>
            <w:u w:color="0000EE"/>
            <w:lang w:val="el" w:eastAsia="el"/>
          </w:rPr>
          <w:t>Τροποποίηση 4276/2014, Άρθρο 52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86" w:history="1">
        <w:r>
          <w:rPr>
            <w:rStyle w:val="Hyperlink"/>
            <w:color w:val="0000EE"/>
            <w:u w:color="0000EE"/>
            <w:lang w:val="el" w:eastAsia="el"/>
          </w:rPr>
          <w:t>Τροποποίηση 4316/2014, Άρθρο 86</w:t>
        </w:r>
      </w:hyperlink>
      <w:r>
        <w:rPr>
          <w:lang w:val="el" w:eastAsia="el"/>
        </w:rPr>
        <w:t xml:space="preserve">; </w:t>
      </w:r>
      <w:hyperlink r:id="rId55" w:anchor="art_42" w:history="1">
        <w:r>
          <w:rPr>
            <w:rStyle w:val="Hyperlink"/>
            <w:color w:val="0000EE"/>
            <w:u w:color="0000EE"/>
            <w:lang w:val="el" w:eastAsia="el"/>
          </w:rPr>
          <w:t>Τροποποίηση 4308/2014, Άρθρο 42</w:t>
        </w:r>
      </w:hyperlink>
      <w:r>
        <w:rPr>
          <w:lang w:val="el" w:eastAsia="el"/>
        </w:rPr>
        <w:t xml:space="preserve">; </w:t>
      </w:r>
      <w:hyperlink r:id="rId56" w:anchor="art_52" w:history="1">
        <w:r>
          <w:rPr>
            <w:rStyle w:val="Hyperlink"/>
            <w:color w:val="0000EE"/>
            <w:u w:color="0000EE"/>
            <w:lang w:val="el" w:eastAsia="el"/>
          </w:rPr>
          <w:t>Προσθήκη 4276/2014, Άρθρο 52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52" w:history="1">
        <w:r>
          <w:rPr>
            <w:rStyle w:val="Hyperlink"/>
            <w:color w:val="0000EE"/>
            <w:u w:color="0000EE"/>
            <w:lang w:val="el" w:eastAsia="el"/>
          </w:rPr>
          <w:t>Προσθήκη 4276/2014, Άρθρο 52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4286/2014,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8" w:history="1">
        <w:r>
          <w:rPr>
            <w:rStyle w:val="Hyperlink"/>
            <w:color w:val="0000EE"/>
            <w:u w:color="0000EE"/>
            <w:lang w:val="el" w:eastAsia="el"/>
          </w:rPr>
          <w:t>Τροποποίηση 4286/2014,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8" w:history="1">
        <w:r>
          <w:rPr>
            <w:rStyle w:val="Hyperlink"/>
            <w:color w:val="0000EE"/>
            <w:u w:color="0000EE"/>
            <w:lang w:val="el" w:eastAsia="el"/>
          </w:rPr>
          <w:t>Τροποποίηση 4286/2014,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8" w:history="1">
        <w:r>
          <w:rPr>
            <w:rStyle w:val="Hyperlink"/>
            <w:color w:val="0000EE"/>
            <w:u w:color="0000EE"/>
            <w:lang w:val="el" w:eastAsia="el"/>
          </w:rPr>
          <w:t>Τροποποίηση 4286/2014,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 w:history="1">
        <w:r>
          <w:rPr>
            <w:rStyle w:val="Hyperlink"/>
            <w:color w:val="0000EE"/>
            <w:u w:color="0000EE"/>
            <w:lang w:val="el" w:eastAsia="el"/>
          </w:rPr>
          <w:t>Τροποποίηση 4621/2019, Άρθρο 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4621/2019,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4621/2019, Άρθρο 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Τροποποίηση 4621/2019,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Τροποποίηση 4621/2019, Άρθρο 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 w:history="1">
        <w:r>
          <w:rPr>
            <w:rStyle w:val="Hyperlink"/>
            <w:color w:val="0000EE"/>
            <w:u w:color="0000EE"/>
            <w:lang w:val="el" w:eastAsia="el"/>
          </w:rPr>
          <w:t>Τροποποίηση 4621/2019, Άρθρο 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4621/2019, Άρθρο 1</w:t>
        </w:r>
      </w:hyperlink>
      <w:r>
        <w:rPr>
          <w:lang w:val="el" w:eastAsia="el"/>
        </w:rPr>
        <w:t xml:space="preserve">; </w:t>
      </w:r>
      <w:hyperlink r:id="rId71" w:anchor="art_3" w:history="1">
        <w:r>
          <w:rPr>
            <w:rStyle w:val="Hyperlink"/>
            <w:color w:val="0000EE"/>
            <w:u w:color="0000EE"/>
            <w:lang w:val="el" w:eastAsia="el"/>
          </w:rPr>
          <w:t>Τροποποίηση 4613/2019, Άρθρο 3</w:t>
        </w:r>
      </w:hyperlink>
      <w:r>
        <w:rPr>
          <w:lang w:val="el" w:eastAsia="el"/>
        </w:rPr>
        <w:t xml:space="preserve">; </w:t>
      </w:r>
      <w:hyperlink r:id="rId72" w:anchor="art_24" w:history="1">
        <w:r>
          <w:rPr>
            <w:rStyle w:val="Hyperlink"/>
            <w:color w:val="0000EE"/>
            <w:u w:color="0000EE"/>
            <w:lang w:val="el" w:eastAsia="el"/>
          </w:rPr>
          <w:t>Προσθήκη 4579/2018, Άρθρο 24</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8" w:history="1">
        <w:r>
          <w:rPr>
            <w:rStyle w:val="Hyperlink"/>
            <w:color w:val="0000EE"/>
            <w:u w:color="0000EE"/>
            <w:lang w:val="el" w:eastAsia="el"/>
          </w:rPr>
          <w:t>Τροποποίηση 4286/2014, Άρθρο 18</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8" w:history="1">
        <w:r>
          <w:rPr>
            <w:rStyle w:val="Hyperlink"/>
            <w:color w:val="0000EE"/>
            <w:u w:color="0000EE"/>
            <w:lang w:val="el" w:eastAsia="el"/>
          </w:rPr>
          <w:t>Τροποποίηση 4286/2014, Άρθρο 18</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3" w:history="1">
        <w:r>
          <w:rPr>
            <w:rStyle w:val="Hyperlink"/>
            <w:color w:val="0000EE"/>
            <w:u w:color="0000EE"/>
            <w:lang w:val="el" w:eastAsia="el"/>
          </w:rPr>
          <w:t>Προσθήκη 4484/2017, Άρθρο 13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P.N.P 26/07/2018, Άρθρο 7</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P.N.P 26/07/2018, Άρθρο 7; </w:t>
      </w:r>
      <w:hyperlink r:id="rId76" w:anchor="art_13" w:history="1">
        <w:r>
          <w:rPr>
            <w:rStyle w:val="Hyperlink"/>
            <w:color w:val="0000EE"/>
            <w:u w:color="0000EE"/>
            <w:lang w:val="el" w:eastAsia="el"/>
          </w:rPr>
          <w:t>Τροποποίηση 4484/2017, Άρθρο 13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1" w:history="1">
        <w:r>
          <w:rPr>
            <w:rStyle w:val="Hyperlink"/>
            <w:color w:val="0000EE"/>
            <w:u w:color="0000EE"/>
            <w:lang w:val="el" w:eastAsia="el"/>
          </w:rPr>
          <w:t>Τροποποίηση 4621/2019, Άρθρο 1</w:t>
        </w:r>
      </w:hyperlink>
      <w:r>
        <w:rPr>
          <w:lang w:val="el" w:eastAsia="el"/>
        </w:rPr>
        <w:t xml:space="preserve">; </w:t>
      </w:r>
      <w:hyperlink r:id="rId78" w:anchor="art_126" w:history="1">
        <w:r>
          <w:rPr>
            <w:rStyle w:val="Hyperlink"/>
            <w:color w:val="0000EE"/>
            <w:u w:color="0000EE"/>
            <w:lang w:val="el" w:eastAsia="el"/>
          </w:rPr>
          <w:t>Τροποποίηση 4549/2018, Άρθρο 126</w:t>
        </w:r>
      </w:hyperlink>
      <w:r>
        <w:rPr>
          <w:lang w:val="el" w:eastAsia="el"/>
        </w:rPr>
        <w:t xml:space="preserve">; </w:t>
      </w:r>
      <w:hyperlink r:id="rId79" w:anchor="art_126" w:history="1">
        <w:r>
          <w:rPr>
            <w:rStyle w:val="Hyperlink"/>
            <w:color w:val="0000EE"/>
            <w:u w:color="0000EE"/>
            <w:lang w:val="el" w:eastAsia="el"/>
          </w:rPr>
          <w:t>Τροποποίηση 4549/2018, Άρθρο 126</w:t>
        </w:r>
      </w:hyperlink>
      <w:r>
        <w:rPr>
          <w:lang w:val="el" w:eastAsia="el"/>
        </w:rPr>
        <w:t xml:space="preserve">; </w:t>
      </w:r>
      <w:hyperlink r:id="rId80" w:anchor="art_76" w:history="1">
        <w:r>
          <w:rPr>
            <w:rStyle w:val="Hyperlink"/>
            <w:color w:val="0000EE"/>
            <w:u w:color="0000EE"/>
            <w:lang w:val="el" w:eastAsia="el"/>
          </w:rPr>
          <w:t>Τροποποίηση 4484/2017, Άρθρο 76</w:t>
        </w:r>
      </w:hyperlink>
      <w:r>
        <w:rPr>
          <w:lang w:val="el" w:eastAsia="el"/>
        </w:rPr>
        <w:t xml:space="preserve">; </w:t>
      </w:r>
      <w:hyperlink r:id="rId81" w:anchor="art_64" w:history="1">
        <w:r>
          <w:rPr>
            <w:rStyle w:val="Hyperlink"/>
            <w:color w:val="0000EE"/>
            <w:u w:color="0000EE"/>
            <w:lang w:val="el" w:eastAsia="el"/>
          </w:rPr>
          <w:t>Τροποποίηση 4410/2016, Άρθρο 64</w:t>
        </w:r>
      </w:hyperlink>
      <w:r>
        <w:rPr>
          <w:lang w:val="el" w:eastAsia="el"/>
        </w:rPr>
        <w:t xml:space="preserve">; </w:t>
      </w:r>
      <w:hyperlink r:id="rId82" w:anchor="art_2" w:history="1">
        <w:r>
          <w:rPr>
            <w:rStyle w:val="Hyperlink"/>
            <w:color w:val="0000EE"/>
            <w:u w:color="0000EE"/>
            <w:lang w:val="el" w:eastAsia="el"/>
          </w:rPr>
          <w:t>Τροποποίηση 4337/2015, Άρθρο 2</w:t>
        </w:r>
      </w:hyperlink>
      <w:r>
        <w:rPr>
          <w:lang w:val="el" w:eastAsia="el"/>
        </w:rPr>
        <w:t xml:space="preserve">; </w:t>
      </w:r>
      <w:hyperlink r:id="rId83" w:anchor="art_2" w:history="1">
        <w:r>
          <w:rPr>
            <w:rStyle w:val="Hyperlink"/>
            <w:color w:val="0000EE"/>
            <w:u w:color="0000EE"/>
            <w:lang w:val="el" w:eastAsia="el"/>
          </w:rPr>
          <w:t>Τροποποίηση 4336/2015, Άρθρο 2</w:t>
        </w:r>
      </w:hyperlink>
      <w:r>
        <w:rPr>
          <w:lang w:val="el" w:eastAsia="el"/>
        </w:rPr>
        <w:t xml:space="preserve">; </w:t>
      </w:r>
      <w:hyperlink r:id="rId84" w:anchor="art_18" w:history="1">
        <w:r>
          <w:rPr>
            <w:rStyle w:val="Hyperlink"/>
            <w:color w:val="0000EE"/>
            <w:u w:color="0000EE"/>
            <w:lang w:val="el" w:eastAsia="el"/>
          </w:rPr>
          <w:t>Τροποποίηση 4286/2014, Άρθρο 18</w:t>
        </w:r>
      </w:hyperlink>
      <w:r>
        <w:rPr>
          <w:lang w:val="el" w:eastAsia="el"/>
        </w:rPr>
        <w:t xml:space="preserve">; </w:t>
      </w:r>
      <w:hyperlink r:id="rId85" w:anchor="art_18" w:history="1">
        <w:r>
          <w:rPr>
            <w:rStyle w:val="Hyperlink"/>
            <w:color w:val="0000EE"/>
            <w:u w:color="0000EE"/>
            <w:lang w:val="el" w:eastAsia="el"/>
          </w:rPr>
          <w:t>Τροποποίηση 4286/2014, Άρθρο 18</w:t>
        </w:r>
      </w:hyperlink>
      <w:r>
        <w:rPr>
          <w:lang w:val="el" w:eastAsia="el"/>
        </w:rPr>
        <w:t xml:space="preserve">; </w:t>
      </w:r>
      <w:hyperlink r:id="rId86" w:anchor="art_232" w:history="1">
        <w:r>
          <w:rPr>
            <w:rStyle w:val="Hyperlink"/>
            <w:color w:val="0000EE"/>
            <w:u w:color="0000EE"/>
            <w:lang w:val="el" w:eastAsia="el"/>
          </w:rPr>
          <w:t>Τροποποίηση 4281/2014, Άρθρο 232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1" w:history="1">
        <w:r>
          <w:rPr>
            <w:rStyle w:val="Hyperlink"/>
            <w:color w:val="0000EE"/>
            <w:u w:color="0000EE"/>
            <w:lang w:val="el" w:eastAsia="el"/>
          </w:rPr>
          <w:t>Προσθήκη 4282/2014, Άρθρο 31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52" w:history="1">
        <w:r>
          <w:rPr>
            <w:rStyle w:val="Hyperlink"/>
            <w:color w:val="0000EE"/>
            <w:u w:color="0000EE"/>
            <w:lang w:val="el" w:eastAsia="el"/>
          </w:rPr>
          <w:t>Προσθήκη 4276/2014, Άρθρο 52</w:t>
        </w:r>
      </w:hyperlink>
      <w:r>
        <w:rPr>
          <w:lang w:val="el" w:eastAsia="el"/>
        </w:rPr>
        <w:t xml:space="preserve">; </w:t>
      </w:r>
      <w:hyperlink r:id="rId89" w:anchor="art_49" w:history="1">
        <w:r>
          <w:rPr>
            <w:rStyle w:val="Hyperlink"/>
            <w:color w:val="0000EE"/>
            <w:u w:color="0000EE"/>
            <w:lang w:val="el" w:eastAsia="el"/>
          </w:rPr>
          <w:t>Προσθήκη 4250/2014, Άρθρο 49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42" w:history="1">
        <w:r>
          <w:rPr>
            <w:rStyle w:val="Hyperlink"/>
            <w:color w:val="0000EE"/>
            <w:u w:color="0000EE"/>
            <w:lang w:val="el" w:eastAsia="el"/>
          </w:rPr>
          <w:t>Τροποποίηση 4301/2014,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42" w:history="1">
        <w:r>
          <w:rPr>
            <w:rStyle w:val="Hyperlink"/>
            <w:color w:val="0000EE"/>
            <w:u w:color="0000EE"/>
            <w:lang w:val="el" w:eastAsia="el"/>
          </w:rPr>
          <w:t>Τροποποίηση 4301/2014,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2" w:history="1">
        <w:r>
          <w:rPr>
            <w:rStyle w:val="Hyperlink"/>
            <w:color w:val="0000EE"/>
            <w:u w:color="0000EE"/>
            <w:lang w:val="el" w:eastAsia="el"/>
          </w:rPr>
          <w:t>Τροποποίηση 4301/2014,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42" w:history="1">
        <w:r>
          <w:rPr>
            <w:rStyle w:val="Hyperlink"/>
            <w:color w:val="0000EE"/>
            <w:u w:color="0000EE"/>
            <w:lang w:val="el" w:eastAsia="el"/>
          </w:rPr>
          <w:t>Τροποποίηση 4301/2014, Άρθρο 42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2" w:history="1">
        <w:r>
          <w:rPr>
            <w:rStyle w:val="Hyperlink"/>
            <w:color w:val="0000EE"/>
            <w:u w:color="0000EE"/>
            <w:lang w:val="el" w:eastAsia="el"/>
          </w:rPr>
          <w:t>Τροποποίηση 4301/2014,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42" w:history="1">
        <w:r>
          <w:rPr>
            <w:rStyle w:val="Hyperlink"/>
            <w:color w:val="0000EE"/>
            <w:u w:color="0000EE"/>
            <w:lang w:val="el" w:eastAsia="el"/>
          </w:rPr>
          <w:t>Τροποποίηση 4301/2014, Άρθρο 42</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2" w:history="1">
        <w:r>
          <w:rPr>
            <w:rStyle w:val="Hyperlink"/>
            <w:color w:val="0000EE"/>
            <w:u w:color="0000EE"/>
            <w:lang w:val="el" w:eastAsia="el"/>
          </w:rPr>
          <w:t>Τροποποίηση 4301/2014, Άρθρο 42</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42" w:history="1">
        <w:r>
          <w:rPr>
            <w:rStyle w:val="Hyperlink"/>
            <w:color w:val="0000EE"/>
            <w:u w:color="0000EE"/>
            <w:lang w:val="el" w:eastAsia="el"/>
          </w:rPr>
          <w:t>Τροποποίηση 4301/2014, Άρθρο 42</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42" w:history="1">
        <w:r>
          <w:rPr>
            <w:rStyle w:val="Hyperlink"/>
            <w:color w:val="0000EE"/>
            <w:u w:color="0000EE"/>
            <w:lang w:val="el" w:eastAsia="el"/>
          </w:rPr>
          <w:t>Τροποποίηση 4301/2014, Άρθρο 42</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42" w:history="1">
        <w:r>
          <w:rPr>
            <w:rStyle w:val="Hyperlink"/>
            <w:color w:val="0000EE"/>
            <w:u w:color="0000EE"/>
            <w:lang w:val="el" w:eastAsia="el"/>
          </w:rPr>
          <w:t>Τροποποίηση 4301/2014, Άρθρο 42</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2" w:history="1">
        <w:r>
          <w:rPr>
            <w:rStyle w:val="Hyperlink"/>
            <w:color w:val="0000EE"/>
            <w:u w:color="0000EE"/>
            <w:lang w:val="el" w:eastAsia="el"/>
          </w:rPr>
          <w:t>Τροποποίηση 4301/2014,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42" w:history="1">
        <w:r>
          <w:rPr>
            <w:rStyle w:val="Hyperlink"/>
            <w:color w:val="0000EE"/>
            <w:u w:color="0000EE"/>
            <w:lang w:val="el" w:eastAsia="el"/>
          </w:rPr>
          <w:t>Τροποποίηση 4301/2014, Άρθρο 42</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3" w:history="1">
        <w:r>
          <w:rPr>
            <w:rStyle w:val="Hyperlink"/>
            <w:color w:val="0000EE"/>
            <w:u w:color="0000EE"/>
            <w:lang w:val="el" w:eastAsia="el"/>
          </w:rPr>
          <w:t>Αφαίρεση 4254/2014, Άρθρο 3</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3" w:history="1">
        <w:r>
          <w:rPr>
            <w:rStyle w:val="Hyperlink"/>
            <w:color w:val="0000EE"/>
            <w:u w:color="0000EE"/>
            <w:lang w:val="el" w:eastAsia="el"/>
          </w:rPr>
          <w:t>Τροποποίηση 4254/2014, Άρθρο 3</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78" w:history="1">
        <w:r>
          <w:rPr>
            <w:rStyle w:val="Hyperlink"/>
            <w:color w:val="0000EE"/>
            <w:u w:color="0000EE"/>
            <w:lang w:val="el" w:eastAsia="el"/>
          </w:rPr>
          <w:t>Τροποποίηση 4270/2014, Άρθρο 178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78" w:history="1">
        <w:r>
          <w:rPr>
            <w:rStyle w:val="Hyperlink"/>
            <w:color w:val="0000EE"/>
            <w:u w:color="0000EE"/>
            <w:lang w:val="el" w:eastAsia="el"/>
          </w:rPr>
          <w:t>Τροποποίηση 4270/2014, Άρθρο 178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78" w:history="1">
        <w:r>
          <w:rPr>
            <w:rStyle w:val="Hyperlink"/>
            <w:color w:val="0000EE"/>
            <w:u w:color="0000EE"/>
            <w:lang w:val="el" w:eastAsia="el"/>
          </w:rPr>
          <w:t>Τροποποίηση 4270/2014, Άρθρο 178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78" w:history="1">
        <w:r>
          <w:rPr>
            <w:rStyle w:val="Hyperlink"/>
            <w:color w:val="0000EE"/>
            <w:u w:color="0000EE"/>
            <w:lang w:val="el" w:eastAsia="el"/>
          </w:rPr>
          <w:t>Τροποποίηση 4270/2014, Άρθρο 178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178" w:history="1">
        <w:r>
          <w:rPr>
            <w:rStyle w:val="Hyperlink"/>
            <w:color w:val="0000EE"/>
            <w:u w:color="0000EE"/>
            <w:lang w:val="el" w:eastAsia="el"/>
          </w:rPr>
          <w:t>Τροποποίηση 4270/2014, Άρθρο 178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08" w:history="1">
        <w:r>
          <w:rPr>
            <w:rStyle w:val="Hyperlink"/>
            <w:color w:val="0000EE"/>
            <w:u w:color="0000EE"/>
            <w:lang w:val="el" w:eastAsia="el"/>
          </w:rPr>
          <w:t>Τροποποίηση 4446/2016, Άρθρο 108</w:t>
        </w:r>
      </w:hyperlink>
      <w:r>
        <w:rPr>
          <w:lang w:val="el" w:eastAsia="el"/>
        </w:rPr>
        <w:t xml:space="preserve">; </w:t>
      </w:r>
      <w:hyperlink r:id="rId110" w:anchor="art_100" w:history="1">
        <w:r>
          <w:rPr>
            <w:rStyle w:val="Hyperlink"/>
            <w:color w:val="0000EE"/>
            <w:u w:color="0000EE"/>
            <w:lang w:val="el" w:eastAsia="el"/>
          </w:rPr>
          <w:t>Τροποποίηση 4316/2014, Άρθρο 100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99" w:history="1">
        <w:r>
          <w:rPr>
            <w:rStyle w:val="Hyperlink"/>
            <w:color w:val="0000EE"/>
            <w:u w:color="0000EE"/>
            <w:lang w:val="el" w:eastAsia="el"/>
          </w:rPr>
          <w:t>Αφαίρεση 4583/2018, Άρθρο 99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99" w:history="1">
        <w:r>
          <w:rPr>
            <w:rStyle w:val="Hyperlink"/>
            <w:color w:val="0000EE"/>
            <w:u w:color="0000EE"/>
            <w:lang w:val="el" w:eastAsia="el"/>
          </w:rPr>
          <w:t>Αφαίρεση 4583/2018, Άρθρο 99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99" w:history="1">
        <w:r>
          <w:rPr>
            <w:rStyle w:val="Hyperlink"/>
            <w:color w:val="0000EE"/>
            <w:u w:color="0000EE"/>
            <w:lang w:val="el" w:eastAsia="el"/>
          </w:rPr>
          <w:t>Αφαίρεση 4583/2018, Άρθρο 99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99" w:history="1">
        <w:r>
          <w:rPr>
            <w:rStyle w:val="Hyperlink"/>
            <w:color w:val="0000EE"/>
            <w:u w:color="0000EE"/>
            <w:lang w:val="el" w:eastAsia="el"/>
          </w:rPr>
          <w:t>Αφαίρεση 4583/2018, Άρθρο 99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5" w:history="1">
        <w:r>
          <w:rPr>
            <w:rStyle w:val="Hyperlink"/>
            <w:color w:val="0000EE"/>
            <w:u w:color="0000EE"/>
            <w:lang w:val="el" w:eastAsia="el"/>
          </w:rPr>
          <w:t>Αφαίρεση 4440/2016, Άρθρο 15</w:t>
        </w:r>
      </w:hyperlink>
      <w:r>
        <w:rPr>
          <w:lang w:val="el" w:eastAsia="el"/>
        </w:rPr>
        <w:t xml:space="preserve">; </w:t>
      </w:r>
      <w:hyperlink r:id="rId116" w:anchor="art_3" w:history="1">
        <w:r>
          <w:rPr>
            <w:rStyle w:val="Hyperlink"/>
            <w:color w:val="0000EE"/>
            <w:u w:color="0000EE"/>
            <w:lang w:val="el" w:eastAsia="el"/>
          </w:rPr>
          <w:t>Τροποποίηση 4254/2014, Άρθρο 3</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8" w:history="1">
        <w:r>
          <w:rPr>
            <w:rStyle w:val="Hyperlink"/>
            <w:color w:val="0000EE"/>
            <w:u w:color="0000EE"/>
            <w:lang w:val="el" w:eastAsia="el"/>
          </w:rPr>
          <w:t>Τροποποίηση 4274/2014, Άρθρο 48</w:t>
        </w:r>
      </w:hyperlink>
      <w:r>
        <w:rPr>
          <w:lang w:val="el" w:eastAsia="el"/>
        </w:rPr>
        <w:t xml:space="preserve">; </w:t>
      </w:r>
      <w:hyperlink r:id="rId118" w:anchor="art_51" w:history="1">
        <w:r>
          <w:rPr>
            <w:rStyle w:val="Hyperlink"/>
            <w:color w:val="0000EE"/>
            <w:u w:color="0000EE"/>
            <w:lang w:val="el" w:eastAsia="el"/>
          </w:rPr>
          <w:t>Τροποποίηση 4250/2014, Άρθρο 51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1" w:history="1">
        <w:r>
          <w:rPr>
            <w:rStyle w:val="Hyperlink"/>
            <w:color w:val="0000EE"/>
            <w:u w:color="0000EE"/>
            <w:lang w:val="el" w:eastAsia="el"/>
          </w:rPr>
          <w:t>Τροποποίηση 4250/2014, Άρθρο 51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1" w:history="1">
        <w:r>
          <w:rPr>
            <w:rStyle w:val="Hyperlink"/>
            <w:color w:val="0000EE"/>
            <w:u w:color="0000EE"/>
            <w:lang w:val="el" w:eastAsia="el"/>
          </w:rPr>
          <w:t>Τροποποίηση 4250/2014, Άρθρο 51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8" w:history="1">
        <w:r>
          <w:rPr>
            <w:rStyle w:val="Hyperlink"/>
            <w:color w:val="0000EE"/>
            <w:u w:color="0000EE"/>
            <w:lang w:val="el" w:eastAsia="el"/>
          </w:rPr>
          <w:t>Αφαίρεση 4274/2014, Άρθρο 48</w:t>
        </w:r>
      </w:hyperlink>
      <w:r>
        <w:rPr>
          <w:lang w:val="el" w:eastAsia="el"/>
        </w:rPr>
        <w:t xml:space="preserve">; </w:t>
      </w:r>
      <w:hyperlink r:id="rId122" w:anchor="art_51" w:history="1">
        <w:r>
          <w:rPr>
            <w:rStyle w:val="Hyperlink"/>
            <w:color w:val="0000EE"/>
            <w:u w:color="0000EE"/>
            <w:lang w:val="el" w:eastAsia="el"/>
          </w:rPr>
          <w:t>Τροποποίηση 4250/2014, Άρθρο 51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51" w:history="1">
        <w:r>
          <w:rPr>
            <w:rStyle w:val="Hyperlink"/>
            <w:color w:val="0000EE"/>
            <w:u w:color="0000EE"/>
            <w:lang w:val="el" w:eastAsia="el"/>
          </w:rPr>
          <w:t>Τροποποίηση 4250/2014, Άρθρο 51</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92" w:history="1">
        <w:r>
          <w:rPr>
            <w:rStyle w:val="Hyperlink"/>
            <w:color w:val="0000EE"/>
            <w:u w:color="0000EE"/>
            <w:lang w:val="el" w:eastAsia="el"/>
          </w:rPr>
          <w:t>Τροποποίηση 4310/2014, Άρθρο 92</w:t>
        </w:r>
      </w:hyperlink>
      <w:r>
        <w:rPr>
          <w:lang w:val="el" w:eastAsia="el"/>
        </w:rPr>
        <w:t xml:space="preserve">; </w:t>
      </w:r>
      <w:hyperlink r:id="rId125" w:anchor="art_9" w:history="1">
        <w:r>
          <w:rPr>
            <w:rStyle w:val="Hyperlink"/>
            <w:color w:val="0000EE"/>
            <w:u w:color="0000EE"/>
            <w:lang w:val="el" w:eastAsia="el"/>
          </w:rPr>
          <w:t>Τροποποίηση 4285/2014, Άρθρο 9</w:t>
        </w:r>
      </w:hyperlink>
      <w:r>
        <w:rPr>
          <w:lang w:val="el" w:eastAsia="el"/>
        </w:rPr>
        <w:t xml:space="preserve">; </w:t>
      </w:r>
      <w:hyperlink r:id="rId126" w:anchor="art_63" w:history="1">
        <w:r>
          <w:rPr>
            <w:rStyle w:val="Hyperlink"/>
            <w:color w:val="0000EE"/>
            <w:u w:color="0000EE"/>
            <w:lang w:val="el" w:eastAsia="el"/>
          </w:rPr>
          <w:t>Τροποποίηση 4277/2014, Άρθρο 63</w:t>
        </w:r>
      </w:hyperlink>
      <w:r>
        <w:rPr>
          <w:lang w:val="el" w:eastAsia="el"/>
        </w:rPr>
        <w:t xml:space="preserve">; </w:t>
      </w:r>
      <w:hyperlink r:id="rId127" w:anchor="art_24" w:history="1">
        <w:r>
          <w:rPr>
            <w:rStyle w:val="Hyperlink"/>
            <w:color w:val="0000EE"/>
            <w:u w:color="0000EE"/>
            <w:lang w:val="el" w:eastAsia="el"/>
          </w:rPr>
          <w:t>Τροποποίηση 4255/2014, Άρθρο 24</w:t>
        </w:r>
      </w:hyperlink>
      <w:r>
        <w:rPr>
          <w:lang w:val="el" w:eastAsia="el"/>
        </w:rPr>
        <w:t xml:space="preserve">; </w:t>
      </w:r>
      <w:hyperlink r:id="rId128" w:anchor="art_51" w:history="1">
        <w:r>
          <w:rPr>
            <w:rStyle w:val="Hyperlink"/>
            <w:color w:val="0000EE"/>
            <w:u w:color="0000EE"/>
            <w:lang w:val="el" w:eastAsia="el"/>
          </w:rPr>
          <w:t>Τροποποίηση 4250/2014, Άρθρο 51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51" w:history="1">
        <w:r>
          <w:rPr>
            <w:rStyle w:val="Hyperlink"/>
            <w:color w:val="0000EE"/>
            <w:u w:color="0000EE"/>
            <w:lang w:val="el" w:eastAsia="el"/>
          </w:rPr>
          <w:t>Τροποποίηση 4250/2014, Άρθρο 51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51" w:history="1">
        <w:r>
          <w:rPr>
            <w:rStyle w:val="Hyperlink"/>
            <w:color w:val="0000EE"/>
            <w:u w:color="0000EE"/>
            <w:lang w:val="el" w:eastAsia="el"/>
          </w:rPr>
          <w:t>Τροποποίηση 4250/2014, Άρθρο 51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51" w:history="1">
        <w:r>
          <w:rPr>
            <w:rStyle w:val="Hyperlink"/>
            <w:color w:val="0000EE"/>
            <w:u w:color="0000EE"/>
            <w:lang w:val="el" w:eastAsia="el"/>
          </w:rPr>
          <w:t>Τροποποίηση 4250/2014, Άρθρο 51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51" w:history="1">
        <w:r>
          <w:rPr>
            <w:rStyle w:val="Hyperlink"/>
            <w:color w:val="0000EE"/>
            <w:u w:color="0000EE"/>
            <w:lang w:val="el" w:eastAsia="el"/>
          </w:rPr>
          <w:t>Τροποποίηση 4250/2014, Άρθρο 51</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51" w:history="1">
        <w:r>
          <w:rPr>
            <w:rStyle w:val="Hyperlink"/>
            <w:color w:val="0000EE"/>
            <w:u w:color="0000EE"/>
            <w:lang w:val="el" w:eastAsia="el"/>
          </w:rPr>
          <w:t>Τροποποίηση 4250/2014, Άρθρο 51</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71" w:history="1">
        <w:r>
          <w:rPr>
            <w:rStyle w:val="Hyperlink"/>
            <w:color w:val="0000EE"/>
            <w:u w:color="0000EE"/>
            <w:lang w:val="el" w:eastAsia="el"/>
          </w:rPr>
          <w:t>Αφαίρεση 4261/2014, Άρθρο 171</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73" w:history="1">
        <w:r>
          <w:rPr>
            <w:rStyle w:val="Hyperlink"/>
            <w:color w:val="0000EE"/>
            <w:u w:color="0000EE"/>
            <w:lang w:val="el" w:eastAsia="el"/>
          </w:rPr>
          <w:t>Τροποποίηση 4261/2014, Άρθρο 173</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78" w:history="1">
        <w:r>
          <w:rPr>
            <w:rStyle w:val="Hyperlink"/>
            <w:color w:val="0000EE"/>
            <w:u w:color="0000EE"/>
            <w:lang w:val="el" w:eastAsia="el"/>
          </w:rPr>
          <w:t>Τροποποίηση 4261/2014, Άρθρο 178</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78" w:history="1">
        <w:r>
          <w:rPr>
            <w:rStyle w:val="Hyperlink"/>
            <w:color w:val="0000EE"/>
            <w:u w:color="0000EE"/>
            <w:lang w:val="el" w:eastAsia="el"/>
          </w:rPr>
          <w:t>Τροποποίηση 4261/2014, Άρθρο 178</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4597/2019, Άρθρο 34</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41" w:history="1">
        <w:r>
          <w:rPr>
            <w:rStyle w:val="Hyperlink"/>
            <w:color w:val="0000EE"/>
            <w:u w:color="0000EE"/>
            <w:lang w:val="el" w:eastAsia="el"/>
          </w:rPr>
          <w:t>Προσθήκη 4238/2014, Άρθρο 41</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41" w:history="1">
        <w:r>
          <w:rPr>
            <w:rStyle w:val="Hyperlink"/>
            <w:color w:val="0000EE"/>
            <w:u w:color="0000EE"/>
            <w:lang w:val="el" w:eastAsia="el"/>
          </w:rPr>
          <w:t>Τροποποίηση 4238/2014, Άρθρο 41</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 w:history="1">
        <w:r>
          <w:rPr>
            <w:rStyle w:val="Hyperlink"/>
            <w:color w:val="0000EE"/>
            <w:u w:color="0000EE"/>
            <w:lang w:val="el" w:eastAsia="el"/>
          </w:rPr>
          <w:t>Αφαίρεση 4254/2014, Άρθρο 1</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 w:history="1">
        <w:r>
          <w:rPr>
            <w:rStyle w:val="Hyperlink"/>
            <w:color w:val="0000EE"/>
            <w:u w:color="0000EE"/>
            <w:lang w:val="el" w:eastAsia="el"/>
          </w:rPr>
          <w:t>Αφαίρεση 4254/2014, Άρθρο 1</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 w:history="1">
        <w:r>
          <w:rPr>
            <w:rStyle w:val="Hyperlink"/>
            <w:color w:val="0000EE"/>
            <w:u w:color="0000EE"/>
            <w:lang w:val="el" w:eastAsia="el"/>
          </w:rPr>
          <w:t>Αφαίρεση 4254/2014, Άρθρο 1</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1" w:history="1">
        <w:r>
          <w:rPr>
            <w:rStyle w:val="Hyperlink"/>
            <w:color w:val="0000EE"/>
            <w:u w:color="0000EE"/>
            <w:lang w:val="el" w:eastAsia="el"/>
          </w:rPr>
          <w:t>Αφαίρεση 4254/2014, Άρθρο 1</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8/06/14/4549" TargetMode="External" /><Relationship Id="rId10" Type="http://schemas.openxmlformats.org/officeDocument/2006/relationships/hyperlink" Target="http://data.aade.gr/eli/pri/law/2015/05/14/4328" TargetMode="External" /><Relationship Id="rId100" Type="http://schemas.openxmlformats.org/officeDocument/2006/relationships/hyperlink" Target="http://data.aade.gr/eli/pri/law/2014/10/07/4301" TargetMode="External" /><Relationship Id="rId101" Type="http://schemas.openxmlformats.org/officeDocument/2006/relationships/hyperlink" Target="http://data.aade.gr/eli/pri/law/2014/10/07/4301" TargetMode="External" /><Relationship Id="rId102" Type="http://schemas.openxmlformats.org/officeDocument/2006/relationships/hyperlink" Target="http://data.aade.gr/eli/pri/law/2014/04/07/4254"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6/28/4270" TargetMode="External" /><Relationship Id="rId105" Type="http://schemas.openxmlformats.org/officeDocument/2006/relationships/hyperlink" Target="http://data.aade.gr/eli/pri/law/2014/06/28/4270" TargetMode="External" /><Relationship Id="rId106" Type="http://schemas.openxmlformats.org/officeDocument/2006/relationships/hyperlink" Target="http://data.aade.gr/eli/pri/law/2014/06/28/4270" TargetMode="External" /><Relationship Id="rId107" Type="http://schemas.openxmlformats.org/officeDocument/2006/relationships/hyperlink" Target="http://data.aade.gr/eli/pri/law/2014/06/28/4270" TargetMode="External" /><Relationship Id="rId108" Type="http://schemas.openxmlformats.org/officeDocument/2006/relationships/hyperlink" Target="http://data.aade.gr/eli/pri/law/2014/06/28/4270" TargetMode="External" /><Relationship Id="rId109" Type="http://schemas.openxmlformats.org/officeDocument/2006/relationships/hyperlink" Target="http://data.aade.gr/eli/pri/law/2016/12/22/44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4/12/24/4316" TargetMode="External" /><Relationship Id="rId111" Type="http://schemas.openxmlformats.org/officeDocument/2006/relationships/hyperlink" Target="http://data.aade.gr/eli/pri/law/2018/12/18/4583" TargetMode="External" /><Relationship Id="rId112" Type="http://schemas.openxmlformats.org/officeDocument/2006/relationships/hyperlink" Target="http://data.aade.gr/eli/pri/law/2018/12/18/4583" TargetMode="External" /><Relationship Id="rId113" Type="http://schemas.openxmlformats.org/officeDocument/2006/relationships/hyperlink" Target="http://data.aade.gr/eli/pri/law/2018/12/18/4583" TargetMode="External" /><Relationship Id="rId114" Type="http://schemas.openxmlformats.org/officeDocument/2006/relationships/hyperlink" Target="http://data.aade.gr/eli/pri/law/2018/12/18/4583" TargetMode="External" /><Relationship Id="rId115" Type="http://schemas.openxmlformats.org/officeDocument/2006/relationships/hyperlink" Target="http://data.aade.gr/eli/pri/law/2016/12/02/4440"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7/14/4274" TargetMode="External" /><Relationship Id="rId118" Type="http://schemas.openxmlformats.org/officeDocument/2006/relationships/hyperlink" Target="http://data.aade.gr/eli/pri/law/2014/03/26/4250" TargetMode="External" /><Relationship Id="rId119" Type="http://schemas.openxmlformats.org/officeDocument/2006/relationships/hyperlink" Target="http://data.aade.gr/eli/pri/law/2014/03/26/4250" TargetMode="External" /><Relationship Id="rId12" Type="http://schemas.openxmlformats.org/officeDocument/2006/relationships/hyperlink" Target="http://data.aade.gr/eli/pri/law/2015/10/17/4337" TargetMode="External" /><Relationship Id="rId120" Type="http://schemas.openxmlformats.org/officeDocument/2006/relationships/hyperlink" Target="http://data.aade.gr/eli/pri/law/2014/03/26/4250" TargetMode="External" /><Relationship Id="rId121" Type="http://schemas.openxmlformats.org/officeDocument/2006/relationships/hyperlink" Target="http://data.aade.gr/eli/pri/law/2014/07/14/4274" TargetMode="External" /><Relationship Id="rId122" Type="http://schemas.openxmlformats.org/officeDocument/2006/relationships/hyperlink" Target="http://data.aade.gr/eli/pri/law/2014/03/26/4250" TargetMode="External" /><Relationship Id="rId123" Type="http://schemas.openxmlformats.org/officeDocument/2006/relationships/hyperlink" Target="http://data.aade.gr/eli/pri/law/2014/03/26/4250" TargetMode="External" /><Relationship Id="rId124" Type="http://schemas.openxmlformats.org/officeDocument/2006/relationships/hyperlink" Target="http://data.aade.gr/eli/pri/law/2014/12/08/4310" TargetMode="External" /><Relationship Id="rId125" Type="http://schemas.openxmlformats.org/officeDocument/2006/relationships/hyperlink" Target="http://data.aade.gr/eli/pri/law/2014/09/10/4285" TargetMode="External" /><Relationship Id="rId126" Type="http://schemas.openxmlformats.org/officeDocument/2006/relationships/hyperlink" Target="http://data.aade.gr/eli/pri/law/2014/08/01/4277" TargetMode="External" /><Relationship Id="rId127" Type="http://schemas.openxmlformats.org/officeDocument/2006/relationships/hyperlink" Target="http://data.aade.gr/eli/pri/law/2014/04/11/4255" TargetMode="External" /><Relationship Id="rId128" Type="http://schemas.openxmlformats.org/officeDocument/2006/relationships/hyperlink" Target="http://data.aade.gr/eli/pri/law/2014/03/26/4250" TargetMode="External" /><Relationship Id="rId129" Type="http://schemas.openxmlformats.org/officeDocument/2006/relationships/hyperlink" Target="http://data.aade.gr/eli/pri/law/2014/03/26/4250" TargetMode="External" /><Relationship Id="rId13" Type="http://schemas.openxmlformats.org/officeDocument/2006/relationships/hyperlink" Target="http://data.aade.gr/eli/pri/law/2014/09/19/4286" TargetMode="External" /><Relationship Id="rId130" Type="http://schemas.openxmlformats.org/officeDocument/2006/relationships/hyperlink" Target="http://data.aade.gr/eli/pri/law/2014/03/26/4250" TargetMode="External" /><Relationship Id="rId131" Type="http://schemas.openxmlformats.org/officeDocument/2006/relationships/hyperlink" Target="http://data.aade.gr/eli/pri/law/2014/03/26/4250" TargetMode="External" /><Relationship Id="rId132" Type="http://schemas.openxmlformats.org/officeDocument/2006/relationships/hyperlink" Target="http://data.aade.gr/eli/pri/law/2014/03/26/4250" TargetMode="External" /><Relationship Id="rId133" Type="http://schemas.openxmlformats.org/officeDocument/2006/relationships/hyperlink" Target="http://data.aade.gr/eli/pri/law/2014/03/26/4250" TargetMode="External" /><Relationship Id="rId134" Type="http://schemas.openxmlformats.org/officeDocument/2006/relationships/hyperlink" Target="http://data.aade.gr/eli/pri/law/2014/05/05/4261" TargetMode="External" /><Relationship Id="rId135" Type="http://schemas.openxmlformats.org/officeDocument/2006/relationships/hyperlink" Target="http://data.aade.gr/eli/pri/law/2014/05/05/4261" TargetMode="External" /><Relationship Id="rId136" Type="http://schemas.openxmlformats.org/officeDocument/2006/relationships/hyperlink" Target="http://data.aade.gr/eli/pri/law/2014/05/05/4261" TargetMode="External" /><Relationship Id="rId137" Type="http://schemas.openxmlformats.org/officeDocument/2006/relationships/hyperlink" Target="http://data.aade.gr/eli/pri/law/2014/05/05/4261" TargetMode="External" /><Relationship Id="rId138" Type="http://schemas.openxmlformats.org/officeDocument/2006/relationships/hyperlink" Target="http://data.aade.gr/eli/pri/law/2014/02/17/4238" TargetMode="External" /><Relationship Id="rId139" Type="http://schemas.openxmlformats.org/officeDocument/2006/relationships/hyperlink" Target="http://data.aade.gr/eli/pri/law/2014/02/17/4238" TargetMode="External" /><Relationship Id="rId14" Type="http://schemas.openxmlformats.org/officeDocument/2006/relationships/hyperlink" Target="http://data.aade.gr/eli/pri/law/2017/08/01/4484" TargetMode="External" /><Relationship Id="rId140" Type="http://schemas.openxmlformats.org/officeDocument/2006/relationships/hyperlink" Target="http://data.aade.gr/eli/pri/law/2014/04/07/4254" TargetMode="External" /><Relationship Id="rId141" Type="http://schemas.openxmlformats.org/officeDocument/2006/relationships/hyperlink" Target="http://data.aade.gr/eli/pri/law/2014/04/07/4254" TargetMode="External" /><Relationship Id="rId142" Type="http://schemas.openxmlformats.org/officeDocument/2006/relationships/hyperlink" Target="http://data.aade.gr/eli/pri/law/2014/04/07/4254" TargetMode="External" /><Relationship Id="rId143" Type="http://schemas.openxmlformats.org/officeDocument/2006/relationships/hyperlink" Target="http://data.aade.gr/eli/pri/law/2014/04/07/4254" TargetMode="External" /><Relationship Id="rId144" Type="http://schemas.openxmlformats.org/officeDocument/2006/relationships/hyperlink" Target="http://data.aade.gr/eli/pri/law/2014/10/02/4296" TargetMode="External" /><Relationship Id="rId15" Type="http://schemas.openxmlformats.org/officeDocument/2006/relationships/hyperlink" Target="http://data.aade.gr/eli/pri/law/2016/05/12/4387" TargetMode="External" /><Relationship Id="rId16" Type="http://schemas.openxmlformats.org/officeDocument/2006/relationships/hyperlink" Target="http://data.aade.gr/eli/pri/law/2014/09/19/4286"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5/08/14/4336" TargetMode="External" /><Relationship Id="rId19" Type="http://schemas.openxmlformats.org/officeDocument/2006/relationships/hyperlink" Target="http://data.aade.gr/eli/pri/law/2014/09/19/4286"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9/04/24/4607" TargetMode="External" /><Relationship Id="rId21" Type="http://schemas.openxmlformats.org/officeDocument/2006/relationships/hyperlink" Target="http://data.aade.gr/eli/pri/law/2019/01/29/4589" TargetMode="External" /><Relationship Id="rId22" Type="http://schemas.openxmlformats.org/officeDocument/2006/relationships/hyperlink" Target="http://data.aade.gr/eli/pri/law/2018/10/11/4569" TargetMode="External" /><Relationship Id="rId23" Type="http://schemas.openxmlformats.org/officeDocument/2006/relationships/hyperlink" Target="http://data.aade.gr/eli/pri/law/2018/06/14/4549" TargetMode="External" /><Relationship Id="rId24" Type="http://schemas.openxmlformats.org/officeDocument/2006/relationships/hyperlink" Target="http://data.aade.gr/eli/pri/law/2014/07/30/4276"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4/09/19/4286" TargetMode="External" /><Relationship Id="rId28" Type="http://schemas.openxmlformats.org/officeDocument/2006/relationships/hyperlink" Target="http://data.aade.gr/eli/pri/law/2014/07/30/4276" TargetMode="External" /><Relationship Id="rId29" Type="http://schemas.openxmlformats.org/officeDocument/2006/relationships/hyperlink" Target="http://data.aade.gr/eli/pri/law/2014/07/30/427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4/09/19/4286" TargetMode="External" /><Relationship Id="rId31" Type="http://schemas.openxmlformats.org/officeDocument/2006/relationships/hyperlink" Target="http://data.aade.gr/eli/pri/law/2016/05/27/4389" TargetMode="External" /><Relationship Id="rId32" Type="http://schemas.openxmlformats.org/officeDocument/2006/relationships/hyperlink" Target="http://data.aade.gr/eli/pri/law/2018/06/14/4549"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5/08/14/4336" TargetMode="External" /><Relationship Id="rId36" Type="http://schemas.openxmlformats.org/officeDocument/2006/relationships/hyperlink" Target="http://data.aade.gr/eli/pri/law/2014/12/24/4316" TargetMode="External" /><Relationship Id="rId37" Type="http://schemas.openxmlformats.org/officeDocument/2006/relationships/hyperlink" Target="http://data.aade.gr/eli/pri/law/2018/12/03/4579" TargetMode="External" /><Relationship Id="rId38" Type="http://schemas.openxmlformats.org/officeDocument/2006/relationships/hyperlink" Target="http://data.aade.gr/eli/pri/law/2017/06/07/4474" TargetMode="External" /><Relationship Id="rId39" Type="http://schemas.openxmlformats.org/officeDocument/2006/relationships/hyperlink" Target="http://data.aade.gr/eli/pri/law/2016/08/03/4410" TargetMode="External" /><Relationship Id="rId4" Type="http://schemas.openxmlformats.org/officeDocument/2006/relationships/hyperlink" Target="http://data.aade.gr/eli/pri/law/2016/08/03/4410" TargetMode="External" /><Relationship Id="rId40" Type="http://schemas.openxmlformats.org/officeDocument/2006/relationships/hyperlink" Target="http://data.aade.gr/eli/pri/law/2016/06/06/4393" TargetMode="External" /><Relationship Id="rId41" Type="http://schemas.openxmlformats.org/officeDocument/2006/relationships/hyperlink" Target="http://data.aade.gr/eli/pri/law/2016/05/27/4389" TargetMode="External" /><Relationship Id="rId42" Type="http://schemas.openxmlformats.org/officeDocument/2006/relationships/hyperlink" Target="http://data.aade.gr/eli/pri/law/2016/05/27/4389" TargetMode="External" /><Relationship Id="rId43" Type="http://schemas.openxmlformats.org/officeDocument/2006/relationships/hyperlink" Target="http://data.aade.gr/eli/pri/law/2016/05/27/4389" TargetMode="External" /><Relationship Id="rId44" Type="http://schemas.openxmlformats.org/officeDocument/2006/relationships/hyperlink" Target="http://data.aade.gr/eli/pri/law/2016/05/27/4389" TargetMode="External" /><Relationship Id="rId45" Type="http://schemas.openxmlformats.org/officeDocument/2006/relationships/hyperlink" Target="http://data.aade.gr/eli/pri/law/2016/05/27/4389" TargetMode="External" /><Relationship Id="rId46" Type="http://schemas.openxmlformats.org/officeDocument/2006/relationships/hyperlink" Target="http://data.aade.gr/eli/pri/law/2014/12/24/4316" TargetMode="External" /><Relationship Id="rId47" Type="http://schemas.openxmlformats.org/officeDocument/2006/relationships/hyperlink" Target="http://data.aade.gr/eli/pri/law/2014/09/19/4286" TargetMode="External" /><Relationship Id="rId48" Type="http://schemas.openxmlformats.org/officeDocument/2006/relationships/hyperlink" Target="http://data.aade.gr/eli/pri/law/2014/09/19/428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7/06/07/4474" TargetMode="External" /><Relationship Id="rId50" Type="http://schemas.openxmlformats.org/officeDocument/2006/relationships/hyperlink" Target="http://data.aade.gr/eli/pri/law/2014/04/07/4254" TargetMode="External" /><Relationship Id="rId51" Type="http://schemas.openxmlformats.org/officeDocument/2006/relationships/hyperlink" Target="http://data.aade.gr/eli/pri/law/2019/12/12/4646" TargetMode="External" /><Relationship Id="rId52" Type="http://schemas.openxmlformats.org/officeDocument/2006/relationships/hyperlink" Target="http://data.aade.gr/eli/pri/law/2014/12/24/4316" TargetMode="External" /><Relationship Id="rId53" Type="http://schemas.openxmlformats.org/officeDocument/2006/relationships/hyperlink" Target="http://data.aade.gr/eli/pri/law/2014/07/30/4276" TargetMode="External" /><Relationship Id="rId54" Type="http://schemas.openxmlformats.org/officeDocument/2006/relationships/hyperlink" Target="http://data.aade.gr/eli/pri/law/2014/12/24/4316" TargetMode="External" /><Relationship Id="rId55" Type="http://schemas.openxmlformats.org/officeDocument/2006/relationships/hyperlink" Target="http://data.aade.gr/eli/pri/law/2014/11/24/4308" TargetMode="External" /><Relationship Id="rId56" Type="http://schemas.openxmlformats.org/officeDocument/2006/relationships/hyperlink" Target="http://data.aade.gr/eli/pri/law/2014/07/30/4276" TargetMode="External" /><Relationship Id="rId57" Type="http://schemas.openxmlformats.org/officeDocument/2006/relationships/hyperlink" Target="http://data.aade.gr/eli/pri/law/2014/07/30/4276" TargetMode="External" /><Relationship Id="rId58" Type="http://schemas.openxmlformats.org/officeDocument/2006/relationships/hyperlink" Target="http://data.aade.gr/eli/pri/law/2014/09/19/4286" TargetMode="External" /><Relationship Id="rId59" Type="http://schemas.openxmlformats.org/officeDocument/2006/relationships/hyperlink" Target="http://data.aade.gr/eli/pri/law/2014/09/19/4286" TargetMode="External" /><Relationship Id="rId6" Type="http://schemas.openxmlformats.org/officeDocument/2006/relationships/hyperlink" Target="http://data.aade.gr/eli/pri/law/2016/08/03/4410" TargetMode="External" /><Relationship Id="rId60" Type="http://schemas.openxmlformats.org/officeDocument/2006/relationships/hyperlink" Target="http://data.aade.gr/eli/pri/law/2014/09/19/4286" TargetMode="External" /><Relationship Id="rId61" Type="http://schemas.openxmlformats.org/officeDocument/2006/relationships/hyperlink" Target="http://data.aade.gr/eli/pri/law/2014/09/19/4286" TargetMode="External" /><Relationship Id="rId62" Type="http://schemas.openxmlformats.org/officeDocument/2006/relationships/hyperlink" Target="http://data.aade.gr/eli/pri/law/2014/09/19/428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9/07/31/4621" TargetMode="External" /><Relationship Id="rId65" Type="http://schemas.openxmlformats.org/officeDocument/2006/relationships/hyperlink" Target="http://data.aade.gr/eli/pri/law/2019/07/31/4621" TargetMode="External" /><Relationship Id="rId66" Type="http://schemas.openxmlformats.org/officeDocument/2006/relationships/hyperlink" Target="http://data.aade.gr/eli/pri/law/2019/07/31/4621" TargetMode="External" /><Relationship Id="rId67" Type="http://schemas.openxmlformats.org/officeDocument/2006/relationships/hyperlink" Target="http://data.aade.gr/eli/pri/law/2019/07/31/4621" TargetMode="External" /><Relationship Id="rId68" Type="http://schemas.openxmlformats.org/officeDocument/2006/relationships/hyperlink" Target="http://data.aade.gr/eli/pri/law/2019/07/31/4621" TargetMode="External" /><Relationship Id="rId69" Type="http://schemas.openxmlformats.org/officeDocument/2006/relationships/hyperlink" Target="http://data.aade.gr/eli/pri/law/2019/07/31/4621" TargetMode="External" /><Relationship Id="rId7" Type="http://schemas.openxmlformats.org/officeDocument/2006/relationships/hyperlink" Target="http://data.aade.gr/eli/pri/law/2017/06/07/4474" TargetMode="External" /><Relationship Id="rId70" Type="http://schemas.openxmlformats.org/officeDocument/2006/relationships/hyperlink" Target="http://data.aade.gr/eli/pri/law/2019/07/31/4621" TargetMode="External" /><Relationship Id="rId71" Type="http://schemas.openxmlformats.org/officeDocument/2006/relationships/hyperlink" Target="http://data.aade.gr/eli/pri/law/2019/05/24/4613" TargetMode="External" /><Relationship Id="rId72" Type="http://schemas.openxmlformats.org/officeDocument/2006/relationships/hyperlink" Target="http://data.aade.gr/eli/pri/law/2018/12/03/4579" TargetMode="External" /><Relationship Id="rId73" Type="http://schemas.openxmlformats.org/officeDocument/2006/relationships/hyperlink" Target="http://data.aade.gr/eli/pri/law/2014/09/19/4286" TargetMode="External" /><Relationship Id="rId74" Type="http://schemas.openxmlformats.org/officeDocument/2006/relationships/hyperlink" Target="http://data.aade.gr/eli/pri/law/2014/09/19/4286" TargetMode="External" /><Relationship Id="rId75" Type="http://schemas.openxmlformats.org/officeDocument/2006/relationships/hyperlink" Target="http://data.aade.gr/eli/pri/law/2017/08/01/4484" TargetMode="External" /><Relationship Id="rId76" Type="http://schemas.openxmlformats.org/officeDocument/2006/relationships/hyperlink" Target="http://data.aade.gr/eli/pri/law/2017/08/01/4484" TargetMode="External" /><Relationship Id="rId77" Type="http://schemas.openxmlformats.org/officeDocument/2006/relationships/hyperlink" Target="http://data.aade.gr/eli/pri/law/2019/07/31/4621" TargetMode="External" /><Relationship Id="rId78" Type="http://schemas.openxmlformats.org/officeDocument/2006/relationships/hyperlink" Target="http://data.aade.gr/eli/pri/law/2018/06/14/4549" TargetMode="External" /><Relationship Id="rId79" Type="http://schemas.openxmlformats.org/officeDocument/2006/relationships/hyperlink" Target="http://data.aade.gr/eli/pri/law/2018/06/14/4549" TargetMode="External" /><Relationship Id="rId8" Type="http://schemas.openxmlformats.org/officeDocument/2006/relationships/hyperlink" Target="http://data.aade.gr/eli/pri/law/2016/10/31/4430" TargetMode="External" /><Relationship Id="rId80" Type="http://schemas.openxmlformats.org/officeDocument/2006/relationships/hyperlink" Target="http://data.aade.gr/eli/pri/law/2017/08/01/4484" TargetMode="External" /><Relationship Id="rId81" Type="http://schemas.openxmlformats.org/officeDocument/2006/relationships/hyperlink" Target="http://data.aade.gr/eli/pri/law/2016/08/03/4410"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5/08/14/4336" TargetMode="External" /><Relationship Id="rId84" Type="http://schemas.openxmlformats.org/officeDocument/2006/relationships/hyperlink" Target="http://data.aade.gr/eli/pri/law/2014/09/19/4286" TargetMode="External" /><Relationship Id="rId85" Type="http://schemas.openxmlformats.org/officeDocument/2006/relationships/hyperlink" Target="http://data.aade.gr/eli/pri/law/2014/09/19/4286" TargetMode="External" /><Relationship Id="rId86" Type="http://schemas.openxmlformats.org/officeDocument/2006/relationships/hyperlink" Target="http://data.aade.gr/eli/pri/law/2014/08/08/4281" TargetMode="External" /><Relationship Id="rId87" Type="http://schemas.openxmlformats.org/officeDocument/2006/relationships/hyperlink" Target="http://data.aade.gr/eli/pri/law/2014/08/29/4282" TargetMode="External" /><Relationship Id="rId88" Type="http://schemas.openxmlformats.org/officeDocument/2006/relationships/hyperlink" Target="http://data.aade.gr/eli/pri/law/2014/07/30/4276" TargetMode="External" /><Relationship Id="rId89" Type="http://schemas.openxmlformats.org/officeDocument/2006/relationships/hyperlink" Target="http://data.aade.gr/eli/pri/law/2014/03/26/4250" TargetMode="External" /><Relationship Id="rId9" Type="http://schemas.openxmlformats.org/officeDocument/2006/relationships/hyperlink" Target="http://data.aade.gr/eli/pri/law/2015/08/14/4336" TargetMode="External" /><Relationship Id="rId90" Type="http://schemas.openxmlformats.org/officeDocument/2006/relationships/hyperlink" Target="http://data.aade.gr/eli/pri/law/2014/10/07/4301" TargetMode="External" /><Relationship Id="rId91" Type="http://schemas.openxmlformats.org/officeDocument/2006/relationships/hyperlink" Target="http://data.aade.gr/eli/pri/law/2014/10/07/4301" TargetMode="External" /><Relationship Id="rId92" Type="http://schemas.openxmlformats.org/officeDocument/2006/relationships/hyperlink" Target="http://data.aade.gr/eli/pri/law/2014/10/07/4301" TargetMode="External" /><Relationship Id="rId93" Type="http://schemas.openxmlformats.org/officeDocument/2006/relationships/hyperlink" Target="http://data.aade.gr/eli/pri/law/2014/10/07/4301" TargetMode="External" /><Relationship Id="rId94" Type="http://schemas.openxmlformats.org/officeDocument/2006/relationships/hyperlink" Target="http://data.aade.gr/eli/pri/law/2014/10/07/4301" TargetMode="External" /><Relationship Id="rId95" Type="http://schemas.openxmlformats.org/officeDocument/2006/relationships/hyperlink" Target="http://data.aade.gr/eli/pri/law/2014/10/07/4301" TargetMode="External" /><Relationship Id="rId96" Type="http://schemas.openxmlformats.org/officeDocument/2006/relationships/hyperlink" Target="http://data.aade.gr/eli/pri/law/2014/10/07/4301" TargetMode="External" /><Relationship Id="rId97" Type="http://schemas.openxmlformats.org/officeDocument/2006/relationships/hyperlink" Target="http://data.aade.gr/eli/pri/law/2014/10/07/4301" TargetMode="External" /><Relationship Id="rId98" Type="http://schemas.openxmlformats.org/officeDocument/2006/relationships/hyperlink" Target="http://data.aade.gr/eli/pri/law/2014/10/07/4301" TargetMode="External" /><Relationship Id="rId99" Type="http://schemas.openxmlformats.org/officeDocument/2006/relationships/hyperlink" Target="http://data.aade.gr/eli/pri/law/2014/10/07/4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