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με τον κύριο φόρο επί του κάθε ακινήτου και την προσαύξηση επί αυτού σύμφωνα με την Ενότητα Ε' του άρθρου 4, εάν υποκείμενο του φόρου είναι φυσικό πρόσωπο, και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στον φόρο, εάν υποκείμενο του φόρου είναι νομικό πρόσωπο ή νομική οντότητα.</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γγ)</w:t>
      </w:r>
      <w:r>
        <w:rPr>
          <w:lang w:val="en" w:eastAsia="en"/>
        </w:rPr>
        <w:tab/>
      </w:r>
      <w:r>
        <w:rPr>
          <w:lang w:val="el" w:eastAsia="el"/>
        </w:rPr>
        <w:t>Ο μετά από αποποιήσεις κληρονόμος, από το επόμενο έτος του θανάτου του κληρονομούμενου ή, στην περίπτωση που έχει δημοσιευθεί διαθήκη, από το επόμενο έτος της δημοσίευσης αυτής.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τον φόρο επί της συνολικής αξίας ανά εμπράγματο δικαίωμα επί ακινήτου της Ενότητας Γ και την προσαύξηση του κυρίου φόρου φυσικών προσώπων της Ενότητας Ε του άρθρου 4, καθώς και για τον συμπληρωματικό ΕΝ.Φ.Ι.Α. νομικών προσώπων του άρθρου 5 εφαρμόζονται ανάλογα οι παρ. 3 έως και 8.</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στην Επιτροπή Ολυμπίων και Κληροδοτημάτων (Ε.Ο. και Κ.) και στις δημόσιες ανώνυμες εταιρείες που έχουν υπαχθεί σε καθεστώς ειδικής εκκαθάρισης του άρθρου 14α του ν. 3429/2005, πριν από τη δημοσίευση του παρόντος και στις οποίες το ελληνικό Δημόσιο ασκεί άμεσα αποφασιστική επιρροή, ως κύριος μετοχών που εκπροσωπούν την απόλυτη πλειοψηφία του καταβεβλημένου μετοχικού κεφαλαίου.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 καθώς και στην Ιερά Μονή του Θεοβαδίστου Όρους Σινά.</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θ)</w:t>
      </w:r>
      <w:r>
        <w:rPr>
          <w:lang w:val="en" w:eastAsia="en"/>
        </w:rPr>
        <w:tab/>
      </w:r>
      <w:r>
        <w:rPr>
          <w:lang w:val="el" w:eastAsia="el"/>
        </w:rPr>
        <w:t>Σε φυσικά πρόσωπα, φορολογικούς κατοίκους Ελλάδας, των οποίων η κύρια κατοικία, όπως προκύπτει από τη δήλωση φορολογίας εισοδήματος του προηγούμενου φορολογικού έτους ευρίσκεται σε μικρά ακριτικά νησιά με πληθυσμό κάτω των χιλίων διακοσίων (1.200) κατοίκων, βάσει των ως άνω δηλώσεων, των Περιφερειακών Ενοτήτων Ικαρίας, Λήμνου, Σάμου, Χίου, Καλύμνου, Καρπάθου, Ρόδου και Κω, καθώς και στον Δήμο Γαύδου της Περιφερειακής Ενότητας Χανίων και στον Δήμο Κεντρικής Κέρκυρας και Διαποντίων Νήσων της Περιφερειακής Ενότητας Κέρκυρας. Η απαλλαγή αφορά αποκλειστικά στα δικαιώματα επί των ακινήτων του προηγούμενου εδαφίου που βρίσκονται στα νησιά αυτά.</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ι)</w:t>
      </w:r>
      <w:r>
        <w:rPr>
          <w:lang w:val="en" w:eastAsia="en"/>
        </w:rPr>
        <w:tab/>
      </w:r>
      <w:r>
        <w:rPr>
          <w:lang w:val="el" w:eastAsia="el"/>
        </w:rPr>
        <w:t>Σε εγγεγραμμένες Ο.Κοι.Π. για τα ακίνητα που ιδιοχρησιμοποιούνται αποκλειστικά για την εκπλήρωση των σκοπών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7.</w:t>
      </w:r>
      <w:r>
        <w:rPr>
          <w:lang w:val="el" w:eastAsia="el"/>
        </w:rPr>
        <w:t xml:space="preserve"> Ειδικά για τα έτη 2018, 2019, 2020, 2021 και 2022 απαλλάσσονται τα ακίνητα που ευρίσκονται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Ετοιμόρροπου Κτηρίου του Υπουργείου Υποδομών και Μεταφορών, που έχουν εκδοθεί έως και τις 31.12.2020, και κατά τον κρίσιμο χρόνο η κυριότητα ή τα λοιπά εμπράγματα δικαιώματα στο ακίνητο ανήκαν στον υπόχρεο σε φόρο για τα έτη αυτά. Για τα έτη 2018, 2019, 2020, 2021 και 2022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7Α.</w:t>
      </w:r>
      <w:r>
        <w:rPr>
          <w:lang w:val="el" w:eastAsia="el"/>
        </w:rPr>
        <w:t xml:space="preserve"> Ειδικά για τα έτη 2021 και 2022, απαλλάσσονται τα ακίνητα, τα οποία βρίσκονται εντός του οικισμού Αναργύρων του Δήμου Αμυνταίου της Περιφερειακής Ενότητας Φλώρινας, όπως αυτός έχει οριοθετηθεί με την υπ’ αριθμ. 4012/86/25.9.1986 απόφαση του Νομάρχη Φλώρινας (Δ' 1109) και ο οποίος έχει κηρυχθεί σε αναγκαστική απαλλοτρίωση με την υπό στοιχεία ΥΠΕΝ/ΔΜΕΒΟ/19831/338/15.4.2019 κοινή απόφαση των Υπουργών Εσωτερικών, Οικονομίας και Ανάπτυξης και Περιβάλλοντος και Ενέργειας (Δ' 190). Τα ακίνητα αυτά απεικονίζονται και περιγράφονται στον από Ιούλιο 2018 κτηματολογικό πίνακα του εν λόγω οικισμού και στο από Φεβρουάριο 2018 Κτηματολογικό Διάγραμμα, όπως αυτά εξειδικεύονται στην ανωτέρω απόφαση απαλλοτρίωσης. Η ίδια απαλλαγή ισχύει και για τα ακίνητα που βρίσκονται εντός των ακόλουθων οικισμών, οι οποίοι είναι πολεοδομικά ανενεργοί βάσει του από 5.12.2002 προεδρικού διατάγματος (Δ' 1075): Κοινότητας Πεπονιάς, κοινότητας Πολύλακκου, οικισμού Αξιοκάστρου και οικισμού Κλήματος της κοινότητας Αξιοκάστρου, οικισμού Τραπεζίτσας και οικισμού Πανάρετης της κοινότητας Τραπεζίτσας και κοινότητας Πυλωρίου του Δήμου Βοΐου της Περιφερειακής Ενότητας Κοζάνης, καθώς και βάσει της υπ’ αριθμ. 9439/ 3335/6.4.2000 απόφασης μεταφοράς των ακόλουθων κοινοτήτων και οικισμών (Δ' 238): Κοινότητας Καλαμιτσίου, οικισμού Καλοχίου και οικισμού Μεσόλακκου της Περιφερειακής Ενότητας Γρεβενών.</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7Β.</w:t>
      </w:r>
      <w:r>
        <w:rPr>
          <w:lang w:val="el" w:eastAsia="el"/>
        </w:rPr>
        <w:t xml:space="preserve"> Ειδικά για τα έτη 2021, 2022 και 2023 απαλλάσσονται: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τα ακίνητα, που ευρίσκονται σε περιοχές που επλήγησαν από τις πυρκαγιές που εκδηλώθηκαν αρχής γενομένης την 27η Ιουλίου 2021 και έως τη δημοσίευση της παρούσας και για τις οποίες εκδίδονται πράξεις του Γενικού Γραμματέα Πολιτικής Προστασίας για την κήρυξή τους σε κατάσταση Έκτακτης Ανάγκης Πολιτικής Προστασίας,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Τα αγροτεμάχια, των οποίων οι ιδιοκτήτες είναι κάτοχοι βεβαίωσης καταστροφής από τα κατά τόπους αρμόδια Τμήματα Αγροτικής Ανάπτυξης και Ελέγχων (ΤΑΕΕ) των Αποκεντρωμένων Υπηρεσιών της Γενικής Διεύθυνσης Αποκεντρωμένων Δομών του Υπουργείου Αγροτικής Ανάπτυξης και Τροφίμων, οι οποίες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 Τα ΤΑΕΕ εκδίδουν τις ως άνω βεβαιώσεις, αφού λάβουν τα οικεία στοιχεία των αγροτεμαχίων που έχουν εκτιμηθεί ως κατεστραμμένα από τον Οργανισμό Ελληνικών Γεωργικών Ασφαλίσεων.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Η απαλλαγή χορηγείται με βάση τις αιτήσεις που υποβάλλονται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(Α΄256).</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τα ακίνητα που ευρίσκονται στα διοικητικά όρια των Δήμων Μαντουδίου Λίμνης Αγίας Άννας και Ιστιαίας Αιδηψού της Περιφερειακής Ενότητας Ευβοίας της Περιφέρειας Στερεάς Ελλάδας απαλλάσσονται για τα έτη 2021 και 2022, εφόσον κατά τον κρίσιμο χρόνο η κυριότητα ή τα λοιπά εμπράγματα δικαιώματα στο ακίνητο ανήκουν στον υπόχρεο σε φόρο για τα έτη αυτά.</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7Γ.</w:t>
      </w:r>
      <w:r>
        <w:rPr>
          <w:lang w:val="el" w:eastAsia="el"/>
        </w:rPr>
        <w:t xml:space="preserve"> Ειδικά για τα έτη 2020, 2021 και 2022 απαλλάσσονται τα κτίσματα μετά του αναλογούντος οικοπέδου, που ευρίσκονται σε περιοχές των Περιφερειακών Ενοτήτων Σάμου, Ικαρίας και Χίου της Περιφέρειας Βορείου Αιγαίου, που επλήγησαν από τον σεισμό και την πλημμύρα της 30ής Οκτωβρίου 2020, όπως αυτές οριοθετήθηκαν με τις υπό στοιχεία Δ.Α.Ε.Φ.Κ.Κ.Ε./26169/Α325/27.11.2020 (Β΄ 5293) και Δ.Α.Ε.Φ.Κ.-Κ.Ε./25594/Α325/24.11.2020 (Β΄ 5297)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2020 στη Φορολογική Διοίκηση από τον δικαιούχο αυτής, η οποία ισχύει και για τα δύο επόμενα έτη. Εφόσον έχει ήδη υποβληθεί αίτηση για το έτος 2020, υποβάλλεται νέα για το έτος 2021, η οποία ισχύει και για το επόμενο έτος.</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7Δ.</w:t>
      </w:r>
      <w:r>
        <w:rPr>
          <w:lang w:val="el" w:eastAsia="el"/>
        </w:rPr>
        <w:t xml:space="preserve"> Ειδικά για τα έτη 2021, 2022 και 2023 απαλλάσσονται τα κτίσματα μετά του αναλογούντος οικοπέδου, που ευρίσκονται σε περιοχές των Περιφερειακών Ενοτήτων Λάρισας, Τρικάλων και Καρδίτσας της Περιφέρειας Θεσσαλίας, της Περιφερειακής Ενότητας Πιερίας της Περιφέρειας Κεντρικής Μακεδονίας, των Περιφερειακών Ενοτήτων Γρεβενών και Κοζάνης της Περιφέρειας Δυτικής Μακεδονίας και της Περιφερειακής Ενότητας Φθιώτιδας της Περιφέρειας Στερεάς Ελλάδας που επλήγησαν από τον σεισμό της 3ης Μαρτίου 2021, όπως αυτές οριοθετήθηκαν με τις υπό στοιχεία Δ.Α.Ε.Φ.Κ.Κ.Ε./6350/Α325/11.3.2021 (Β΄ 964) και Δ.Α.Ε.Φ.Κ.-Κ.Ε./9028/Α325/17.5.2021 (Β΄ 2094)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Κτηρίου του Υπουργείου Υποδομών και Μεταφορών, που εκδίδονται έως τις 28.2.2022,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επόμενα έτη.</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7Ε. Ειδικά για τα έτη 2021, 2022 και 2023 απαλλάσσονται τα κτίσματα μετά του αναλογούντος οικοπέδου, που ευρίσκονται σε περιοχές που επλήγησαν από τους σεισμούς που εκδηλώθηκαν την 24η Ιουλίου 2021 και την 27η Σεπτεμβρίου 2021 στην Κρήτη όπως αυτές οριοθετήθηκαν με την υπό στοιχεία Δ.Α.Ε.Φ.Κ.Κ.Ε./16446/Α325/7.10.2021 (Β' 4646) κοινή υπουργική απόφαση, όπως τροποποιήθηκε με τις υπό στοιχεία Δ.Α.Ε.Φ.Κ.-Κ.Ε/οικ. 18135/Α325/13.10.2021 (Β' 4740) και Δ.Α.Ε.Φ.Κ-Κ.Ε./18450/Α325 (Β' 4882/21.10.2021) κοινές υπουργικές αποφάσεις, εφόσον οι ιδιοκτήτες τους είναι κάτοχοι Δελτίου Επανελέγχου ή Έκθεσης Αυτοψίας, σύμφωνα με τα οποία το κτίριο έχει χαρακτηριστεί επικίνδυνο ή ακατάλληλο για χρήση, ή Πρωτοκόλλου Αυτοψίας Επικινδύνως Ετοιμόρροπου Κτιρίου του Υπουργείου Υποδομών και Μεταφορών, που εκδίδονται έως την 30ή.6.2022, και κατά τον κρίσιμο χρόνο η κυριότητα ή τα λοιπά εμπράγματα δικαιώματα στο ακίνητο ανήκουν στον υπόχρεο σε φόρο για τα έτη αυτά. Για τη χορήγηση της απαλλαγής υποβάλλεται αίτηση για το έτος 2021 στη Φορολογική Διοίκηση από τον δικαιούχο αυτής, η οποία ισχύει και για τα δύο (2) επόμενα έτη.</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6"/>
        <w:gridCol w:w="838"/>
        <w:gridCol w:w="51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Τιµή Ζώνης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βασικού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16,20</w:t>
            </w:r>
          </w:p>
        </w:tc>
      </w:tr>
    </w:tbl>
    <w:p>
      <w:pPr>
        <w:spacing w:before="240" w:after="240"/>
        <w:rPr>
          <w:lang w:val="el" w:eastAsia="el"/>
        </w:rPr>
      </w:pP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Κτίσματα, τα οποία, με βάση τις Τιμές Ζώνης που εφαρμόζονται από την 1η Ιανουαρίου 2022, εντάσσονται στις Φορολογικές Ζώνες 2 και 3, κατατάσσονται, για τον υπολογισμό του Ε.Ν.Φ.Ι.Α. έτους 2022, στις Φορολογικές Ζώνες 1 και 2 αντίστοιχα, εφόσον για αυτά:</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κατά την 1η Ιανουαρίου 2021 ίσχυε το σύστημα αντικειμενικού προσδιορισμού αξίας ακινήτων και εντάσσονταν στις Φορολογικές Ζώνες 1 και 3 και</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η Τιμή Ζώνης, η οποία ισχύει την 1η Ιανουαρίου 2022, απέχει από την καταληκτική Τιμή Ζώνης της αμέσως προηγούμενης Φορολογικής Ζώνης έως και πενήντα (50) ευρώ.</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Κτίσματα της Δημοτικής Ενότητας Αρχαίας Ολυμπίας που εντάχθηκαν από την 1η Ιανουαρίου 2022 στο σύστημα αντικειμενικού προσδιορισμού αξίας ακινήτων και αντιστοιχούν στη φορολογική ζώνη 2, κατατάσσονται, για τον υπολογισμό του Ε.Ν.Φ.Ι.Α. του έτους 2022, στη φορολογική ζώνη 1.</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755"/>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(€/µ2)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(€/µ2)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bl>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spacing w:before="240" w:after="240"/>
        <w:rPr>
          <w:lang w:val="el" w:eastAsia="el"/>
        </w:rPr>
      </w:pPr>
      <w:r>
        <w:rPr>
          <w:lang w:val="el" w:eastAsia="el"/>
        </w:rPr>
        <w:t>Γ. Υπολογισμός φόρου επί της συνολικής αξίας ανά εμπράγματο δικαίωμα επί ακινήτου.</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δικαιώματα επί ακινήτων υπολογίζεται φόρος επί της συνολικής αξίας ανά εμπράγματο δικαίωμα επί ακινήτου, όπως αυτό αποτυπώνεται στη δήλωση στοιχείων ακινήτων του άρθρου 23 του ν. 3427/2005 (Α' 312), σύμφωνα με την κατωτέρω κλίμακα:</w:t>
      </w:r>
      <w:r>
        <w:rPr>
          <w:rStyle w:val="Hyperlink"/>
          <w:color w:val="000000"/>
          <w:sz w:val="20"/>
          <w:szCs w:val="20"/>
          <w:u w:val="none" w:color="0000EE"/>
          <w:vertAlign w:val="superscript"/>
          <w:lang w:val="el" w:eastAsia="el"/>
        </w:rPr>
        <w:footnoteReference w:id="4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59"/>
        <w:gridCol w:w="440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Κλιµάκια συνολικής αξίας ακινήτου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ανά κλιµάκιο αξίας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2.000.000,01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Ο φόρος υπολογίζεται στη συνολική αξία του εκατό τοις εκατό (100%) της πλήρους κυριότητας του ακινήτου, όπως το δικαίωμα αυτό αναγράφεται στη δήλωση στοιχείων ακινήτων, απομειώνεται με βάση τον συντελεστή συνιδιοκτησίας της παρ. 3 του άρθρου 32 του ν. 3842/2010 (Α' 58), εφόσον υφίσταται συνιδιοκτησία στην πλήρη ή ψιλή κυριότητα, και επιμερίζεται σύμφωνα με την παρ. 9 του άρθρου 2. Η αξία του προηγούμενου εδαφίου υπολογίζεται σύμφωνα με το τρίτο και το τέταρτο εδάφιο της Ενότητας Ε'.</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Η παρούσα Ενότητα εφαρμόζεται, εφόσον η συνολική αξία ακίνητης περιουσίας του υποκειμένου στον φόρο, όπως αυτή υπολογίζεται βάσει της Ενότητας Ε', υπερβαίνει τις τριακόσιες χιλιάδες (300.000) ευρώ.</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Η παρούσα Ενότητα δεν εφαρμόζεται για δικαιώματα επί γηπέδων εκτός σχεδίου πόλης ή οικισμού ούτε για δικαιώματα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Δεν επιβάλλεται ο φόρος της παρούσας Ενότητας σε δικαίωμα επί οικοπέδου με ή χωρίς κτίσμα, όταν το ποσοστό συνιδιοκτησίας επί του εν λόγω οικοπέδου δεν υπερβαίνει το πέντε τοις εκατό (5%). Επιπλέον, το δικαίωμα επί του οικοπέδου δεν λαμβάνεται υπόψη για την εφαρμογή του συντελεστή φόρου ανά κλιμάκιο αξίας της παρούσας Ενότητας, λαμβάνεται όμως υπόψη για τη συνολική αξία της περιουσίας του υποκειμένου στον φόρο για την παρούσα Ενότητα και την Ενότητα Ε'.</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Ειδικά για τον ΕΝ.Φ.Ι.Α. έτους 2022 η παρούσα Ενότητα δεν εφαρμόζεται και για δικαιώματα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για δικαιώματα επί κτιρίων, τα οποία έχουν χαρακτηριστεί μέχρι την 31η.12.2021 ως διατηρητέα, σύμφωνα με το άρθρο 4 του ν. 1577/1985 (Α' 210), εφόσον τα ως άνω μνημεία, έργα τέχνης ή κτίρια είναι προγενέστερα της 1ης Ιανουαρίου 1940, και για τα αναλογούντα σε αυτά ποσοστά επί των γηπέδων ή οικοπέδων στα οποία βρίσκονται.</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Δ. Συνολικός υπολογισμός κυρίου φόρου:</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α. Ο κύριος φόρος των φυσικών προσώπων ισούται με το άθροισμα του κύριου φόρου κτισμάτων της Ενότητας Α', του κύριου φόρου οικοπέδων και γηπέδων της Ενότητας Β' και του φόρου επί της συνολικής αξίας ανά εμπράγματο δικαίωμα επί ακινήτου της Ενότητας Γ'.</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Ο κύριος φόρος των νομικών προσώπων και των νομικών οντοτήτων ισούται με το άθροισμα του κύριου φόρου κτισμάτων της Ενότητας Α' και του κύριου φόρου οικοπέδων και γηπέδων της Ενότητας Β'.</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 Προσαύξηση του φόρου φυσικών προσώπων ανάλογα με τη συνολική αξία της περιουσίας.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Ο ΕΝ.Φ.Ι.Α. φυσικών προσώπων που προκύπτει από την εφαρμογή του παρόντος άρθρου, προσαυξάνεται ανάλογα με τη συνολική αξία της ακίνητης περιουσίας ως εξής: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εξακόσιες πενήντα χιλιάδες (650.000) ευρώ, κατά ποσοστό πέντε τοις εκατό (5%),</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οκτακόσιες χιλιάδες (800.000) ευρώ, κατά ποσοστό δέκα τοις εκατό (10%),</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ένα εκατομμύριο (1.000.000) ευρώ, κατά ποσοστό δεκαπέντε τοις εκατό (15%),</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από ένα εκατομμύριο και ένα λεπτό (1.000.000,01) ευρώ και άνω, κατά ποσοστό είκοσι τοις εκατό (20%).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Η προσαύξηση σύμφωνα με τα οριζόμενα στο προηγούμενο εδάφιο εφαρμόζεται, εφόσον η συνολική αξία της ακίνητης περιουσίας υπερβαίνει τις πεντακόσιες χιλιάδες (500.000) ευρώ.</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Για τον υπολογισμό της συνολικής αξίας της περιουσίας εφαρμόζεται το άρθρο 32 του ν. 3842/2010. Αν το οικόπεδο βρίσκεται σε περιοχή, η οποία δεν εντάσσεται στο πεδίο εφαρμογής των αποφάσεων του Υπουργού Οικονομικών, που εκδίδονται κατ’ εξουσιοδότηση του άρθρου 41 του ν. 1249/1982 (Α'43),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 Στη συνολική αξία της ακίνητης περιουσίας δεν συνυπολογίζεται η αξία των δικαιωμάτων επί των γηπέδων εκτός σχεδίου πόλης ή οικισμού. Επίσης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 Ειδικά για τον Ε.Ν.Φ.Ι.Α. έτους 2022 δεν συνυπολογίζεται και η αξία των δικαιωμάτων επί ιστορικών διατηρητέων μνημείων ή έργων τέχνης που προστατεύονται από τον ν. 4858/2021 (Α' 220) και τα οποία δεν καταλαμβάνονται από το προηγούμενο εδάφιο, καθώς και των δικαιωμάτων επί κτιρίων τα οποία έχουν χαρακτηριστεί μέχρι την 31η.12.2021 ως διατηρητέα βάσει του ν. 1577/1985 (Α' 210), εφόσον τα ως άνω μνημεία, έργα τέχνης ή κτίρια είναι προγενέστερα της 1ης Ιανουαρίου 1940, και των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 νομικών προσώπων και νομικών οντοτήτων</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1.</w:t>
      </w:r>
      <w:r>
        <w:rPr>
          <w:lang w:val="el" w:eastAsia="el"/>
        </w:rPr>
        <w:t xml:space="preserve"> Στην αξία των δικαιωμάτων της παρ. 2 του άρθρου 1 επί ακινήτων που έχουν νομικά πρόσωπα και νομικές οντότητες επιβάλλεται συμπληρωματικός ΕΝ.Φ.Ι.Α, ο οποίος υπολογίζεται, σύμφωνα με τις επόμενες παραγράφους. Η αξία των δικαιωμάτων αυτών υπολογίζεται σύμφωνα με την παρ. 9 του άρθρου 2.</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2.</w:t>
      </w:r>
      <w:r>
        <w:rPr>
          <w:lang w:val="el" w:eastAsia="el"/>
        </w:rPr>
        <w:t xml:space="preserve"> Ο συμπληρωματικός ΕΝ.Φ.Ι.Α. υπολογίζεται στην αξία των δικαιωμάτων της παρ. 2 του άρθρου 1 με συντελεστή πέντε και μισό τοις χιλίοις (5,5‰). Ειδικά,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 Για τα Ν.Π.Δ.Δ. και τα Ν.Π.Ι.Δ. μη κερδοσκοπικού χαρακτήρα, όπως ορίζονται στις περ. β), δ), ε), στ) και ζ) του άρθρου 3, ο συμπληρωματικός ΕΝ.Φ.Ι.Α. ισούται με τρία και μισό τοις χιλίοις (3,5‰) επί της συνολικής αξίας των δικαιωμάτων της παρ. 2 του άρθρου 1 για τα ακίνητα που δεν ιδιοχρησιμοποιούν. Για τον υπολογισμό του συμπληρωματικού ΕΝ.Φ.Ι.Α. δεν συμπεριλαμβάνονται:</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που απαλλάσσονται και κατά το μέρος της οριζόμενης απαλλαγής σύμφωνα με το άρθρο 3 και</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της περ. δ) της παρ. Β.1 και της περ. η) της παρ. Β.2 του άρθρου 4.</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Κατά τα λοιπά, για τον υπολογισμό του συμπληρωματικού φόρου, εφαρμόζονται το τρίτο και τέταρτο εδάφιο της Ενότητας Ε' του άρθρου 4.</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είναι μονοζωνικές, τα δικαιώματα που αναγράφονται στις δηλώσεις στοιχείων ακινήτων ως ευρισκόμενα εκτός Αντικειμενικού Προσδιορισμού Αξίας Ακινήτων (Α.Π.Α.Α.) στις περιοχές αυτές μεταφέρονται αυτόματα εντός Α.Π.Α.Α., πλην αυτών για τα οποία στη διεύθυνση του ακινήτου αναγράφεται «εκτός οικισμού» ή «επί αγροτεμαχίου».</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μίας ζώνες, για τον υπολογισμό του φόρου και της αξίας λαμβάνεται η μικρότερη τιμή ζώνης. Εφόσον το δικαίωμα εντάσσεται σε υψηλότερη τιμή ζώνης,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w:t>
      </w:r>
      <w:r>
        <w:rPr>
          <w:lang w:val="en" w:eastAsia="en"/>
        </w:rPr>
        <w:tab/>
      </w:r>
      <w:r>
        <w:rPr>
          <w:lang w:val="el" w:eastAsia="el"/>
        </w:rPr>
        <w:t>Σε περιπτώσεις εντάξεων νέων περιοχών στο αντικειμενικό σύστημα προσδιορισμού αξίας ακινήτων, εφόσον αυτές περιλαμβάνουν περισσότερες της μιας ζώνες, για τον υπολογισμό του φόρου και της αξίας για τα δικαιώματα που με βάση τη δήλωση στοιχείων ακινήτων δεν υπάρχει δυνατότητα να ενταχθούν εντός Α.Π.Α.Α., η τιμή ζώνης και η αξία λαμβάνονται σύμφωνα με τα οριζόμενα στις Ενότητες Α', Β' και Ε' του άρθρου 4. Ο φορολογούμενος υποχρεούται μέχρι την τελευταία εργάσιμη ημέρα του Ιουνίου του οικείου έτους να υποβάλει τροποποιητική δήλωση χωρίς πρόστιμο και να καταβάλει τον φόρο χωρίς τόκο σε ισόποσες μηνιαίες δόσεις όχι μικρότερες των δέκα (10) ευρώ μέχρι την τελευταία εργάσιμη ημέρα του Φεβρουαρίου του επόμενου έτους.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w:t>
      </w:r>
      <w:r>
        <w:rPr>
          <w:lang w:val="en" w:eastAsia="en"/>
        </w:rPr>
        <w:tab/>
      </w:r>
      <w:r>
        <w:rPr>
          <w:lang w:val="el" w:eastAsia="el"/>
        </w:rPr>
        <w:t>Ειδικά για το έτος 2022, ο φορολογούμενος μπορεί να τροποποιήσει τα στοιχεία των ακινήτων του που περιλαμβάνονται στη δήλωση του άρθρου 23 του ν. 3427/2005 (Α' 312), εμπρόθεσμα μέχρι και την 29η Ιουλίου 2022 και να καταβάλει τον φόρο σε ισόποσες μηνιαίες δόσεις όχι μικρότερες των δέκα (10) ευρώ μέχρι και την 28η Φεβρουαρίου 2023.</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κάθε περίπτωση τροποποιητικής δήλωσης, εφόσον από την έκδοση πράξης διορθωτικού προσδιορισμού του φόρου, βάσει αυτής της δήλωσης προκύπτει μείωση φόρου μεγαλύτερη των τριακοσίων (300) ευρώ, η σύνθεση της νέας δήλωσης ΕΝ.Φ.Ι.Α. και η εκκαθάριση αυτής πραγματοποιούνται μετά από έλεγχο της Φορολογικής Διοίκησης.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Με απόφαση του Διοικητή της Α.Α.Δ.Ε.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ποσό μείωσης φόρου σε συνέχεια τροποποιητικής δήλωσης,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(Α' 167) και κάθε άλλη συναφή κείμενη διάταξη, δεν υπερβαίνει τις εννέα χιλιάδες (9.000)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 2 του άρθρου 1, ο υπόχρεος δήλωσης φορολογίας εισοδήματος, ο ή η σύζυγος ή συμβιών και τα εξαρτώμενα τέκνα της οικογένειάς του, λαμβανομένων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σύμφωνα με την Ενότητα Ε' του άρθρου 4, δεν υπερβαίνει το ποσό των ογδόντα πέντε χιλιάδων (85.000) ευρώ για τον άγαμο, των εκατόν πενήντα χιλιάδων (150.000) ευρώ για τον έγγαμο και τον ή τη σύζυγό του ή συμβιούντα ή τη μονογονεϊκή οικογένεια με ένα εξαρτώμενο τέκνο και των διακοσίων χιλιάδων (200.000) ευρώ για τον έγγαμο, τον ή την σύζυγό του ή συμβιούντα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τελευταίου φορολογικού έτους, για το οποίο έχει λήξει κατά τον χρόνο φορολογίας η προθεσμία υποβολής των δηλώσεων φορολογίας εισοδήματος, σύμφωνα με τις διατάξεις του ν. 4172/2013 και κάθε άλλη συναφή κείμενη διάταξη, δεν υπερβαίνει τις δώδεκα χιλιάδες (12.000) ευρώ, προσαυξημένο κατά χίλια (1.000) ευρώ για τον ή την σύζυγο ή συμβιούντα και κάθε εξαρτώμενο μέλος,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Στον ΕΝ.Φ.Ι.Α. φυσικών προσώπων, που προκύπτει από την εφαρμογή του άρθρου 4, χορηγείται μείωση ανάλογα με τη συνολική αξία της ακίνητης περιουσίας, η οποία υπόκειται σε φόρο κατά το άρθρο 4, όπως αυτή προσδιορίζεται σύμφωνα με το τρίτο και τέταρτο εδάφιο της Ενότητας Ε του άρθρου 4, ως εξής:</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έως και εκατό χιλιάδες (100.000) ευρώ, κατά ποσοστό τριάντα τοις εκατό (30%),</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έως και εκατόν πενήντα χιλιάδες (150.000) ευρώ, κατά ποσοστό είκοσι πέντε τοις εκατό (25%),</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έως και διακόσιες πενήντα χιλιάδες (250.000) ευρώ, κατά ποσοστό είκοσι τοις εκατό (20%),</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έως και τριακόσιες χιλιάδες (300.000) ευρώ, κατά ποσοστό δεκαπέντε τοις εκατό (15%) και</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έως και τετρακόσιες χιλιάδες (400.000) ευρώ, κατά ποσοστό δέκα τοις εκατό (10%).</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Στη συνολική αξία της ακίνητης περιουσίας για την εφαρμογή της παρούσας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lang w:val="el" w:eastAsia="el"/>
        </w:rPr>
        <w:t xml:space="preserve"> Οι εκπτώσεις των παρ.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με τις οποίες χορηγήθηκαν οι ως άνω εκπτώσεις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σε έως δέκα (10)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μήνα έκδοσης της πράξης προσδιορισμού φόρου, εφόσον η πράξη προσδιορισμού φόρου εκδοθεί μέχρι τις 15 του μήνα αυτού, άλλως μέχρι την τελευταία εργάσιμη ημέρα του επόμενου μήνα από την έκδοση της πράξης προσδιορισμού φόρου, οι δε επόμενες δόσεις μέχρι την τελευταία εργάσιμη ημέρα κάθε επόμενου μήνα και η τελευταία δόση καταβάλλεται μέχρι την τελευταία εργάσιμη ημέρα του Φεβρουαρίου του επόμενου έτους. Ειδικά για τον ΕΝ.Φ.Ι.Α. έτους 2022, εφόσον η πράξη διοικητικού προσδιορισμού του φόρου εκδοθεί μέχρι και την 20ή Μαΐου 2022, η πρώτη δόση καταβάλλεται μέχρι και την 31η Μαΐου 2022.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 Ειδικά για το έτος 2020,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2020 και καθεμιά από τις επόμενες, μέχρι την τελευταία εργάσιμη ημέρα των τεσσάρων (4) επόμενων μηνών. Ειδικά για το έτος 2021, ο Ενιαίος Φόρος Ιδιοκτησίας Ακινήτων (ΕΝ.Φ.Ι.Α.) καταβάλλεται σε έξι (6) ισόποσες μηνιαίες δόσεις. Η πρώτη και η δεύτερη δόση δύνανται να καταβληθούν μέχρι την τελευταία εργάσιμη ημέρα του μηνός Οκτωβρίου 2021 και καθεμιά από τις επόμενες, μέχρι την τελευταία εργάσιμη ημέρα των τεσσάρων (4) επόμενων μηνών.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107"/>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115"/>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143"/>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145"/>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74" w:history="1">
        <w:r>
          <w:rPr>
            <w:rStyle w:val="Hyperlink"/>
            <w:color w:val="0000EE"/>
            <w:u w:color="0000EE"/>
            <w:lang w:val="el" w:eastAsia="el"/>
          </w:rPr>
          <w:t>Τροποποίηση 4758/2020, Άρθρο 74</w:t>
        </w:r>
      </w:hyperlink>
      <w:r>
        <w:rPr>
          <w:lang w:val="el" w:eastAsia="el"/>
        </w:rPr>
        <w:t xml:space="preserve">; </w:t>
      </w:r>
      <w:hyperlink r:id="rId8" w:anchor="art_10" w:history="1">
        <w:r>
          <w:rPr>
            <w:rStyle w:val="Hyperlink"/>
            <w:color w:val="0000EE"/>
            <w:u w:color="0000EE"/>
            <w:lang w:val="el" w:eastAsia="el"/>
          </w:rPr>
          <w:t>Τροποποίηση 4474/2017, Άρθρο 10</w:t>
        </w:r>
      </w:hyperlink>
      <w:r>
        <w:rPr>
          <w:lang w:val="el" w:eastAsia="el"/>
        </w:rPr>
        <w:t xml:space="preserve">; </w:t>
      </w:r>
      <w:hyperlink r:id="rId9" w:anchor="art_59" w:history="1">
        <w:r>
          <w:rPr>
            <w:rStyle w:val="Hyperlink"/>
            <w:color w:val="0000EE"/>
            <w:u w:color="0000EE"/>
            <w:lang w:val="el" w:eastAsia="el"/>
          </w:rPr>
          <w:t>Τροποποίηση 4430/2016, Άρθρο 59</w:t>
        </w:r>
      </w:hyperlink>
      <w:r>
        <w:rPr>
          <w:lang w:val="el" w:eastAsia="el"/>
        </w:rPr>
        <w:t xml:space="preserve">; </w:t>
      </w:r>
      <w:hyperlink r:id="rId10" w:anchor="art_2" w:history="1">
        <w:r>
          <w:rPr>
            <w:rStyle w:val="Hyperlink"/>
            <w:color w:val="0000EE"/>
            <w:u w:color="0000EE"/>
            <w:lang w:val="el" w:eastAsia="el"/>
          </w:rPr>
          <w:t>Τροποποίηση 4336/2015, Άρθρο 2</w:t>
        </w:r>
      </w:hyperlink>
      <w:r>
        <w:rPr>
          <w:lang w:val="el" w:eastAsia="el"/>
        </w:rPr>
        <w:t xml:space="preserve">; </w:t>
      </w:r>
      <w:hyperlink r:id="rId11" w:anchor="art_3" w:history="1">
        <w:r>
          <w:rPr>
            <w:rStyle w:val="Hyperlink"/>
            <w:color w:val="0000EE"/>
            <w:u w:color="0000EE"/>
            <w:lang w:val="el" w:eastAsia="el"/>
          </w:rPr>
          <w:t>Τροποποίηση 4328/2015, Άρθρο 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81" w:history="1">
        <w:r>
          <w:rPr>
            <w:rStyle w:val="Hyperlink"/>
            <w:color w:val="0000EE"/>
            <w:u w:color="0000EE"/>
            <w:lang w:val="el" w:eastAsia="el"/>
          </w:rPr>
          <w:t>Τροποποίηση 4646/2019, Άρθρο 81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78" w:history="1">
        <w:r>
          <w:rPr>
            <w:rStyle w:val="Hyperlink"/>
            <w:color w:val="0000EE"/>
            <w:u w:color="0000EE"/>
            <w:lang w:val="el" w:eastAsia="el"/>
          </w:rPr>
          <w:t>Τροποποίηση 4821/2021, Άρθρο 78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Προσθήκη 4337/2015, Άρθρο 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9" w:history="1">
        <w:r>
          <w:rPr>
            <w:rStyle w:val="Hyperlink"/>
            <w:color w:val="0000EE"/>
            <w:u w:color="0000EE"/>
            <w:lang w:val="el" w:eastAsia="el"/>
          </w:rPr>
          <w:t>Προσθήκη 4726/2020, Άρθρο 29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 w:history="1">
        <w:r>
          <w:rPr>
            <w:rStyle w:val="Hyperlink"/>
            <w:color w:val="0000EE"/>
            <w:u w:color="0000EE"/>
            <w:lang w:val="el" w:eastAsia="el"/>
          </w:rPr>
          <w:t>Προσθήκη 4873/2021, Άρθρο 20</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4286/2014, Άρθρο 18</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3" w:history="1">
        <w:r>
          <w:rPr>
            <w:rStyle w:val="Hyperlink"/>
            <w:color w:val="0000EE"/>
            <w:u w:color="0000EE"/>
            <w:lang w:val="el" w:eastAsia="el"/>
          </w:rPr>
          <w:t>Τροποποίηση 4484/2017, Άρθρο 13</w:t>
        </w:r>
      </w:hyperlink>
      <w:r>
        <w:rPr>
          <w:lang w:val="el" w:eastAsia="el"/>
        </w:rPr>
        <w:t xml:space="preserve">; </w:t>
      </w:r>
      <w:hyperlink r:id="rId19" w:anchor="art_117" w:history="1">
        <w:r>
          <w:rPr>
            <w:rStyle w:val="Hyperlink"/>
            <w:color w:val="0000EE"/>
            <w:u w:color="0000EE"/>
            <w:lang w:val="el" w:eastAsia="el"/>
          </w:rPr>
          <w:t>Τροποποίηση 4387/2016, Άρθρο 117</w:t>
        </w:r>
      </w:hyperlink>
      <w:r>
        <w:rPr>
          <w:lang w:val="el" w:eastAsia="el"/>
        </w:rPr>
        <w:t xml:space="preserve">; </w:t>
      </w:r>
      <w:hyperlink r:id="rId20" w:anchor="art_18" w:history="1">
        <w:r>
          <w:rPr>
            <w:rStyle w:val="Hyperlink"/>
            <w:color w:val="0000EE"/>
            <w:u w:color="0000EE"/>
            <w:lang w:val="el" w:eastAsia="el"/>
          </w:rPr>
          <w:t>Τροποποίηση 4286/2014, Άρθρο 18</w:t>
        </w:r>
      </w:hyperlink>
      <w:r>
        <w:rPr>
          <w:lang w:val="el" w:eastAsia="el"/>
        </w:rPr>
        <w:t xml:space="preserve">; </w:t>
      </w:r>
      <w:hyperlink r:id="rId21" w:anchor="art_3" w:history="1">
        <w:r>
          <w:rPr>
            <w:rStyle w:val="Hyperlink"/>
            <w:color w:val="0000EE"/>
            <w:u w:color="0000EE"/>
            <w:lang w:val="el" w:eastAsia="el"/>
          </w:rPr>
          <w:t>Προσθήκη 4254/2014, Άρθρο 3</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 w:history="1">
        <w:r>
          <w:rPr>
            <w:rStyle w:val="Hyperlink"/>
            <w:color w:val="0000EE"/>
            <w:u w:color="0000EE"/>
            <w:lang w:val="el" w:eastAsia="el"/>
          </w:rPr>
          <w:t>Τροποποίηση 4336/2015, Άρθρο 2</w:t>
        </w:r>
      </w:hyperlink>
      <w:r>
        <w:rPr>
          <w:lang w:val="el" w:eastAsia="el"/>
        </w:rPr>
        <w:t xml:space="preserve">; </w:t>
      </w:r>
      <w:hyperlink r:id="rId23" w:anchor="art_18" w:history="1">
        <w:r>
          <w:rPr>
            <w:rStyle w:val="Hyperlink"/>
            <w:color w:val="0000EE"/>
            <w:u w:color="0000EE"/>
            <w:lang w:val="el" w:eastAsia="el"/>
          </w:rPr>
          <w:t>Προσθήκη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Τροποποίηση 4826/2021, Άρθρο 95; </w:t>
      </w:r>
      <w:hyperlink r:id="rId24" w:anchor="art_96" w:history="1">
        <w:r>
          <w:rPr>
            <w:rStyle w:val="Hyperlink"/>
            <w:color w:val="0000EE"/>
            <w:u w:color="0000EE"/>
            <w:lang w:val="el" w:eastAsia="el"/>
          </w:rPr>
          <w:t>Τροποποίηση 4714/2020, Άρθρο 96</w:t>
        </w:r>
      </w:hyperlink>
      <w:r>
        <w:rPr>
          <w:lang w:val="el" w:eastAsia="el"/>
        </w:rPr>
        <w:t xml:space="preserve">; </w:t>
      </w:r>
      <w:hyperlink r:id="rId25" w:anchor="art_48" w:history="1">
        <w:r>
          <w:rPr>
            <w:rStyle w:val="Hyperlink"/>
            <w:color w:val="0000EE"/>
            <w:u w:color="0000EE"/>
            <w:lang w:val="el" w:eastAsia="el"/>
          </w:rPr>
          <w:t>Τροποποίηση 4607/2019, Άρθρο 48</w:t>
        </w:r>
      </w:hyperlink>
      <w:r>
        <w:rPr>
          <w:lang w:val="el" w:eastAsia="el"/>
        </w:rPr>
        <w:t xml:space="preserve">; </w:t>
      </w:r>
      <w:hyperlink r:id="rId26" w:anchor="art_77" w:history="1">
        <w:r>
          <w:rPr>
            <w:rStyle w:val="Hyperlink"/>
            <w:color w:val="0000EE"/>
            <w:u w:color="0000EE"/>
            <w:lang w:val="el" w:eastAsia="el"/>
          </w:rPr>
          <w:t>Τροποποίηση 4589/2019, Άρθρο 77</w:t>
        </w:r>
      </w:hyperlink>
      <w:r>
        <w:rPr>
          <w:lang w:val="el" w:eastAsia="el"/>
        </w:rPr>
        <w:t xml:space="preserve">; </w:t>
      </w:r>
      <w:hyperlink r:id="rId27"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42; </w:t>
      </w:r>
      <w:hyperlink r:id="rId28" w:anchor="art_154" w:history="1">
        <w:r>
          <w:rPr>
            <w:rStyle w:val="Hyperlink"/>
            <w:color w:val="0000EE"/>
            <w:u w:color="0000EE"/>
            <w:lang w:val="el" w:eastAsia="el"/>
          </w:rPr>
          <w:t>Προσθήκη 4808/2021, Άρθρο 154</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13/08/2021, Άρθρο 16</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42; Προσθήκη P.N.P 13/08/2021, Άρθρο 16</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6" w:history="1">
        <w:r>
          <w:rPr>
            <w:rStyle w:val="Hyperlink"/>
            <w:color w:val="0000EE"/>
            <w:u w:color="0000EE"/>
            <w:lang w:val="el" w:eastAsia="el"/>
          </w:rPr>
          <w:t>Προσθήκη 4837/2021, Άρθρο 76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76" w:history="1">
        <w:r>
          <w:rPr>
            <w:rStyle w:val="Hyperlink"/>
            <w:color w:val="0000EE"/>
            <w:u w:color="0000EE"/>
            <w:lang w:val="el" w:eastAsia="el"/>
          </w:rPr>
          <w:t>Προσθήκη 4837/2021, Άρθρο 76</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4876/2021, Άρθρο 45</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43; </w:t>
      </w:r>
      <w:hyperlink r:id="rId31" w:anchor="art_126" w:history="1">
        <w:r>
          <w:rPr>
            <w:rStyle w:val="Hyperlink"/>
            <w:color w:val="0000EE"/>
            <w:u w:color="0000EE"/>
            <w:lang w:val="el" w:eastAsia="el"/>
          </w:rPr>
          <w:t>Τροποποίηση 4549/2018, Άρθρο 126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2" w:history="1">
        <w:r>
          <w:rPr>
            <w:rStyle w:val="Hyperlink"/>
            <w:color w:val="0000EE"/>
            <w:u w:color="0000EE"/>
            <w:lang w:val="el" w:eastAsia="el"/>
          </w:rPr>
          <w:t>Τροποποίηση 4276/2014, Άρθρο 52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50" w:history="1">
        <w:r>
          <w:rPr>
            <w:rStyle w:val="Hyperlink"/>
            <w:color w:val="0000EE"/>
            <w:u w:color="0000EE"/>
            <w:lang w:val="el" w:eastAsia="el"/>
          </w:rPr>
          <w:t>Τροποποίηση 4389/2016, Άρθρο 50</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2" w:history="1">
        <w:r>
          <w:rPr>
            <w:rStyle w:val="Hyperlink"/>
            <w:color w:val="0000EE"/>
            <w:u w:color="0000EE"/>
            <w:lang w:val="el" w:eastAsia="el"/>
          </w:rPr>
          <w:t>Τροποποίηση 4276/2014, Άρθρο 52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2" w:history="1">
        <w:r>
          <w:rPr>
            <w:rStyle w:val="Hyperlink"/>
            <w:color w:val="0000EE"/>
            <w:u w:color="0000EE"/>
            <w:lang w:val="el" w:eastAsia="el"/>
          </w:rPr>
          <w:t>Προσθήκη 4276/2014, Άρθρο 52</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Προσθήκη 4935/2022, Άρθρο 23</w:t>
        </w:r>
      </w:hyperlink>
      <w:r>
        <w:rPr>
          <w:lang w:val="el" w:eastAsia="el"/>
        </w:rPr>
        <w:t>; Προσθήκη 4916/2022, Άρθρο 43</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3" w:history="1">
        <w:r>
          <w:rPr>
            <w:rStyle w:val="Hyperlink"/>
            <w:color w:val="0000EE"/>
            <w:u w:color="0000EE"/>
            <w:lang w:val="el" w:eastAsia="el"/>
          </w:rPr>
          <w:t>Προσθήκη 4935/2022, Άρθρο 23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3" w:history="1">
        <w:r>
          <w:rPr>
            <w:rStyle w:val="Hyperlink"/>
            <w:color w:val="0000EE"/>
            <w:u w:color="0000EE"/>
            <w:lang w:val="el" w:eastAsia="el"/>
          </w:rPr>
          <w:t>Τροποποίηση 4935/2022, Άρθρο 23</w:t>
        </w:r>
      </w:hyperlink>
      <w:r>
        <w:rPr>
          <w:lang w:val="el" w:eastAsia="el"/>
        </w:rPr>
        <w:t>; Προσθήκη 4916/2022, Άρθρο 43</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43</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41" w:anchor="art_50" w:history="1">
        <w:r>
          <w:rPr>
            <w:rStyle w:val="Hyperlink"/>
            <w:color w:val="0000EE"/>
            <w:u w:color="0000EE"/>
            <w:lang w:val="el" w:eastAsia="el"/>
          </w:rPr>
          <w:t>Τροποποίηση 4389/2016, Άρθρο 50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2" w:anchor="art_126" w:history="1">
        <w:r>
          <w:rPr>
            <w:rStyle w:val="Hyperlink"/>
            <w:color w:val="0000EE"/>
            <w:u w:color="0000EE"/>
            <w:lang w:val="el" w:eastAsia="el"/>
          </w:rPr>
          <w:t>Τροποποίηση 4549/2018, Άρθρο 126</w:t>
        </w:r>
      </w:hyperlink>
      <w:r>
        <w:rPr>
          <w:lang w:val="el" w:eastAsia="el"/>
        </w:rPr>
        <w:t xml:space="preserve">; </w:t>
      </w:r>
      <w:hyperlink r:id="rId43" w:anchor="art_50" w:history="1">
        <w:r>
          <w:rPr>
            <w:rStyle w:val="Hyperlink"/>
            <w:color w:val="0000EE"/>
            <w:u w:color="0000EE"/>
            <w:lang w:val="el" w:eastAsia="el"/>
          </w:rPr>
          <w:t>Τροποποίηση 4389/2016, Άρθρο 50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4" w:anchor="art_50" w:history="1">
        <w:r>
          <w:rPr>
            <w:rStyle w:val="Hyperlink"/>
            <w:color w:val="0000EE"/>
            <w:u w:color="0000EE"/>
            <w:lang w:val="el" w:eastAsia="el"/>
          </w:rPr>
          <w:t>Τροποποίηση 4389/2016, Άρθρο 50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 w:history="1">
        <w:r>
          <w:rPr>
            <w:rStyle w:val="Hyperlink"/>
            <w:color w:val="0000EE"/>
            <w:u w:color="0000EE"/>
            <w:lang w:val="el" w:eastAsia="el"/>
          </w:rPr>
          <w:t>Αφαίρεση 4336/2015, Άρθρο 2</w:t>
        </w:r>
      </w:hyperlink>
      <w:r>
        <w:rPr>
          <w:lang w:val="el" w:eastAsia="el"/>
        </w:rPr>
        <w:t xml:space="preserve">; </w:t>
      </w:r>
      <w:hyperlink r:id="rId46" w:anchor="art_126" w:history="1">
        <w:r>
          <w:rPr>
            <w:rStyle w:val="Hyperlink"/>
            <w:color w:val="0000EE"/>
            <w:u w:color="0000EE"/>
            <w:lang w:val="el" w:eastAsia="el"/>
          </w:rPr>
          <w:t>Προσθήκη 4316/2014, Άρθρο 126</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47" w:anchor="art_153" w:history="1">
        <w:r>
          <w:rPr>
            <w:rStyle w:val="Hyperlink"/>
            <w:color w:val="0000EE"/>
            <w:u w:color="0000EE"/>
            <w:lang w:val="el" w:eastAsia="el"/>
          </w:rPr>
          <w:t>Τροποποίηση 4808/2021, Άρθρο 153</w:t>
        </w:r>
      </w:hyperlink>
      <w:r>
        <w:rPr>
          <w:lang w:val="el" w:eastAsia="el"/>
        </w:rPr>
        <w:t xml:space="preserve">; </w:t>
      </w:r>
      <w:hyperlink r:id="rId48" w:anchor="art_35" w:history="1">
        <w:r>
          <w:rPr>
            <w:rStyle w:val="Hyperlink"/>
            <w:color w:val="0000EE"/>
            <w:u w:color="0000EE"/>
            <w:lang w:val="el" w:eastAsia="el"/>
          </w:rPr>
          <w:t>Τροποποίηση 4701/2020, Άρθρο 35</w:t>
        </w:r>
      </w:hyperlink>
      <w:r>
        <w:rPr>
          <w:lang w:val="el" w:eastAsia="el"/>
        </w:rPr>
        <w:t xml:space="preserve">; </w:t>
      </w:r>
      <w:hyperlink r:id="rId49" w:anchor="art_24" w:history="1">
        <w:r>
          <w:rPr>
            <w:rStyle w:val="Hyperlink"/>
            <w:color w:val="0000EE"/>
            <w:u w:color="0000EE"/>
            <w:lang w:val="el" w:eastAsia="el"/>
          </w:rPr>
          <w:t>Τροποποίηση 4579/2018, Άρθρο 24</w:t>
        </w:r>
      </w:hyperlink>
      <w:r>
        <w:rPr>
          <w:lang w:val="el" w:eastAsia="el"/>
        </w:rPr>
        <w:t xml:space="preserve">; </w:t>
      </w:r>
      <w:hyperlink r:id="rId50" w:anchor="art_13" w:history="1">
        <w:r>
          <w:rPr>
            <w:rStyle w:val="Hyperlink"/>
            <w:color w:val="0000EE"/>
            <w:u w:color="0000EE"/>
            <w:lang w:val="el" w:eastAsia="el"/>
          </w:rPr>
          <w:t>Τροποποίηση 4474/2017, Άρθρο 13</w:t>
        </w:r>
      </w:hyperlink>
      <w:r>
        <w:rPr>
          <w:lang w:val="el" w:eastAsia="el"/>
        </w:rPr>
        <w:t xml:space="preserve">; </w:t>
      </w:r>
      <w:hyperlink r:id="rId51" w:anchor="art_64" w:history="1">
        <w:r>
          <w:rPr>
            <w:rStyle w:val="Hyperlink"/>
            <w:color w:val="0000EE"/>
            <w:u w:color="0000EE"/>
            <w:lang w:val="el" w:eastAsia="el"/>
          </w:rPr>
          <w:t>Προσθήκη 4410/2016, Άρθρο 64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44; </w:t>
      </w:r>
      <w:hyperlink r:id="rId52" w:anchor="art_6" w:history="1">
        <w:r>
          <w:rPr>
            <w:rStyle w:val="Hyperlink"/>
            <w:color w:val="0000EE"/>
            <w:u w:color="0000EE"/>
            <w:lang w:val="el" w:eastAsia="el"/>
          </w:rPr>
          <w:t>Τροποποίηση 4393/2016, Άρθρο 6</w:t>
        </w:r>
      </w:hyperlink>
      <w:r>
        <w:rPr>
          <w:lang w:val="el" w:eastAsia="el"/>
        </w:rPr>
        <w:t xml:space="preserve">; </w:t>
      </w:r>
      <w:hyperlink r:id="rId53" w:anchor="art_50" w:history="1">
        <w:r>
          <w:rPr>
            <w:rStyle w:val="Hyperlink"/>
            <w:color w:val="0000EE"/>
            <w:u w:color="0000EE"/>
            <w:lang w:val="el" w:eastAsia="el"/>
          </w:rPr>
          <w:t>Τροποποίηση 4389/2016, Άρθρο 50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4" w:anchor="art_50" w:history="1">
        <w:r>
          <w:rPr>
            <w:rStyle w:val="Hyperlink"/>
            <w:color w:val="0000EE"/>
            <w:u w:color="0000EE"/>
            <w:lang w:val="el" w:eastAsia="el"/>
          </w:rPr>
          <w:t>Τροποποίηση 4389/2016, Άρθρο 50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5" w:anchor="art_50" w:history="1">
        <w:r>
          <w:rPr>
            <w:rStyle w:val="Hyperlink"/>
            <w:color w:val="0000EE"/>
            <w:u w:color="0000EE"/>
            <w:lang w:val="el" w:eastAsia="el"/>
          </w:rPr>
          <w:t>Τροποποίηση 4389/2016, Άρθρο 50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56" w:anchor="art_50" w:history="1">
        <w:r>
          <w:rPr>
            <w:rStyle w:val="Hyperlink"/>
            <w:color w:val="0000EE"/>
            <w:u w:color="0000EE"/>
            <w:lang w:val="el" w:eastAsia="el"/>
          </w:rPr>
          <w:t>Τροποποίηση 4389/2016, Άρθρο 50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0" w:history="1">
        <w:r>
          <w:rPr>
            <w:rStyle w:val="Hyperlink"/>
            <w:color w:val="0000EE"/>
            <w:u w:color="0000EE"/>
            <w:lang w:val="el" w:eastAsia="el"/>
          </w:rPr>
          <w:t>Αφαίρεση 4389/2016, Άρθρο 50</w:t>
        </w:r>
      </w:hyperlink>
      <w:r>
        <w:rPr>
          <w:lang w:val="el" w:eastAsia="el"/>
        </w:rPr>
        <w:t xml:space="preserve">; </w:t>
      </w:r>
      <w:hyperlink r:id="rId58" w:anchor="art_126" w:history="1">
        <w:r>
          <w:rPr>
            <w:rStyle w:val="Hyperlink"/>
            <w:color w:val="0000EE"/>
            <w:u w:color="0000EE"/>
            <w:lang w:val="el" w:eastAsia="el"/>
          </w:rPr>
          <w:t>Τροποποίηση 4316/2014, Άρθρο 126</w:t>
        </w:r>
      </w:hyperlink>
      <w:r>
        <w:rPr>
          <w:lang w:val="el" w:eastAsia="el"/>
        </w:rPr>
        <w:t xml:space="preserve">; </w:t>
      </w:r>
      <w:hyperlink r:id="rId59" w:anchor="art_18" w:history="1">
        <w:r>
          <w:rPr>
            <w:rStyle w:val="Hyperlink"/>
            <w:color w:val="0000EE"/>
            <w:u w:color="0000EE"/>
            <w:lang w:val="el" w:eastAsia="el"/>
          </w:rPr>
          <w:t>Τροποποίηση 4286/2014, Άρθρο 18</w:t>
        </w:r>
      </w:hyperlink>
      <w:r>
        <w:rPr>
          <w:lang w:val="el" w:eastAsia="el"/>
        </w:rPr>
        <w:t xml:space="preserve">; </w:t>
      </w:r>
      <w:hyperlink r:id="rId60" w:anchor="art_18" w:history="1">
        <w:r>
          <w:rPr>
            <w:rStyle w:val="Hyperlink"/>
            <w:color w:val="0000EE"/>
            <w:u w:color="0000EE"/>
            <w:lang w:val="el" w:eastAsia="el"/>
          </w:rPr>
          <w:t>Τροποποίηση 4286/2014,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4916/2022, Άρθρο 44; </w:t>
      </w:r>
      <w:hyperlink r:id="rId61" w:anchor="art_18" w:history="1">
        <w:r>
          <w:rPr>
            <w:rStyle w:val="Hyperlink"/>
            <w:color w:val="0000EE"/>
            <w:u w:color="0000EE"/>
            <w:lang w:val="el" w:eastAsia="el"/>
          </w:rPr>
          <w:t>Τροποποίηση 4286/2014,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Τροποποίηση 4254/2014, Άρθρο 3</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3" w:anchor="art_49" w:history="1">
        <w:r>
          <w:rPr>
            <w:rStyle w:val="Hyperlink"/>
            <w:color w:val="0000EE"/>
            <w:u w:color="0000EE"/>
            <w:lang w:val="el" w:eastAsia="el"/>
          </w:rPr>
          <w:t>Τροποποίηση 4646/2019, Άρθρο 49</w:t>
        </w:r>
      </w:hyperlink>
      <w:r>
        <w:rPr>
          <w:lang w:val="el" w:eastAsia="el"/>
        </w:rPr>
        <w:t xml:space="preserve">; </w:t>
      </w:r>
      <w:hyperlink r:id="rId64" w:anchor="art_86" w:history="1">
        <w:r>
          <w:rPr>
            <w:rStyle w:val="Hyperlink"/>
            <w:color w:val="0000EE"/>
            <w:u w:color="0000EE"/>
            <w:lang w:val="el" w:eastAsia="el"/>
          </w:rPr>
          <w:t>Τροποποίηση 4316/2014, Άρθρο 86</w:t>
        </w:r>
      </w:hyperlink>
      <w:r>
        <w:rPr>
          <w:lang w:val="el" w:eastAsia="el"/>
        </w:rPr>
        <w:t xml:space="preserve">; </w:t>
      </w:r>
      <w:hyperlink r:id="rId65" w:anchor="art_52" w:history="1">
        <w:r>
          <w:rPr>
            <w:rStyle w:val="Hyperlink"/>
            <w:color w:val="0000EE"/>
            <w:u w:color="0000EE"/>
            <w:lang w:val="el" w:eastAsia="el"/>
          </w:rPr>
          <w:t>Τροποποίηση 4276/2014, Άρθρο 52</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45; </w:t>
      </w:r>
      <w:hyperlink r:id="rId66" w:anchor="art_86" w:history="1">
        <w:r>
          <w:rPr>
            <w:rStyle w:val="Hyperlink"/>
            <w:color w:val="0000EE"/>
            <w:u w:color="0000EE"/>
            <w:lang w:val="el" w:eastAsia="el"/>
          </w:rPr>
          <w:t>Τροποποίηση 4316/2014, Άρθρο 86</w:t>
        </w:r>
      </w:hyperlink>
      <w:r>
        <w:rPr>
          <w:lang w:val="el" w:eastAsia="el"/>
        </w:rPr>
        <w:t xml:space="preserve">; </w:t>
      </w:r>
      <w:hyperlink r:id="rId67" w:anchor="art_42" w:history="1">
        <w:r>
          <w:rPr>
            <w:rStyle w:val="Hyperlink"/>
            <w:color w:val="0000EE"/>
            <w:u w:color="0000EE"/>
            <w:lang w:val="el" w:eastAsia="el"/>
          </w:rPr>
          <w:t>Τροποποίηση 4308/2014, Άρθρο 42</w:t>
        </w:r>
      </w:hyperlink>
      <w:r>
        <w:rPr>
          <w:lang w:val="el" w:eastAsia="el"/>
        </w:rPr>
        <w:t xml:space="preserve">; </w:t>
      </w:r>
      <w:hyperlink r:id="rId68" w:anchor="art_52" w:history="1">
        <w:r>
          <w:rPr>
            <w:rStyle w:val="Hyperlink"/>
            <w:color w:val="0000EE"/>
            <w:u w:color="0000EE"/>
            <w:lang w:val="el" w:eastAsia="el"/>
          </w:rPr>
          <w:t>Προσθήκη 4276/2014, Άρθρο 52</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4916/2022, Άρθρο 45</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2" w:history="1">
        <w:r>
          <w:rPr>
            <w:rStyle w:val="Hyperlink"/>
            <w:color w:val="0000EE"/>
            <w:u w:color="0000EE"/>
            <w:lang w:val="el" w:eastAsia="el"/>
          </w:rPr>
          <w:t>Προσθήκη 4276/2014,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0" w:anchor="art_18" w:history="1">
        <w:r>
          <w:rPr>
            <w:rStyle w:val="Hyperlink"/>
            <w:color w:val="0000EE"/>
            <w:u w:color="0000EE"/>
            <w:lang w:val="el" w:eastAsia="el"/>
          </w:rPr>
          <w:t>Τροποποίηση 4286/2014,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1" w:anchor="art_18" w:history="1">
        <w:r>
          <w:rPr>
            <w:rStyle w:val="Hyperlink"/>
            <w:color w:val="0000EE"/>
            <w:u w:color="0000EE"/>
            <w:lang w:val="el" w:eastAsia="el"/>
          </w:rPr>
          <w:t>Τροποποίηση 4286/2014,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8" w:history="1">
        <w:r>
          <w:rPr>
            <w:rStyle w:val="Hyperlink"/>
            <w:color w:val="0000EE"/>
            <w:u w:color="0000EE"/>
            <w:lang w:val="el" w:eastAsia="el"/>
          </w:rPr>
          <w:t>Τροποποίηση 4286/2014,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3" w:anchor="art_18" w:history="1">
        <w:r>
          <w:rPr>
            <w:rStyle w:val="Hyperlink"/>
            <w:color w:val="0000EE"/>
            <w:u w:color="0000EE"/>
            <w:lang w:val="el" w:eastAsia="el"/>
          </w:rPr>
          <w:t>Τροποποίηση 4286/2014,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4286/2014,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8" w:history="1">
        <w:r>
          <w:rPr>
            <w:rStyle w:val="Hyperlink"/>
            <w:color w:val="0000EE"/>
            <w:u w:color="0000EE"/>
            <w:lang w:val="el" w:eastAsia="el"/>
          </w:rPr>
          <w:t>Τροποποίηση 4286/2014,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4931/2022, Άρθρο 67; Τροποποίηση 4916/2022, Άρθρο 46; </w:t>
      </w:r>
      <w:hyperlink r:id="rId76" w:anchor="art_153" w:history="1">
        <w:r>
          <w:rPr>
            <w:rStyle w:val="Hyperlink"/>
            <w:color w:val="0000EE"/>
            <w:u w:color="0000EE"/>
            <w:lang w:val="el" w:eastAsia="el"/>
          </w:rPr>
          <w:t>Τροποποίηση 4808/2021, Άρθρο 153</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4916/2022, Άρθρο 46; </w:t>
      </w:r>
      <w:hyperlink r:id="rId77" w:anchor="art_1" w:history="1">
        <w:r>
          <w:rPr>
            <w:rStyle w:val="Hyperlink"/>
            <w:color w:val="0000EE"/>
            <w:u w:color="0000EE"/>
            <w:lang w:val="el" w:eastAsia="el"/>
          </w:rPr>
          <w:t>Τροποποίηση 4621/2019, Άρθρο 1</w:t>
        </w:r>
      </w:hyperlink>
      <w:r>
        <w:rPr>
          <w:lang w:val="el" w:eastAsia="el"/>
        </w:rPr>
        <w:t xml:space="preserve">; </w:t>
      </w:r>
      <w:hyperlink r:id="rId78" w:anchor="art_3" w:history="1">
        <w:r>
          <w:rPr>
            <w:rStyle w:val="Hyperlink"/>
            <w:color w:val="0000EE"/>
            <w:u w:color="0000EE"/>
            <w:lang w:val="el" w:eastAsia="el"/>
          </w:rPr>
          <w:t>Τροποποίηση 4613/2019, Άρθρο 3</w:t>
        </w:r>
      </w:hyperlink>
      <w:r>
        <w:rPr>
          <w:lang w:val="el" w:eastAsia="el"/>
        </w:rPr>
        <w:t xml:space="preserve">; </w:t>
      </w:r>
      <w:hyperlink r:id="rId79" w:anchor="art_24" w:history="1">
        <w:r>
          <w:rPr>
            <w:rStyle w:val="Hyperlink"/>
            <w:color w:val="0000EE"/>
            <w:u w:color="0000EE"/>
            <w:lang w:val="el" w:eastAsia="el"/>
          </w:rPr>
          <w:t>Προσθήκη 4579/2018, Άρθρο 24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8" w:history="1">
        <w:r>
          <w:rPr>
            <w:rStyle w:val="Hyperlink"/>
            <w:color w:val="0000EE"/>
            <w:u w:color="0000EE"/>
            <w:lang w:val="el" w:eastAsia="el"/>
          </w:rPr>
          <w:t>Τροποποίηση 4286/2014, Άρθρο 18</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8" w:history="1">
        <w:r>
          <w:rPr>
            <w:rStyle w:val="Hyperlink"/>
            <w:color w:val="0000EE"/>
            <w:u w:color="0000EE"/>
            <w:lang w:val="el" w:eastAsia="el"/>
          </w:rPr>
          <w:t>Τροποποίηση 4286/2014, Άρθρο 18</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3" w:history="1">
        <w:r>
          <w:rPr>
            <w:rStyle w:val="Hyperlink"/>
            <w:color w:val="0000EE"/>
            <w:u w:color="0000EE"/>
            <w:lang w:val="el" w:eastAsia="el"/>
          </w:rPr>
          <w:t>Προσθήκη 4484/2017, Άρθρο 13</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46; Προσθήκη P.N.P 26/07/2018, Άρθρο 7</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83" w:anchor="art_13" w:history="1">
        <w:r>
          <w:rPr>
            <w:rStyle w:val="Hyperlink"/>
            <w:color w:val="0000EE"/>
            <w:u w:color="0000EE"/>
            <w:lang w:val="el" w:eastAsia="el"/>
          </w:rPr>
          <w:t>Τροποποίηση 4484/2017, Άρθρο 13</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24" w:history="1">
        <w:r>
          <w:rPr>
            <w:rStyle w:val="Hyperlink"/>
            <w:color w:val="0000EE"/>
            <w:u w:color="0000EE"/>
            <w:lang w:val="el" w:eastAsia="el"/>
          </w:rPr>
          <w:t>Τροποποίηση 4935/2022, Άρθρο 24</w:t>
        </w:r>
      </w:hyperlink>
      <w:r>
        <w:rPr>
          <w:lang w:val="el" w:eastAsia="el"/>
        </w:rPr>
        <w:t xml:space="preserve">; Τροποποίηση 4931/2022, Άρθρο 67; Τροποποίηση 4916/2022, Άρθρο 47; </w:t>
      </w:r>
      <w:hyperlink r:id="rId85" w:anchor="art_54" w:history="1">
        <w:r>
          <w:rPr>
            <w:rStyle w:val="Hyperlink"/>
            <w:color w:val="0000EE"/>
            <w:u w:color="0000EE"/>
            <w:lang w:val="el" w:eastAsia="el"/>
          </w:rPr>
          <w:t>Τροποποίηση 4839/2021, Άρθρο 54</w:t>
        </w:r>
      </w:hyperlink>
      <w:r>
        <w:rPr>
          <w:lang w:val="el" w:eastAsia="el"/>
        </w:rPr>
        <w:t xml:space="preserve">; </w:t>
      </w:r>
      <w:hyperlink r:id="rId86" w:anchor="art_77" w:history="1">
        <w:r>
          <w:rPr>
            <w:rStyle w:val="Hyperlink"/>
            <w:color w:val="0000EE"/>
            <w:u w:color="0000EE"/>
            <w:lang w:val="el" w:eastAsia="el"/>
          </w:rPr>
          <w:t>Τροποποίηση 4821/2021, Άρθρο 77</w:t>
        </w:r>
      </w:hyperlink>
      <w:r>
        <w:rPr>
          <w:lang w:val="el" w:eastAsia="el"/>
        </w:rPr>
        <w:t xml:space="preserve">; </w:t>
      </w:r>
      <w:hyperlink r:id="rId87" w:anchor="art_9" w:history="1">
        <w:r>
          <w:rPr>
            <w:rStyle w:val="Hyperlink"/>
            <w:color w:val="0000EE"/>
            <w:u w:color="0000EE"/>
            <w:lang w:val="el" w:eastAsia="el"/>
          </w:rPr>
          <w:t>Τροποποίηση 4728/2020, Άρθρο 9</w:t>
        </w:r>
      </w:hyperlink>
      <w:r>
        <w:rPr>
          <w:lang w:val="el" w:eastAsia="el"/>
        </w:rPr>
        <w:t xml:space="preserve">; </w:t>
      </w:r>
      <w:hyperlink r:id="rId88" w:anchor="art_82" w:history="1">
        <w:r>
          <w:rPr>
            <w:rStyle w:val="Hyperlink"/>
            <w:color w:val="0000EE"/>
            <w:u w:color="0000EE"/>
            <w:lang w:val="el" w:eastAsia="el"/>
          </w:rPr>
          <w:t>Τροποποίηση 4706/2020, Άρθρο 82</w:t>
        </w:r>
      </w:hyperlink>
      <w:r>
        <w:rPr>
          <w:lang w:val="el" w:eastAsia="el"/>
        </w:rPr>
        <w:t xml:space="preserve">; </w:t>
      </w:r>
      <w:hyperlink r:id="rId89" w:anchor="art_1" w:history="1">
        <w:r>
          <w:rPr>
            <w:rStyle w:val="Hyperlink"/>
            <w:color w:val="0000EE"/>
            <w:u w:color="0000EE"/>
            <w:lang w:val="el" w:eastAsia="el"/>
          </w:rPr>
          <w:t>Τροποποίηση 4621/2019, Άρθρο 1</w:t>
        </w:r>
      </w:hyperlink>
      <w:r>
        <w:rPr>
          <w:lang w:val="el" w:eastAsia="el"/>
        </w:rPr>
        <w:t xml:space="preserve">; </w:t>
      </w:r>
      <w:hyperlink r:id="rId90" w:anchor="art_126" w:history="1">
        <w:r>
          <w:rPr>
            <w:rStyle w:val="Hyperlink"/>
            <w:color w:val="0000EE"/>
            <w:u w:color="0000EE"/>
            <w:lang w:val="el" w:eastAsia="el"/>
          </w:rPr>
          <w:t>Τροποποίηση 4549/2018, Άρθρο 126</w:t>
        </w:r>
      </w:hyperlink>
      <w:r>
        <w:rPr>
          <w:lang w:val="el" w:eastAsia="el"/>
        </w:rPr>
        <w:t xml:space="preserve">; </w:t>
      </w:r>
      <w:hyperlink r:id="rId91" w:anchor="art_126" w:history="1">
        <w:r>
          <w:rPr>
            <w:rStyle w:val="Hyperlink"/>
            <w:color w:val="0000EE"/>
            <w:u w:color="0000EE"/>
            <w:lang w:val="el" w:eastAsia="el"/>
          </w:rPr>
          <w:t>Τροποποίηση 4549/2018, Άρθρο 126</w:t>
        </w:r>
      </w:hyperlink>
      <w:r>
        <w:rPr>
          <w:lang w:val="el" w:eastAsia="el"/>
        </w:rPr>
        <w:t xml:space="preserve">; </w:t>
      </w:r>
      <w:hyperlink r:id="rId92" w:anchor="art_76" w:history="1">
        <w:r>
          <w:rPr>
            <w:rStyle w:val="Hyperlink"/>
            <w:color w:val="0000EE"/>
            <w:u w:color="0000EE"/>
            <w:lang w:val="el" w:eastAsia="el"/>
          </w:rPr>
          <w:t>Τροποποίηση 4484/2017, Άρθρο 76</w:t>
        </w:r>
      </w:hyperlink>
      <w:r>
        <w:rPr>
          <w:lang w:val="el" w:eastAsia="el"/>
        </w:rPr>
        <w:t xml:space="preserve">; </w:t>
      </w:r>
      <w:hyperlink r:id="rId93" w:anchor="art_64" w:history="1">
        <w:r>
          <w:rPr>
            <w:rStyle w:val="Hyperlink"/>
            <w:color w:val="0000EE"/>
            <w:u w:color="0000EE"/>
            <w:lang w:val="el" w:eastAsia="el"/>
          </w:rPr>
          <w:t>Τροποποίηση 4410/2016, Άρθρο 64</w:t>
        </w:r>
      </w:hyperlink>
      <w:r>
        <w:rPr>
          <w:lang w:val="el" w:eastAsia="el"/>
        </w:rPr>
        <w:t xml:space="preserve">; </w:t>
      </w:r>
      <w:hyperlink r:id="rId94" w:anchor="art_2" w:history="1">
        <w:r>
          <w:rPr>
            <w:rStyle w:val="Hyperlink"/>
            <w:color w:val="0000EE"/>
            <w:u w:color="0000EE"/>
            <w:lang w:val="el" w:eastAsia="el"/>
          </w:rPr>
          <w:t>Τροποποίηση 4337/2015, Άρθρο 2</w:t>
        </w:r>
      </w:hyperlink>
      <w:r>
        <w:rPr>
          <w:lang w:val="el" w:eastAsia="el"/>
        </w:rPr>
        <w:t xml:space="preserve">; </w:t>
      </w:r>
      <w:hyperlink r:id="rId95" w:anchor="art_2" w:history="1">
        <w:r>
          <w:rPr>
            <w:rStyle w:val="Hyperlink"/>
            <w:color w:val="0000EE"/>
            <w:u w:color="0000EE"/>
            <w:lang w:val="el" w:eastAsia="el"/>
          </w:rPr>
          <w:t>Τροποποίηση 4336/2015, Άρθρο 2</w:t>
        </w:r>
      </w:hyperlink>
      <w:r>
        <w:rPr>
          <w:lang w:val="el" w:eastAsia="el"/>
        </w:rPr>
        <w:t xml:space="preserve">; </w:t>
      </w:r>
      <w:hyperlink r:id="rId96" w:anchor="art_18" w:history="1">
        <w:r>
          <w:rPr>
            <w:rStyle w:val="Hyperlink"/>
            <w:color w:val="0000EE"/>
            <w:u w:color="0000EE"/>
            <w:lang w:val="el" w:eastAsia="el"/>
          </w:rPr>
          <w:t>Τροποποίηση 4286/2014, Άρθρο 18</w:t>
        </w:r>
      </w:hyperlink>
      <w:r>
        <w:rPr>
          <w:lang w:val="el" w:eastAsia="el"/>
        </w:rPr>
        <w:t xml:space="preserve">; </w:t>
      </w:r>
      <w:hyperlink r:id="rId97" w:anchor="art_18" w:history="1">
        <w:r>
          <w:rPr>
            <w:rStyle w:val="Hyperlink"/>
            <w:color w:val="0000EE"/>
            <w:u w:color="0000EE"/>
            <w:lang w:val="el" w:eastAsia="el"/>
          </w:rPr>
          <w:t>Τροποποίηση 4286/2014, Άρθρο 18</w:t>
        </w:r>
      </w:hyperlink>
      <w:r>
        <w:rPr>
          <w:lang w:val="el" w:eastAsia="el"/>
        </w:rPr>
        <w:t xml:space="preserve">; </w:t>
      </w:r>
      <w:hyperlink r:id="rId98" w:anchor="art_232" w:history="1">
        <w:r>
          <w:rPr>
            <w:rStyle w:val="Hyperlink"/>
            <w:color w:val="0000EE"/>
            <w:u w:color="0000EE"/>
            <w:lang w:val="el" w:eastAsia="el"/>
          </w:rPr>
          <w:t>Τροποποίηση 4281/2014, Άρθρο 232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31" w:history="1">
        <w:r>
          <w:rPr>
            <w:rStyle w:val="Hyperlink"/>
            <w:color w:val="0000EE"/>
            <w:u w:color="0000EE"/>
            <w:lang w:val="el" w:eastAsia="el"/>
          </w:rPr>
          <w:t>Προσθήκη 4282/2014, Άρθρο 31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52" w:history="1">
        <w:r>
          <w:rPr>
            <w:rStyle w:val="Hyperlink"/>
            <w:color w:val="0000EE"/>
            <w:u w:color="0000EE"/>
            <w:lang w:val="el" w:eastAsia="el"/>
          </w:rPr>
          <w:t>Προσθήκη 4276/2014, Άρθρο 52</w:t>
        </w:r>
      </w:hyperlink>
      <w:r>
        <w:rPr>
          <w:lang w:val="el" w:eastAsia="el"/>
        </w:rPr>
        <w:t xml:space="preserve">; </w:t>
      </w:r>
      <w:hyperlink r:id="rId101" w:anchor="art_49" w:history="1">
        <w:r>
          <w:rPr>
            <w:rStyle w:val="Hyperlink"/>
            <w:color w:val="0000EE"/>
            <w:u w:color="0000EE"/>
            <w:lang w:val="el" w:eastAsia="el"/>
          </w:rPr>
          <w:t>Προσθήκη 4250/2014, Άρθρο 49</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4301/2014, Άρθρο 42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42" w:history="1">
        <w:r>
          <w:rPr>
            <w:rStyle w:val="Hyperlink"/>
            <w:color w:val="0000EE"/>
            <w:u w:color="0000EE"/>
            <w:lang w:val="el" w:eastAsia="el"/>
          </w:rPr>
          <w:t>Τροποποίηση 4301/2014, Άρθρο 42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42" w:history="1">
        <w:r>
          <w:rPr>
            <w:rStyle w:val="Hyperlink"/>
            <w:color w:val="0000EE"/>
            <w:u w:color="0000EE"/>
            <w:lang w:val="el" w:eastAsia="el"/>
          </w:rPr>
          <w:t>Τροποποίηση 4301/2014, Άρθρο 42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2" w:history="1">
        <w:r>
          <w:rPr>
            <w:rStyle w:val="Hyperlink"/>
            <w:color w:val="0000EE"/>
            <w:u w:color="0000EE"/>
            <w:lang w:val="el" w:eastAsia="el"/>
          </w:rPr>
          <w:t>Τροποποίηση 4301/2014, Άρθρο 42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2" w:history="1">
        <w:r>
          <w:rPr>
            <w:rStyle w:val="Hyperlink"/>
            <w:color w:val="0000EE"/>
            <w:u w:color="0000EE"/>
            <w:lang w:val="el" w:eastAsia="el"/>
          </w:rPr>
          <w:t>Τροποποίηση 4301/2014, Άρθρο 42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2" w:history="1">
        <w:r>
          <w:rPr>
            <w:rStyle w:val="Hyperlink"/>
            <w:color w:val="0000EE"/>
            <w:u w:color="0000EE"/>
            <w:lang w:val="el" w:eastAsia="el"/>
          </w:rPr>
          <w:t>Τροποποίηση 4301/2014, Άρθρο 42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2" w:history="1">
        <w:r>
          <w:rPr>
            <w:rStyle w:val="Hyperlink"/>
            <w:color w:val="0000EE"/>
            <w:u w:color="0000EE"/>
            <w:lang w:val="el" w:eastAsia="el"/>
          </w:rPr>
          <w:t>Τροποποίηση 4301/2014, Άρθρο 42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2" w:history="1">
        <w:r>
          <w:rPr>
            <w:rStyle w:val="Hyperlink"/>
            <w:color w:val="0000EE"/>
            <w:u w:color="0000EE"/>
            <w:lang w:val="el" w:eastAsia="el"/>
          </w:rPr>
          <w:t>Τροποποίηση 4301/2014, Άρθρο 42</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2" w:history="1">
        <w:r>
          <w:rPr>
            <w:rStyle w:val="Hyperlink"/>
            <w:color w:val="0000EE"/>
            <w:u w:color="0000EE"/>
            <w:lang w:val="el" w:eastAsia="el"/>
          </w:rPr>
          <w:t>Τροποποίηση 4301/2014, Άρθρο 42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2" w:history="1">
        <w:r>
          <w:rPr>
            <w:rStyle w:val="Hyperlink"/>
            <w:color w:val="0000EE"/>
            <w:u w:color="0000EE"/>
            <w:lang w:val="el" w:eastAsia="el"/>
          </w:rPr>
          <w:t>Τροποποίηση 4301/2014, Άρθρο 42</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42" w:history="1">
        <w:r>
          <w:rPr>
            <w:rStyle w:val="Hyperlink"/>
            <w:color w:val="0000EE"/>
            <w:u w:color="0000EE"/>
            <w:lang w:val="el" w:eastAsia="el"/>
          </w:rPr>
          <w:t>Τροποποίηση 4301/2014, Άρθρο 42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2" w:history="1">
        <w:r>
          <w:rPr>
            <w:rStyle w:val="Hyperlink"/>
            <w:color w:val="0000EE"/>
            <w:u w:color="0000EE"/>
            <w:lang w:val="el" w:eastAsia="el"/>
          </w:rPr>
          <w:t>Τροποποίηση 4301/2014, Άρθρο 42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3" w:history="1">
        <w:r>
          <w:rPr>
            <w:rStyle w:val="Hyperlink"/>
            <w:color w:val="0000EE"/>
            <w:u w:color="0000EE"/>
            <w:lang w:val="el" w:eastAsia="el"/>
          </w:rPr>
          <w:t>Αφαίρεση 4254/2014, Άρθρο 3</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3" w:history="1">
        <w:r>
          <w:rPr>
            <w:rStyle w:val="Hyperlink"/>
            <w:color w:val="0000EE"/>
            <w:u w:color="0000EE"/>
            <w:lang w:val="el" w:eastAsia="el"/>
          </w:rPr>
          <w:t>Τροποποίηση 4254/2014, Άρθρο 3</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78" w:history="1">
        <w:r>
          <w:rPr>
            <w:rStyle w:val="Hyperlink"/>
            <w:color w:val="0000EE"/>
            <w:u w:color="0000EE"/>
            <w:lang w:val="el" w:eastAsia="el"/>
          </w:rPr>
          <w:t>Τροποποίηση 4270/2014, Άρθρο 178</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78" w:history="1">
        <w:r>
          <w:rPr>
            <w:rStyle w:val="Hyperlink"/>
            <w:color w:val="0000EE"/>
            <w:u w:color="0000EE"/>
            <w:lang w:val="el" w:eastAsia="el"/>
          </w:rPr>
          <w:t>Τροποποίηση 4270/2014, Άρθρο 178</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78" w:history="1">
        <w:r>
          <w:rPr>
            <w:rStyle w:val="Hyperlink"/>
            <w:color w:val="0000EE"/>
            <w:u w:color="0000EE"/>
            <w:lang w:val="el" w:eastAsia="el"/>
          </w:rPr>
          <w:t>Τροποποίηση 4270/2014, Άρθρο 178</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78" w:history="1">
        <w:r>
          <w:rPr>
            <w:rStyle w:val="Hyperlink"/>
            <w:color w:val="0000EE"/>
            <w:u w:color="0000EE"/>
            <w:lang w:val="el" w:eastAsia="el"/>
          </w:rPr>
          <w:t>Τροποποίηση 4270/2014, Άρθρο 178</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78" w:history="1">
        <w:r>
          <w:rPr>
            <w:rStyle w:val="Hyperlink"/>
            <w:color w:val="0000EE"/>
            <w:u w:color="0000EE"/>
            <w:lang w:val="el" w:eastAsia="el"/>
          </w:rPr>
          <w:t>Τροποποίηση 4270/2014, Άρθρο 178</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08" w:history="1">
        <w:r>
          <w:rPr>
            <w:rStyle w:val="Hyperlink"/>
            <w:color w:val="0000EE"/>
            <w:u w:color="0000EE"/>
            <w:lang w:val="el" w:eastAsia="el"/>
          </w:rPr>
          <w:t>Τροποποίηση 4446/2016, Άρθρο 108</w:t>
        </w:r>
      </w:hyperlink>
      <w:r>
        <w:rPr>
          <w:lang w:val="el" w:eastAsia="el"/>
        </w:rPr>
        <w:t xml:space="preserve">; </w:t>
      </w:r>
      <w:hyperlink r:id="rId122" w:anchor="art_100" w:history="1">
        <w:r>
          <w:rPr>
            <w:rStyle w:val="Hyperlink"/>
            <w:color w:val="0000EE"/>
            <w:u w:color="0000EE"/>
            <w:lang w:val="el" w:eastAsia="el"/>
          </w:rPr>
          <w:t>Τροποποίηση 4316/2014, Άρθρο 100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99" w:history="1">
        <w:r>
          <w:rPr>
            <w:rStyle w:val="Hyperlink"/>
            <w:color w:val="0000EE"/>
            <w:u w:color="0000EE"/>
            <w:lang w:val="el" w:eastAsia="el"/>
          </w:rPr>
          <w:t>Αφαίρεση 4583/2018, Άρθρο 99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99" w:history="1">
        <w:r>
          <w:rPr>
            <w:rStyle w:val="Hyperlink"/>
            <w:color w:val="0000EE"/>
            <w:u w:color="0000EE"/>
            <w:lang w:val="el" w:eastAsia="el"/>
          </w:rPr>
          <w:t>Αφαίρεση 4583/2018, Άρθρο 99</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99" w:history="1">
        <w:r>
          <w:rPr>
            <w:rStyle w:val="Hyperlink"/>
            <w:color w:val="0000EE"/>
            <w:u w:color="0000EE"/>
            <w:lang w:val="el" w:eastAsia="el"/>
          </w:rPr>
          <w:t>Αφαίρεση 4583/2018, Άρθρο 99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99" w:history="1">
        <w:r>
          <w:rPr>
            <w:rStyle w:val="Hyperlink"/>
            <w:color w:val="0000EE"/>
            <w:u w:color="0000EE"/>
            <w:lang w:val="el" w:eastAsia="el"/>
          </w:rPr>
          <w:t>Αφαίρεση 4583/2018, Άρθρο 99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15" w:history="1">
        <w:r>
          <w:rPr>
            <w:rStyle w:val="Hyperlink"/>
            <w:color w:val="0000EE"/>
            <w:u w:color="0000EE"/>
            <w:lang w:val="el" w:eastAsia="el"/>
          </w:rPr>
          <w:t>Αφαίρεση 4440/2016, Άρθρο 15</w:t>
        </w:r>
      </w:hyperlink>
      <w:r>
        <w:rPr>
          <w:lang w:val="el" w:eastAsia="el"/>
        </w:rPr>
        <w:t xml:space="preserve">; </w:t>
      </w:r>
      <w:hyperlink r:id="rId128" w:anchor="art_3" w:history="1">
        <w:r>
          <w:rPr>
            <w:rStyle w:val="Hyperlink"/>
            <w:color w:val="0000EE"/>
            <w:u w:color="0000EE"/>
            <w:lang w:val="el" w:eastAsia="el"/>
          </w:rPr>
          <w:t>Τροποποίηση 4254/2014, Άρθρο 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8" w:history="1">
        <w:r>
          <w:rPr>
            <w:rStyle w:val="Hyperlink"/>
            <w:color w:val="0000EE"/>
            <w:u w:color="0000EE"/>
            <w:lang w:val="el" w:eastAsia="el"/>
          </w:rPr>
          <w:t>Τροποποίηση 4274/2014, Άρθρο 48</w:t>
        </w:r>
      </w:hyperlink>
      <w:r>
        <w:rPr>
          <w:lang w:val="el" w:eastAsia="el"/>
        </w:rPr>
        <w:t xml:space="preserve">; </w:t>
      </w:r>
      <w:hyperlink r:id="rId130" w:anchor="art_51" w:history="1">
        <w:r>
          <w:rPr>
            <w:rStyle w:val="Hyperlink"/>
            <w:color w:val="0000EE"/>
            <w:u w:color="0000EE"/>
            <w:lang w:val="el" w:eastAsia="el"/>
          </w:rPr>
          <w:t>Τροποποίηση 4250/2014, Άρθρο 51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48" w:history="1">
        <w:r>
          <w:rPr>
            <w:rStyle w:val="Hyperlink"/>
            <w:color w:val="0000EE"/>
            <w:u w:color="0000EE"/>
            <w:lang w:val="el" w:eastAsia="el"/>
          </w:rPr>
          <w:t>Αφαίρεση 4274/2014, Άρθρο 48</w:t>
        </w:r>
      </w:hyperlink>
      <w:r>
        <w:rPr>
          <w:lang w:val="el" w:eastAsia="el"/>
        </w:rPr>
        <w:t xml:space="preserve">; </w:t>
      </w:r>
      <w:hyperlink r:id="rId134" w:anchor="art_51" w:history="1">
        <w:r>
          <w:rPr>
            <w:rStyle w:val="Hyperlink"/>
            <w:color w:val="0000EE"/>
            <w:u w:color="0000EE"/>
            <w:lang w:val="el" w:eastAsia="el"/>
          </w:rPr>
          <w:t>Τροποποίηση 4250/2014, Άρθρο 51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51" w:history="1">
        <w:r>
          <w:rPr>
            <w:rStyle w:val="Hyperlink"/>
            <w:color w:val="0000EE"/>
            <w:u w:color="0000EE"/>
            <w:lang w:val="el" w:eastAsia="el"/>
          </w:rPr>
          <w:t>Τροποποίηση 4250/2014, Άρθρο 51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92" w:history="1">
        <w:r>
          <w:rPr>
            <w:rStyle w:val="Hyperlink"/>
            <w:color w:val="0000EE"/>
            <w:u w:color="0000EE"/>
            <w:lang w:val="el" w:eastAsia="el"/>
          </w:rPr>
          <w:t>Τροποποίηση 4310/2014, Άρθρο 92</w:t>
        </w:r>
      </w:hyperlink>
      <w:r>
        <w:rPr>
          <w:lang w:val="el" w:eastAsia="el"/>
        </w:rPr>
        <w:t xml:space="preserve">; </w:t>
      </w:r>
      <w:hyperlink r:id="rId137" w:anchor="art_9" w:history="1">
        <w:r>
          <w:rPr>
            <w:rStyle w:val="Hyperlink"/>
            <w:color w:val="0000EE"/>
            <w:u w:color="0000EE"/>
            <w:lang w:val="el" w:eastAsia="el"/>
          </w:rPr>
          <w:t>Τροποποίηση 4285/2014, Άρθρο 9</w:t>
        </w:r>
      </w:hyperlink>
      <w:r>
        <w:rPr>
          <w:lang w:val="el" w:eastAsia="el"/>
        </w:rPr>
        <w:t xml:space="preserve">; </w:t>
      </w:r>
      <w:hyperlink r:id="rId138" w:anchor="art_63" w:history="1">
        <w:r>
          <w:rPr>
            <w:rStyle w:val="Hyperlink"/>
            <w:color w:val="0000EE"/>
            <w:u w:color="0000EE"/>
            <w:lang w:val="el" w:eastAsia="el"/>
          </w:rPr>
          <w:t>Τροποποίηση 4277/2014, Άρθρο 63</w:t>
        </w:r>
      </w:hyperlink>
      <w:r>
        <w:rPr>
          <w:lang w:val="el" w:eastAsia="el"/>
        </w:rPr>
        <w:t xml:space="preserve">; </w:t>
      </w:r>
      <w:hyperlink r:id="rId139" w:anchor="art_24" w:history="1">
        <w:r>
          <w:rPr>
            <w:rStyle w:val="Hyperlink"/>
            <w:color w:val="0000EE"/>
            <w:u w:color="0000EE"/>
            <w:lang w:val="el" w:eastAsia="el"/>
          </w:rPr>
          <w:t>Τροποποίηση 4255/2014, Άρθρο 24</w:t>
        </w:r>
      </w:hyperlink>
      <w:r>
        <w:rPr>
          <w:lang w:val="el" w:eastAsia="el"/>
        </w:rPr>
        <w:t xml:space="preserve">; </w:t>
      </w:r>
      <w:hyperlink r:id="rId140" w:anchor="art_51" w:history="1">
        <w:r>
          <w:rPr>
            <w:rStyle w:val="Hyperlink"/>
            <w:color w:val="0000EE"/>
            <w:u w:color="0000EE"/>
            <w:lang w:val="el" w:eastAsia="el"/>
          </w:rPr>
          <w:t>Τροποποίηση 4250/2014, Άρθρο 51</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51" w:history="1">
        <w:r>
          <w:rPr>
            <w:rStyle w:val="Hyperlink"/>
            <w:color w:val="0000EE"/>
            <w:u w:color="0000EE"/>
            <w:lang w:val="el" w:eastAsia="el"/>
          </w:rPr>
          <w:t>Τροποποίηση 4250/2014, Άρθρο 51</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1" w:history="1">
        <w:r>
          <w:rPr>
            <w:rStyle w:val="Hyperlink"/>
            <w:color w:val="0000EE"/>
            <w:u w:color="0000EE"/>
            <w:lang w:val="el" w:eastAsia="el"/>
          </w:rPr>
          <w:t>Τροποποίηση 4250/2014, Άρθρο 51</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51" w:history="1">
        <w:r>
          <w:rPr>
            <w:rStyle w:val="Hyperlink"/>
            <w:color w:val="0000EE"/>
            <w:u w:color="0000EE"/>
            <w:lang w:val="el" w:eastAsia="el"/>
          </w:rPr>
          <w:t>Τροποποίηση 4250/2014, Άρθρο 51</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51" w:history="1">
        <w:r>
          <w:rPr>
            <w:rStyle w:val="Hyperlink"/>
            <w:color w:val="0000EE"/>
            <w:u w:color="0000EE"/>
            <w:lang w:val="el" w:eastAsia="el"/>
          </w:rPr>
          <w:t>Τροποποίηση 4250/2014, Άρθρο 51</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51" w:history="1">
        <w:r>
          <w:rPr>
            <w:rStyle w:val="Hyperlink"/>
            <w:color w:val="0000EE"/>
            <w:u w:color="0000EE"/>
            <w:lang w:val="el" w:eastAsia="el"/>
          </w:rPr>
          <w:t>Τροποποίηση 4250/2014, Άρθρο 51</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71" w:history="1">
        <w:r>
          <w:rPr>
            <w:rStyle w:val="Hyperlink"/>
            <w:color w:val="0000EE"/>
            <w:u w:color="0000EE"/>
            <w:lang w:val="el" w:eastAsia="el"/>
          </w:rPr>
          <w:t>Αφαίρεση 4261/2014, Άρθρο 171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73" w:history="1">
        <w:r>
          <w:rPr>
            <w:rStyle w:val="Hyperlink"/>
            <w:color w:val="0000EE"/>
            <w:u w:color="0000EE"/>
            <w:lang w:val="el" w:eastAsia="el"/>
          </w:rPr>
          <w:t>Τροποποίηση 4261/2014, Άρθρο 173</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78" w:history="1">
        <w:r>
          <w:rPr>
            <w:rStyle w:val="Hyperlink"/>
            <w:color w:val="0000EE"/>
            <w:u w:color="0000EE"/>
            <w:lang w:val="el" w:eastAsia="el"/>
          </w:rPr>
          <w:t>Τροποποίηση 4261/2014, Άρθρο 178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78" w:history="1">
        <w:r>
          <w:rPr>
            <w:rStyle w:val="Hyperlink"/>
            <w:color w:val="0000EE"/>
            <w:u w:color="0000EE"/>
            <w:lang w:val="el" w:eastAsia="el"/>
          </w:rPr>
          <w:t>Τροποποίηση 4261/2014, Άρθρο 178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41" w:history="1">
        <w:r>
          <w:rPr>
            <w:rStyle w:val="Hyperlink"/>
            <w:color w:val="0000EE"/>
            <w:u w:color="0000EE"/>
            <w:lang w:val="el" w:eastAsia="el"/>
          </w:rPr>
          <w:t>Προσθήκη 4238/2014, Άρθρο 41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1" w:history="1">
        <w:r>
          <w:rPr>
            <w:rStyle w:val="Hyperlink"/>
            <w:color w:val="0000EE"/>
            <w:u w:color="0000EE"/>
            <w:lang w:val="el" w:eastAsia="el"/>
          </w:rPr>
          <w:t>Τροποποίηση 4238/2014, Άρθρο 41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 w:history="1">
        <w:r>
          <w:rPr>
            <w:rStyle w:val="Hyperlink"/>
            <w:color w:val="0000EE"/>
            <w:u w:color="0000EE"/>
            <w:lang w:val="el" w:eastAsia="el"/>
          </w:rPr>
          <w:t>Αφαίρεση 4254/2014,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1" w:history="1">
        <w:r>
          <w:rPr>
            <w:rStyle w:val="Hyperlink"/>
            <w:color w:val="0000EE"/>
            <w:u w:color="0000EE"/>
            <w:lang w:val="el" w:eastAsia="el"/>
          </w:rPr>
          <w:t>Αφαίρεση 4254/2014,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 w:history="1">
        <w:r>
          <w:rPr>
            <w:rStyle w:val="Hyperlink"/>
            <w:color w:val="0000EE"/>
            <w:u w:color="0000EE"/>
            <w:lang w:val="el" w:eastAsia="el"/>
          </w:rPr>
          <w:t>Αφαίρεση 4254/2014, Άρθρο 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 w:history="1">
        <w:r>
          <w:rPr>
            <w:rStyle w:val="Hyperlink"/>
            <w:color w:val="0000EE"/>
            <w:u w:color="0000EE"/>
            <w:lang w:val="el" w:eastAsia="el"/>
          </w:rPr>
          <w:t>Αφαίρεση 4254/2014, Άρθρο 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8/14/4336" TargetMode="External" /><Relationship Id="rId100" Type="http://schemas.openxmlformats.org/officeDocument/2006/relationships/hyperlink" Target="http://data.aade.gr/eli/pri/law/2014/07/30/4276" TargetMode="External" /><Relationship Id="rId101" Type="http://schemas.openxmlformats.org/officeDocument/2006/relationships/hyperlink" Target="http://data.aade.gr/eli/pri/law/2014/03/26/4250" TargetMode="External" /><Relationship Id="rId102" Type="http://schemas.openxmlformats.org/officeDocument/2006/relationships/hyperlink" Target="http://data.aade.gr/eli/pri/law/2014/10/07/4301" TargetMode="External" /><Relationship Id="rId103" Type="http://schemas.openxmlformats.org/officeDocument/2006/relationships/hyperlink" Target="http://data.aade.gr/eli/pri/law/2014/10/07/4301" TargetMode="External" /><Relationship Id="rId104" Type="http://schemas.openxmlformats.org/officeDocument/2006/relationships/hyperlink" Target="http://data.aade.gr/eli/pri/law/2014/10/07/4301" TargetMode="External" /><Relationship Id="rId105" Type="http://schemas.openxmlformats.org/officeDocument/2006/relationships/hyperlink" Target="http://data.aade.gr/eli/pri/law/2014/10/07/4301" TargetMode="External" /><Relationship Id="rId106" Type="http://schemas.openxmlformats.org/officeDocument/2006/relationships/hyperlink" Target="http://data.aade.gr/eli/pri/law/2014/10/07/4301" TargetMode="External" /><Relationship Id="rId107" Type="http://schemas.openxmlformats.org/officeDocument/2006/relationships/hyperlink" Target="http://data.aade.gr/eli/pri/law/2014/10/07/4301" TargetMode="External" /><Relationship Id="rId108" Type="http://schemas.openxmlformats.org/officeDocument/2006/relationships/hyperlink" Target="http://data.aade.gr/eli/pri/law/2014/10/07/4301" TargetMode="External" /><Relationship Id="rId109" Type="http://schemas.openxmlformats.org/officeDocument/2006/relationships/hyperlink" Target="http://data.aade.gr/eli/pri/law/2014/10/07/4301" TargetMode="External" /><Relationship Id="rId11" Type="http://schemas.openxmlformats.org/officeDocument/2006/relationships/hyperlink" Target="http://data.aade.gr/eli/pri/law/2015/05/14/4328" TargetMode="External" /><Relationship Id="rId110" Type="http://schemas.openxmlformats.org/officeDocument/2006/relationships/hyperlink" Target="http://data.aade.gr/eli/pri/law/2014/10/07/4301" TargetMode="External" /><Relationship Id="rId111" Type="http://schemas.openxmlformats.org/officeDocument/2006/relationships/hyperlink" Target="http://data.aade.gr/eli/pri/law/2014/10/07/4301" TargetMode="External" /><Relationship Id="rId112" Type="http://schemas.openxmlformats.org/officeDocument/2006/relationships/hyperlink" Target="http://data.aade.gr/eli/pri/law/2014/10/07/4301" TargetMode="External" /><Relationship Id="rId113" Type="http://schemas.openxmlformats.org/officeDocument/2006/relationships/hyperlink" Target="http://data.aade.gr/eli/pri/law/2014/10/07/4301" TargetMode="External" /><Relationship Id="rId114" Type="http://schemas.openxmlformats.org/officeDocument/2006/relationships/hyperlink" Target="http://data.aade.gr/eli/pri/law/2014/04/07/4254"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6/28/4270" TargetMode="External" /><Relationship Id="rId117" Type="http://schemas.openxmlformats.org/officeDocument/2006/relationships/hyperlink" Target="http://data.aade.gr/eli/pri/law/2014/06/28/4270" TargetMode="External" /><Relationship Id="rId118" Type="http://schemas.openxmlformats.org/officeDocument/2006/relationships/hyperlink" Target="http://data.aade.gr/eli/pri/law/2014/06/28/4270" TargetMode="External" /><Relationship Id="rId119" Type="http://schemas.openxmlformats.org/officeDocument/2006/relationships/hyperlink" Target="http://data.aade.gr/eli/pri/law/2014/06/28/4270" TargetMode="External" /><Relationship Id="rId12" Type="http://schemas.openxmlformats.org/officeDocument/2006/relationships/hyperlink" Target="http://data.aade.gr/eli/pri/law/2019/12/12/4646" TargetMode="External" /><Relationship Id="rId120" Type="http://schemas.openxmlformats.org/officeDocument/2006/relationships/hyperlink" Target="http://data.aade.gr/eli/pri/law/2014/06/28/4270" TargetMode="External" /><Relationship Id="rId121" Type="http://schemas.openxmlformats.org/officeDocument/2006/relationships/hyperlink" Target="http://data.aade.gr/eli/pri/law/2016/12/22/4446" TargetMode="External" /><Relationship Id="rId122" Type="http://schemas.openxmlformats.org/officeDocument/2006/relationships/hyperlink" Target="http://data.aade.gr/eli/pri/law/2014/12/24/4316" TargetMode="External" /><Relationship Id="rId123" Type="http://schemas.openxmlformats.org/officeDocument/2006/relationships/hyperlink" Target="http://data.aade.gr/eli/pri/law/2018/12/18/4583" TargetMode="External" /><Relationship Id="rId124" Type="http://schemas.openxmlformats.org/officeDocument/2006/relationships/hyperlink" Target="http://data.aade.gr/eli/pri/law/2018/12/18/4583" TargetMode="External" /><Relationship Id="rId125" Type="http://schemas.openxmlformats.org/officeDocument/2006/relationships/hyperlink" Target="http://data.aade.gr/eli/pri/law/2018/12/18/4583" TargetMode="External" /><Relationship Id="rId126" Type="http://schemas.openxmlformats.org/officeDocument/2006/relationships/hyperlink" Target="http://data.aade.gr/eli/pri/law/2018/12/18/4583" TargetMode="External" /><Relationship Id="rId127" Type="http://schemas.openxmlformats.org/officeDocument/2006/relationships/hyperlink" Target="http://data.aade.gr/eli/pri/law/2016/12/02/4440" TargetMode="External" /><Relationship Id="rId128" Type="http://schemas.openxmlformats.org/officeDocument/2006/relationships/hyperlink" Target="http://data.aade.gr/eli/pri/law/2014/04/07/4254" TargetMode="External" /><Relationship Id="rId129" Type="http://schemas.openxmlformats.org/officeDocument/2006/relationships/hyperlink" Target="http://data.aade.gr/eli/pri/law/2014/07/14/4274" TargetMode="External" /><Relationship Id="rId13" Type="http://schemas.openxmlformats.org/officeDocument/2006/relationships/hyperlink" Target="http://data.aade.gr/eli/pri/law/2021/07/31/4821"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7/14/4274" TargetMode="External" /><Relationship Id="rId134" Type="http://schemas.openxmlformats.org/officeDocument/2006/relationships/hyperlink" Target="http://data.aade.gr/eli/pri/law/2014/03/26/4250" TargetMode="External" /><Relationship Id="rId135" Type="http://schemas.openxmlformats.org/officeDocument/2006/relationships/hyperlink" Target="http://data.aade.gr/eli/pri/law/2014/03/26/4250" TargetMode="External" /><Relationship Id="rId136" Type="http://schemas.openxmlformats.org/officeDocument/2006/relationships/hyperlink" Target="http://data.aade.gr/eli/pri/law/2014/12/08/4310" TargetMode="External" /><Relationship Id="rId137" Type="http://schemas.openxmlformats.org/officeDocument/2006/relationships/hyperlink" Target="http://data.aade.gr/eli/pri/law/2014/09/10/4285" TargetMode="External" /><Relationship Id="rId138" Type="http://schemas.openxmlformats.org/officeDocument/2006/relationships/hyperlink" Target="http://data.aade.gr/eli/pri/law/2014/08/01/4277" TargetMode="External" /><Relationship Id="rId139" Type="http://schemas.openxmlformats.org/officeDocument/2006/relationships/hyperlink" Target="http://data.aade.gr/eli/pri/law/2014/04/11/4255" TargetMode="External" /><Relationship Id="rId14" Type="http://schemas.openxmlformats.org/officeDocument/2006/relationships/hyperlink" Target="http://data.aade.gr/eli/pri/law/2015/10/17/4337" TargetMode="External" /><Relationship Id="rId140" Type="http://schemas.openxmlformats.org/officeDocument/2006/relationships/hyperlink" Target="http://data.aade.gr/eli/pri/law/2014/03/26/4250" TargetMode="External" /><Relationship Id="rId141" Type="http://schemas.openxmlformats.org/officeDocument/2006/relationships/hyperlink" Target="http://data.aade.gr/eli/pri/law/2014/03/26/4250" TargetMode="External" /><Relationship Id="rId142" Type="http://schemas.openxmlformats.org/officeDocument/2006/relationships/hyperlink" Target="http://data.aade.gr/eli/pri/law/2014/03/26/4250" TargetMode="External" /><Relationship Id="rId143" Type="http://schemas.openxmlformats.org/officeDocument/2006/relationships/hyperlink" Target="http://data.aade.gr/eli/pri/law/2014/03/26/4250" TargetMode="External" /><Relationship Id="rId144" Type="http://schemas.openxmlformats.org/officeDocument/2006/relationships/hyperlink" Target="http://data.aade.gr/eli/pri/law/2014/03/26/4250" TargetMode="External" /><Relationship Id="rId145" Type="http://schemas.openxmlformats.org/officeDocument/2006/relationships/hyperlink" Target="http://data.aade.gr/eli/pri/law/2014/03/26/4250" TargetMode="External" /><Relationship Id="rId146" Type="http://schemas.openxmlformats.org/officeDocument/2006/relationships/hyperlink" Target="http://data.aade.gr/eli/pri/law/2014/05/05/4261" TargetMode="External" /><Relationship Id="rId147" Type="http://schemas.openxmlformats.org/officeDocument/2006/relationships/hyperlink" Target="http://data.aade.gr/eli/pri/law/2014/05/05/4261" TargetMode="External" /><Relationship Id="rId148" Type="http://schemas.openxmlformats.org/officeDocument/2006/relationships/hyperlink" Target="http://data.aade.gr/eli/pri/law/2014/05/05/4261" TargetMode="External" /><Relationship Id="rId149" Type="http://schemas.openxmlformats.org/officeDocument/2006/relationships/hyperlink" Target="http://data.aade.gr/eli/pri/law/2014/05/05/4261" TargetMode="External" /><Relationship Id="rId15" Type="http://schemas.openxmlformats.org/officeDocument/2006/relationships/hyperlink" Target="http://data.aade.gr/eli/pri/law/2020/09/18/4726" TargetMode="External" /><Relationship Id="rId150" Type="http://schemas.openxmlformats.org/officeDocument/2006/relationships/hyperlink" Target="http://data.aade.gr/eli/pri/law/2014/02/17/4238" TargetMode="External" /><Relationship Id="rId151" Type="http://schemas.openxmlformats.org/officeDocument/2006/relationships/hyperlink" Target="http://data.aade.gr/eli/pri/law/2014/02/17/4238" TargetMode="External" /><Relationship Id="rId152" Type="http://schemas.openxmlformats.org/officeDocument/2006/relationships/hyperlink" Target="http://data.aade.gr/eli/pri/law/2014/04/07/4254"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14/04/07/4254"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14/10/02/4296" TargetMode="External" /><Relationship Id="rId16" Type="http://schemas.openxmlformats.org/officeDocument/2006/relationships/hyperlink" Target="http://data.aade.gr/eli/pri/law/2021/12/16/4873"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7/08/01/4484" TargetMode="External" /><Relationship Id="rId19" Type="http://schemas.openxmlformats.org/officeDocument/2006/relationships/hyperlink" Target="http://data.aade.gr/eli/pri/law/2016/05/12/4387"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4/09/19/4286" TargetMode="External" /><Relationship Id="rId21" Type="http://schemas.openxmlformats.org/officeDocument/2006/relationships/hyperlink" Target="http://data.aade.gr/eli/pri/law/2014/04/07/4254" TargetMode="External" /><Relationship Id="rId22" Type="http://schemas.openxmlformats.org/officeDocument/2006/relationships/hyperlink" Target="http://data.aade.gr/eli/pri/law/2015/08/14/4336" TargetMode="External" /><Relationship Id="rId23" Type="http://schemas.openxmlformats.org/officeDocument/2006/relationships/hyperlink" Target="http://data.aade.gr/eli/pri/law/2014/09/19/4286" TargetMode="External" /><Relationship Id="rId24" Type="http://schemas.openxmlformats.org/officeDocument/2006/relationships/hyperlink" Target="http://data.aade.gr/eli/pri/law/2020/07/31/4714" TargetMode="External" /><Relationship Id="rId25" Type="http://schemas.openxmlformats.org/officeDocument/2006/relationships/hyperlink" Target="http://data.aade.gr/eli/pri/law/2019/04/24/4607" TargetMode="External" /><Relationship Id="rId26" Type="http://schemas.openxmlformats.org/officeDocument/2006/relationships/hyperlink" Target="http://data.aade.gr/eli/pri/law/2019/01/29/4589" TargetMode="External" /><Relationship Id="rId27" Type="http://schemas.openxmlformats.org/officeDocument/2006/relationships/hyperlink" Target="http://data.aade.gr/eli/pri/law/2018/10/11/4569" TargetMode="External" /><Relationship Id="rId28" Type="http://schemas.openxmlformats.org/officeDocument/2006/relationships/hyperlink" Target="http://data.aade.gr/eli/pri/law/2021/06/19/4808" TargetMode="External" /><Relationship Id="rId29" Type="http://schemas.openxmlformats.org/officeDocument/2006/relationships/hyperlink" Target="http://data.aade.gr/eli/pri/law/2021/10/01/4837"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21/10/01/4837" TargetMode="External" /><Relationship Id="rId31" Type="http://schemas.openxmlformats.org/officeDocument/2006/relationships/hyperlink" Target="http://data.aade.gr/eli/pri/law/2018/06/14/4549" TargetMode="External" /><Relationship Id="rId32" Type="http://schemas.openxmlformats.org/officeDocument/2006/relationships/hyperlink" Target="http://data.aade.gr/eli/pri/law/2014/07/30/4276"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4/09/19/4286" TargetMode="External" /><Relationship Id="rId35" Type="http://schemas.openxmlformats.org/officeDocument/2006/relationships/hyperlink" Target="http://data.aade.gr/eli/pri/law/2014/07/30/4276" TargetMode="External" /><Relationship Id="rId36" Type="http://schemas.openxmlformats.org/officeDocument/2006/relationships/hyperlink" Target="http://data.aade.gr/eli/pri/law/2014/07/30/4276" TargetMode="External" /><Relationship Id="rId37" Type="http://schemas.openxmlformats.org/officeDocument/2006/relationships/hyperlink" Target="http://data.aade.gr/eli/pri/law/2014/09/19/4286" TargetMode="External" /><Relationship Id="rId38" Type="http://schemas.openxmlformats.org/officeDocument/2006/relationships/hyperlink" Target="http://data.aade.gr/eli/pri/law/2022/05/26/4935" TargetMode="External" /><Relationship Id="rId39" Type="http://schemas.openxmlformats.org/officeDocument/2006/relationships/hyperlink" Target="http://data.aade.gr/eli/pri/law/2022/05/26/4935"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22/05/26/4935"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8/06/14/454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5/08/14/4336"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21/06/19/4808" TargetMode="External" /><Relationship Id="rId48" Type="http://schemas.openxmlformats.org/officeDocument/2006/relationships/hyperlink" Target="http://data.aade.gr/eli/pri/law/2020/06/30/4701" TargetMode="External" /><Relationship Id="rId49" Type="http://schemas.openxmlformats.org/officeDocument/2006/relationships/hyperlink" Target="http://data.aade.gr/eli/pri/law/2018/12/03/4579"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7/06/07/4474" TargetMode="External" /><Relationship Id="rId51" Type="http://schemas.openxmlformats.org/officeDocument/2006/relationships/hyperlink" Target="http://data.aade.gr/eli/pri/law/2016/08/03/4410" TargetMode="External" /><Relationship Id="rId52" Type="http://schemas.openxmlformats.org/officeDocument/2006/relationships/hyperlink" Target="http://data.aade.gr/eli/pri/law/2016/06/06/4393" TargetMode="External" /><Relationship Id="rId53" Type="http://schemas.openxmlformats.org/officeDocument/2006/relationships/hyperlink" Target="http://data.aade.gr/eli/pri/law/2016/05/27/4389" TargetMode="External" /><Relationship Id="rId54" Type="http://schemas.openxmlformats.org/officeDocument/2006/relationships/hyperlink" Target="http://data.aade.gr/eli/pri/law/2016/05/27/4389" TargetMode="External" /><Relationship Id="rId55" Type="http://schemas.openxmlformats.org/officeDocument/2006/relationships/hyperlink" Target="http://data.aade.gr/eli/pri/law/2016/05/27/4389" TargetMode="External" /><Relationship Id="rId56" Type="http://schemas.openxmlformats.org/officeDocument/2006/relationships/hyperlink" Target="http://data.aade.gr/eli/pri/law/2016/05/27/4389" TargetMode="External" /><Relationship Id="rId57" Type="http://schemas.openxmlformats.org/officeDocument/2006/relationships/hyperlink" Target="http://data.aade.gr/eli/pri/law/2016/05/27/4389" TargetMode="External" /><Relationship Id="rId58" Type="http://schemas.openxmlformats.org/officeDocument/2006/relationships/hyperlink" Target="http://data.aade.gr/eli/pri/law/2014/12/24/431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4/07/4254" TargetMode="External" /><Relationship Id="rId63" Type="http://schemas.openxmlformats.org/officeDocument/2006/relationships/hyperlink" Target="http://data.aade.gr/eli/pri/law/2019/12/12/4646" TargetMode="External" /><Relationship Id="rId64" Type="http://schemas.openxmlformats.org/officeDocument/2006/relationships/hyperlink" Target="http://data.aade.gr/eli/pri/law/2014/12/24/4316" TargetMode="External" /><Relationship Id="rId65" Type="http://schemas.openxmlformats.org/officeDocument/2006/relationships/hyperlink" Target="http://data.aade.gr/eli/pri/law/2014/07/30/4276" TargetMode="External" /><Relationship Id="rId66" Type="http://schemas.openxmlformats.org/officeDocument/2006/relationships/hyperlink" Target="http://data.aade.gr/eli/pri/law/2014/12/24/4316" TargetMode="External" /><Relationship Id="rId67" Type="http://schemas.openxmlformats.org/officeDocument/2006/relationships/hyperlink" Target="http://data.aade.gr/eli/pri/law/2014/11/24/4308" TargetMode="External" /><Relationship Id="rId68" Type="http://schemas.openxmlformats.org/officeDocument/2006/relationships/hyperlink" Target="http://data.aade.gr/eli/pri/law/2014/07/30/4276" TargetMode="External" /><Relationship Id="rId69" Type="http://schemas.openxmlformats.org/officeDocument/2006/relationships/hyperlink" Target="http://data.aade.gr/eli/pri/law/2014/07/30/4276" TargetMode="External" /><Relationship Id="rId7" Type="http://schemas.openxmlformats.org/officeDocument/2006/relationships/hyperlink" Target="http://data.aade.gr/eli/pri/law/2020/12/04/4758" TargetMode="External" /><Relationship Id="rId70" Type="http://schemas.openxmlformats.org/officeDocument/2006/relationships/hyperlink" Target="http://data.aade.gr/eli/pri/law/2014/09/19/4286" TargetMode="External" /><Relationship Id="rId71" Type="http://schemas.openxmlformats.org/officeDocument/2006/relationships/hyperlink" Target="http://data.aade.gr/eli/pri/law/2014/09/19/4286" TargetMode="External" /><Relationship Id="rId72" Type="http://schemas.openxmlformats.org/officeDocument/2006/relationships/hyperlink" Target="http://data.aade.gr/eli/pri/law/2014/09/19/4286"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4/09/19/4286" TargetMode="External" /><Relationship Id="rId76" Type="http://schemas.openxmlformats.org/officeDocument/2006/relationships/hyperlink" Target="http://data.aade.gr/eli/pri/law/2021/06/19/4808" TargetMode="External" /><Relationship Id="rId77" Type="http://schemas.openxmlformats.org/officeDocument/2006/relationships/hyperlink" Target="http://data.aade.gr/eli/pri/law/2019/07/31/4621" TargetMode="External" /><Relationship Id="rId78" Type="http://schemas.openxmlformats.org/officeDocument/2006/relationships/hyperlink" Target="http://data.aade.gr/eli/pri/law/2019/05/24/4613" TargetMode="External" /><Relationship Id="rId79" Type="http://schemas.openxmlformats.org/officeDocument/2006/relationships/hyperlink" Target="http://data.aade.gr/eli/pri/law/2018/12/03/4579" TargetMode="External" /><Relationship Id="rId8" Type="http://schemas.openxmlformats.org/officeDocument/2006/relationships/hyperlink" Target="http://data.aade.gr/eli/pri/law/2017/06/07/4474" TargetMode="External" /><Relationship Id="rId80" Type="http://schemas.openxmlformats.org/officeDocument/2006/relationships/hyperlink" Target="http://data.aade.gr/eli/pri/law/2014/09/19/4286" TargetMode="External" /><Relationship Id="rId81" Type="http://schemas.openxmlformats.org/officeDocument/2006/relationships/hyperlink" Target="http://data.aade.gr/eli/pri/law/2014/09/19/4286" TargetMode="External" /><Relationship Id="rId82" Type="http://schemas.openxmlformats.org/officeDocument/2006/relationships/hyperlink" Target="http://data.aade.gr/eli/pri/law/2017/08/01/4484" TargetMode="External" /><Relationship Id="rId83" Type="http://schemas.openxmlformats.org/officeDocument/2006/relationships/hyperlink" Target="http://data.aade.gr/eli/pri/law/2017/08/01/4484" TargetMode="External" /><Relationship Id="rId84" Type="http://schemas.openxmlformats.org/officeDocument/2006/relationships/hyperlink" Target="http://data.aade.gr/eli/pri/law/2022/05/26/4935" TargetMode="External" /><Relationship Id="rId85" Type="http://schemas.openxmlformats.org/officeDocument/2006/relationships/hyperlink" Target="http://data.aade.gr/eli/pri/law/2021/10/02/4839" TargetMode="External" /><Relationship Id="rId86" Type="http://schemas.openxmlformats.org/officeDocument/2006/relationships/hyperlink" Target="http://data.aade.gr/eli/pri/law/2021/07/31/4821" TargetMode="External" /><Relationship Id="rId87" Type="http://schemas.openxmlformats.org/officeDocument/2006/relationships/hyperlink" Target="http://data.aade.gr/eli/pri/law/2020/09/29/4728" TargetMode="External" /><Relationship Id="rId88" Type="http://schemas.openxmlformats.org/officeDocument/2006/relationships/hyperlink" Target="http://data.aade.gr/eli/pri/law/2020/07/17/4706" TargetMode="External" /><Relationship Id="rId89" Type="http://schemas.openxmlformats.org/officeDocument/2006/relationships/hyperlink" Target="http://data.aade.gr/eli/pri/law/2019/07/31/4621" TargetMode="External" /><Relationship Id="rId9" Type="http://schemas.openxmlformats.org/officeDocument/2006/relationships/hyperlink" Target="http://data.aade.gr/eli/pri/law/2016/10/31/4430" TargetMode="External" /><Relationship Id="rId90" Type="http://schemas.openxmlformats.org/officeDocument/2006/relationships/hyperlink" Target="http://data.aade.gr/eli/pri/law/2018/06/14/4549" TargetMode="External" /><Relationship Id="rId91" Type="http://schemas.openxmlformats.org/officeDocument/2006/relationships/hyperlink" Target="http://data.aade.gr/eli/pri/law/2018/06/14/4549" TargetMode="External" /><Relationship Id="rId92" Type="http://schemas.openxmlformats.org/officeDocument/2006/relationships/hyperlink" Target="http://data.aade.gr/eli/pri/law/2017/08/01/4484" TargetMode="External" /><Relationship Id="rId93" Type="http://schemas.openxmlformats.org/officeDocument/2006/relationships/hyperlink" Target="http://data.aade.gr/eli/pri/law/2016/08/03/4410" TargetMode="External" /><Relationship Id="rId94" Type="http://schemas.openxmlformats.org/officeDocument/2006/relationships/hyperlink" Target="http://data.aade.gr/eli/pri/law/2015/10/17/4337" TargetMode="External" /><Relationship Id="rId95" Type="http://schemas.openxmlformats.org/officeDocument/2006/relationships/hyperlink" Target="http://data.aade.gr/eli/pri/law/2015/08/14/4336" TargetMode="External" /><Relationship Id="rId96" Type="http://schemas.openxmlformats.org/officeDocument/2006/relationships/hyperlink" Target="http://data.aade.gr/eli/pri/law/2014/09/19/4286" TargetMode="External" /><Relationship Id="rId97" Type="http://schemas.openxmlformats.org/officeDocument/2006/relationships/hyperlink" Target="http://data.aade.gr/eli/pri/law/2014/09/19/4286" TargetMode="External" /><Relationship Id="rId98" Type="http://schemas.openxmlformats.org/officeDocument/2006/relationships/hyperlink" Target="http://data.aade.gr/eli/pri/law/2014/08/08/4281" TargetMode="External" /><Relationship Id="rId99" Type="http://schemas.openxmlformats.org/officeDocument/2006/relationships/hyperlink" Target="http://data.aade.gr/eli/pri/law/2014/08/29/42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