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9123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ΤΕΥΧΟΣ ΠΡΩΤΟ Αρ. Φύλλου 166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 Δεκεμβρίου 2015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NOMOΣ ΥΠ’ ΑΡΙΘ. 4352</w:t>
      </w:r>
      <w:r>
        <w:rPr>
          <w:lang w:val="el" w:eastAsia="el"/>
        </w:rPr>
        <w:br/>
      </w:r>
      <w:r>
        <w:rPr>
          <w:i/>
          <w:iCs/>
          <w:lang w:val="el" w:eastAsia="el"/>
        </w:rPr>
        <w:t>ΚύρωσητουΚρατικούΠροϋπολογισμούοικονομικούέτους2016.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Ο ΠΡΟΕΔΡΟΣ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ΔΗΜΟΚΡΑΤΙΑΣ</w:t>
      </w:r>
      <w:r>
        <w:rPr>
          <w:lang w:val="el" w:eastAsia="el"/>
        </w:rPr>
        <w:br/>
      </w:r>
      <w:r>
        <w:rPr>
          <w:lang w:val="el" w:eastAsia="el"/>
        </w:rPr>
        <w:t>Εκδίδομε τον ακόλουθο νόμο που ψήφισε η Βουλή: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Κυρώνεται ο Κρατικός Προϋπολογισμός έτους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έσοδα και τα έξοδα του Κρατικού Προϋπολογισμού οικονομικού έτους 2016 ορίζονται στους επισυναπτόμε-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νους πίνακες και κατανέμονται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ΕΣΟΔΑ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61"/>
        <w:gridCol w:w="945"/>
        <w:gridCol w:w="235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Τακτικός Προϋπολογισμός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Ευρώ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583.281.567.000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Τακτικά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50.220.000.000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Από Ευρωπαϊκή Ένωση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325.000.000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Πιστωτικά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532.736.567.000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Προϋπολογισμός Δημοσίων Επενδύσεων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6.750.000.000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΄Ιδια έσοδα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Από Ευρωπαϊκή Ένωση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4.170.000.000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Πιστωτικά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2.330.000.000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Σύνολο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590.031.567.000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Β. ΕΞΟΔΑ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Τακτικός Προϋπολογισμός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583.281.567.000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Προϋπολογισμός Δημοσίων Επενδύσεων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6.750.000.000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Σύνολο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590.031.567.000</w:t>
            </w:r>
          </w:p>
        </w:tc>
      </w:tr>
    </w:tbl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έξοδα ανά Υπουργείο, Αποκεντρωμένη Διοίκηση και Περιφερειακή Υπηρεσία Υπουργείου οικονομικούέτους 2016, ορίζονται ως ακολούθως: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7"/>
        <w:gridCol w:w="2373"/>
        <w:gridCol w:w="2322"/>
        <w:gridCol w:w="227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Τακτικός Προϋπολογισμός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Προϋπολογισμός Δημοσίων Επενδύσεων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Γενικό σύνολο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Έξοδα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583.281.567.000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6.750.000.000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590.031.567.000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583.080.346.000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6.750.000.000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589.830.346.000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Προεδρία Δημοκρατίας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3.294.000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3.294.000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Βουλή των Ελλήνων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136.016.000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138.016.000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Εσωτερικών και Διοικητικής Ανασυγκρότησης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; 5.246.117.000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340.000.000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5.586.117.000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Εξωτερικών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258.285.000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267.285.000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Εθνικής Άμυνας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3.185.300.000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3.201.300.000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Υγείας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4.317.241.000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80,000.000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4.397.241.000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Δικαιοσύνης, Διαφάνειας και Ανθρωπίνων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Δικαιωμάτων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'577.913.000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589.913.000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Παιδείας, Έρευνας και Θρησκευμάτων.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4.274.000.000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590.000.000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4.864.000.000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Πολιτισμού και Αθλητισμού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1281.000.000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102.000.000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383.000.000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Οικονομικών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Ι551.172.568.000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15.000.000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551.187.568.000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Αγροτικής Ανάπτυξης και Τροφίμων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631.865.000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603.000.000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1.234.865.000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Περιβάλλοντος και Ενέργειας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53.928.000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410.000.000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463.928.000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Εργασίας, Κοινωνικής Ασφάλισης και Κοινωνικής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Αλληλεγγύης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'11.971.620.000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380.000.000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12.351.620.000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Οικονομίας, Ανάπτυξης και Τουρισμού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80.196.000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2.061.000.000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2.141.196.000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Υποδομών, Μεταφορών και Δικτύων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570.343.000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2.093.000.000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2.663.343.000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Ναυτιλίας και Νησιωτικής Πολπικής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1 320.660.000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37.000.000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357.660.000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Αποκεντρωμένες Διοικήσεις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168.390.000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168.390.000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Ατπκής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20.264.000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20.264.000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Θεσσαλίας - Στερεός Ελλάδας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, 28.465.000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28.465.000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Ηπείρου · Δυτικής Μακεδονίας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18.932.000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18.932.000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Πελοποννήσου - Δυτικής Ελλάδας και Ιονίου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34.499.000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34.499.000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Αιγαίου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, 10.170.000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10.170.000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Κρήπις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' 10.619.000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10.619.000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Μακεδονίας - Θράκης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45.441.000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45.441.000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Περιφερειακές Υπηρεσίες Υπουργείων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32.831.000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32.831.000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Περκρερεκικές Υπηρεσίες Υπουργείου Παιδείας, Έρευνας και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θρησκευμάτων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■ 12.000.000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Περιφερειακές Υπηρεσίες Υπουργείου Οικονομικών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20.831.000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20.831.000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Παραγγέλλομε τη δημοσίευση του παρόντος στην Εφημερίδα της Κυβερνήσεωςκαι την εκτέλεσή του ως Νόμου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Αθήνα. 7 Δεκεμβρίου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ΠΡΟΚΟΠΙΟΣ Β. ΠΑΥΛΟΠΟΥΛΟΣ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 ΟΙΚΟΝΟΜΙΚΩΝΕΥΚΛΕΙΔΗΣ ΤΣΑΚΑΛΩΤΟΣ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Θεωρήθηκε και τέθηκε η Μεγάλη Σφραγίδα του Κράτους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7 Δεκεμβρίου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ΕΠΙ ΤΗΣ ΔΙΚΑΙΟΣΥΝΗΣ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ΝΙΚΟΛΑΟΣ ΠΑΡΑΣΚΕΥΟΠΟΥΛΟΣ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 ΤΟ ΕΘΝΙΚΟ ΤΥΠΟΓΡΑΦΕΙΟ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ΚΑΠΟΔΙΣΤΡΙΟΥ34*ΑΘΗΝΑ10432*ΤΗΛ.2105279000*FAX2105221004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