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4446/2016</w:t>
      </w:r>
    </w:p>
    <w:p>
      <w:pPr>
        <w:pStyle w:val="PreambelText"/>
        <w:spacing w:before="240" w:after="240"/>
        <w:rPr>
          <w:lang w:val="el" w:eastAsia="el"/>
        </w:rPr>
      </w:pPr>
      <w:r>
        <w:rPr>
          <w:lang w:val="el" w:eastAsia="el"/>
        </w:rPr>
        <w:t>ΝΟΜΟΣ ΥΠ’ ΑΡΙΘΜ. 4446</w:t>
      </w:r>
    </w:p>
    <w:p>
      <w:pPr>
        <w:pStyle w:val="PreambelText"/>
        <w:spacing w:before="240" w:after="240"/>
        <w:rPr>
          <w:lang w:val="el" w:eastAsia="el"/>
        </w:rPr>
      </w:pPr>
      <w:r>
        <w:rPr>
          <w:lang w:val="el" w:eastAsia="el"/>
        </w:rPr>
        <w:t>(ΦΕΚ Α' 240/22.12.2016)</w:t>
      </w:r>
    </w:p>
    <w:p>
      <w:pPr>
        <w:pStyle w:val="PreambelText"/>
        <w:spacing w:before="240" w:after="240"/>
        <w:rPr>
          <w:lang w:val="el" w:eastAsia="el"/>
        </w:rPr>
      </w:pPr>
      <w:r>
        <w:rPr>
          <w:lang w:val="el" w:eastAsia="el"/>
        </w:rPr>
        <w:t>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 δύο (102)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δύο (102)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δύο (102)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2Α.</w:t>
      </w:r>
      <w:r>
        <w:rPr>
          <w:lang w:val="el" w:eastAsia="el"/>
        </w:rPr>
        <w:t xml:space="preserve">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Για χρονικό διάστημα εκατόν δύο (102)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Οικονομίας και Ανάπτυξης</w:t>
      </w:r>
    </w:p>
    <w:p>
      <w:pPr>
        <w:spacing w:before="240" w:after="240"/>
        <w:rPr>
          <w:lang w:val="el" w:eastAsia="el"/>
        </w:rPr>
      </w:pPr>
      <w:r>
        <w:rPr>
          <w:lang w:val="el" w:eastAsia="el"/>
        </w:rPr>
        <w:t>ΔΗΜΟΣ ΠΑΠΑΔΗΜΗΤΡΙΟΥ</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Αναπληρώτρια Υπουργός Εθνικής Άμυνας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ΓΕΩΡΓΙΟΣ ΒΑΣΙΛΕΙΑΔΗΣ</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ΙΩΑΝΝΗΣ ΜΟΥΖΑΛΑΣ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Δεκεμβρίου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4650/2019, Άρθρο 7; Τροποποίηση 4460/2017, Άρθρο 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3" w:history="1">
        <w:r>
          <w:rPr>
            <w:rStyle w:val="Hyperlink"/>
            <w:color w:val="0000EE"/>
            <w:u w:color="0000EE"/>
            <w:lang w:val="el" w:eastAsia="el"/>
          </w:rPr>
          <w:t>Τροποποίηση 5113/2024, Άρθρο 63</w:t>
        </w:r>
      </w:hyperlink>
      <w:r>
        <w:rPr>
          <w:lang w:val="el" w:eastAsia="el"/>
        </w:rPr>
        <w:t xml:space="preserve">; </w:t>
      </w:r>
      <w:hyperlink r:id="rId2"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3" w:anchor="art_157" w:history="1">
        <w:r>
          <w:rPr>
            <w:rStyle w:val="Hyperlink"/>
            <w:color w:val="0000EE"/>
            <w:u w:color="0000EE"/>
            <w:lang w:val="el" w:eastAsia="el"/>
          </w:rPr>
          <w:t>Τροποποίηση 4808/2021, Άρθρο 157</w:t>
        </w:r>
      </w:hyperlink>
      <w:r>
        <w:rPr>
          <w:lang w:val="el" w:eastAsia="el"/>
        </w:rPr>
        <w:t xml:space="preserve">; </w:t>
      </w:r>
      <w:hyperlink r:id="rId4"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5"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6" w:anchor="art_29" w:history="1">
        <w:r>
          <w:rPr>
            <w:rStyle w:val="Hyperlink"/>
            <w:color w:val="0000EE"/>
            <w:u w:color="0000EE"/>
            <w:lang w:val="el" w:eastAsia="el"/>
          </w:rPr>
          <w:t>Τροποποίηση 4508/2017, Άρθρο 29</w:t>
        </w:r>
      </w:hyperlink>
      <w:r>
        <w:rPr>
          <w:lang w:val="el" w:eastAsia="el"/>
        </w:rPr>
        <w:t xml:space="preserve">; </w:t>
      </w:r>
      <w:hyperlink r:id="rId7"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3" w:history="1">
        <w:r>
          <w:rPr>
            <w:rStyle w:val="Hyperlink"/>
            <w:color w:val="0000EE"/>
            <w:u w:color="0000EE"/>
            <w:lang w:val="el" w:eastAsia="el"/>
          </w:rPr>
          <w:t>Τροποποίηση 5113/2024, Άρθρο 63</w:t>
        </w:r>
      </w:hyperlink>
      <w:r>
        <w:rPr>
          <w:lang w:val="el" w:eastAsia="el"/>
        </w:rPr>
        <w:t xml:space="preserve">; </w:t>
      </w:r>
      <w:hyperlink r:id="rId9" w:anchor="art_97" w:history="1">
        <w:r>
          <w:rPr>
            <w:rStyle w:val="Hyperlink"/>
            <w:color w:val="0000EE"/>
            <w:u w:color="0000EE"/>
            <w:lang w:val="el" w:eastAsia="el"/>
          </w:rPr>
          <w:t>5036/2023, Άρθρο 97</w:t>
        </w:r>
      </w:hyperlink>
      <w:r>
        <w:rPr>
          <w:lang w:val="el" w:eastAsia="el"/>
        </w:rPr>
        <w:t xml:space="preserve">; Τροποποίηση 4947/2022, Άρθρο 49; </w:t>
      </w:r>
      <w:hyperlink r:id="rId10" w:anchor="art_157" w:history="1">
        <w:r>
          <w:rPr>
            <w:rStyle w:val="Hyperlink"/>
            <w:color w:val="0000EE"/>
            <w:u w:color="0000EE"/>
            <w:lang w:val="el" w:eastAsia="el"/>
          </w:rPr>
          <w:t>Τροποποίηση 4808/2021, Άρθρο 157</w:t>
        </w:r>
      </w:hyperlink>
      <w:r>
        <w:rPr>
          <w:lang w:val="el" w:eastAsia="el"/>
        </w:rPr>
        <w:t xml:space="preserve">; </w:t>
      </w:r>
      <w:hyperlink r:id="rId11"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12"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13" w:anchor="art_29" w:history="1">
        <w:r>
          <w:rPr>
            <w:rStyle w:val="Hyperlink"/>
            <w:color w:val="0000EE"/>
            <w:u w:color="0000EE"/>
            <w:lang w:val="el" w:eastAsia="el"/>
          </w:rPr>
          <w:t>Τροποποίηση 4508/2017, Άρθρο 29</w:t>
        </w:r>
      </w:hyperlink>
      <w:r>
        <w:rPr>
          <w:lang w:val="el" w:eastAsia="el"/>
        </w:rPr>
        <w:t xml:space="preserve">; </w:t>
      </w:r>
      <w:hyperlink r:id="rId14"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71" w:history="1">
        <w:r>
          <w:rPr>
            <w:rStyle w:val="Hyperlink"/>
            <w:color w:val="0000EE"/>
            <w:u w:color="0000EE"/>
            <w:lang w:val="el" w:eastAsia="el"/>
          </w:rPr>
          <w:t>Προσθήκη 5000/2022, Άρθρο 71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3" w:history="1">
        <w:r>
          <w:rPr>
            <w:rStyle w:val="Hyperlink"/>
            <w:color w:val="0000EE"/>
            <w:u w:color="0000EE"/>
            <w:lang w:val="el" w:eastAsia="el"/>
          </w:rPr>
          <w:t>Τροποποίηση 5113/2024, Άρθρο 63</w:t>
        </w:r>
      </w:hyperlink>
      <w:r>
        <w:rPr>
          <w:lang w:val="el" w:eastAsia="el"/>
        </w:rPr>
        <w:t xml:space="preserve">; </w:t>
      </w:r>
      <w:hyperlink r:id="rId17" w:anchor="art_97" w:history="1">
        <w:r>
          <w:rPr>
            <w:rStyle w:val="Hyperlink"/>
            <w:color w:val="0000EE"/>
            <w:u w:color="0000EE"/>
            <w:lang w:val="el" w:eastAsia="el"/>
          </w:rPr>
          <w:t>Τροποποίηση 5036/2023, Άρθρο 97</w:t>
        </w:r>
      </w:hyperlink>
      <w:r>
        <w:rPr>
          <w:lang w:val="el" w:eastAsia="el"/>
        </w:rPr>
        <w:t xml:space="preserve">; Τροποποίηση 4947/2022, Άρθρο 49; </w:t>
      </w:r>
      <w:hyperlink r:id="rId18" w:anchor="art_157" w:history="1">
        <w:r>
          <w:rPr>
            <w:rStyle w:val="Hyperlink"/>
            <w:color w:val="0000EE"/>
            <w:u w:color="0000EE"/>
            <w:lang w:val="el" w:eastAsia="el"/>
          </w:rPr>
          <w:t>Τροποποίηση 4808/2021, Άρθρο 157</w:t>
        </w:r>
      </w:hyperlink>
      <w:r>
        <w:rPr>
          <w:lang w:val="el" w:eastAsia="el"/>
        </w:rPr>
        <w:t xml:space="preserve">; </w:t>
      </w:r>
      <w:hyperlink r:id="rId19" w:anchor="art_57" w:history="1">
        <w:r>
          <w:rPr>
            <w:rStyle w:val="Hyperlink"/>
            <w:color w:val="0000EE"/>
            <w:u w:color="0000EE"/>
            <w:lang w:val="el" w:eastAsia="el"/>
          </w:rPr>
          <w:t>Τροποποίηση 4701/2020, Άρθρο 57</w:t>
        </w:r>
      </w:hyperlink>
      <w:r>
        <w:rPr>
          <w:lang w:val="el" w:eastAsia="el"/>
        </w:rPr>
        <w:t xml:space="preserve">; Τροποποίηση 4650/2019, Άρθρο 7; </w:t>
      </w:r>
      <w:hyperlink r:id="rId20" w:anchor="art_13" w:history="1">
        <w:r>
          <w:rPr>
            <w:rStyle w:val="Hyperlink"/>
            <w:color w:val="0000EE"/>
            <w:u w:color="0000EE"/>
            <w:lang w:val="el" w:eastAsia="el"/>
          </w:rPr>
          <w:t>Τροποποίηση 4618/2019, Άρθρο 13</w:t>
        </w:r>
      </w:hyperlink>
      <w:r>
        <w:rPr>
          <w:lang w:val="el" w:eastAsia="el"/>
        </w:rPr>
        <w:t xml:space="preserve">; Τροποποίηση 4585/2018, Άρθρο 31; Τροποποίηση 4550/2018, Άρθρο 2; </w:t>
      </w:r>
      <w:hyperlink r:id="rId21" w:anchor="art_29" w:history="1">
        <w:r>
          <w:rPr>
            <w:rStyle w:val="Hyperlink"/>
            <w:color w:val="0000EE"/>
            <w:u w:color="0000EE"/>
            <w:lang w:val="el" w:eastAsia="el"/>
          </w:rPr>
          <w:t>Τροποποίηση 4508/2017, Άρθρο 29</w:t>
        </w:r>
      </w:hyperlink>
      <w:r>
        <w:rPr>
          <w:lang w:val="el" w:eastAsia="el"/>
        </w:rPr>
        <w:t xml:space="preserve">; </w:t>
      </w:r>
      <w:hyperlink r:id="rId22" w:anchor="art_52" w:history="1">
        <w:r>
          <w:rPr>
            <w:rStyle w:val="Hyperlink"/>
            <w:color w:val="0000EE"/>
            <w:u w:color="0000EE"/>
            <w:lang w:val="el" w:eastAsia="el"/>
          </w:rPr>
          <w:t>Τροποποίηση 4484/2017, Άρθρο 52</w:t>
        </w:r>
      </w:hyperlink>
      <w:r>
        <w:rPr>
          <w:lang w:val="el" w:eastAsia="el"/>
        </w:rPr>
        <w:t>; Τροποποίηση 4460/2017, Άρθρο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4/06/21/5113" TargetMode="External" /><Relationship Id="rId10" Type="http://schemas.openxmlformats.org/officeDocument/2006/relationships/hyperlink" Target="http://data.aade.gr/eli/pri/law/2021/06/19/4808" TargetMode="External" /><Relationship Id="rId11" Type="http://schemas.openxmlformats.org/officeDocument/2006/relationships/hyperlink" Target="http://data.aade.gr/eli/pri/law/2020/06/30/4701" TargetMode="External" /><Relationship Id="rId12" Type="http://schemas.openxmlformats.org/officeDocument/2006/relationships/hyperlink" Target="http://data.aade.gr/eli/pri/law/2019/06/10/4618" TargetMode="External" /><Relationship Id="rId13" Type="http://schemas.openxmlformats.org/officeDocument/2006/relationships/hyperlink" Target="http://data.aade.gr/eli/pri/law/2017/12/22/4508" TargetMode="External" /><Relationship Id="rId14" Type="http://schemas.openxmlformats.org/officeDocument/2006/relationships/hyperlink" Target="http://data.aade.gr/eli/pri/law/2017/08/01/4484" TargetMode="External" /><Relationship Id="rId15" Type="http://schemas.openxmlformats.org/officeDocument/2006/relationships/hyperlink" Target="http://data.aade.gr/eli/pri/law/2022/12/08/5000" TargetMode="External" /><Relationship Id="rId16" Type="http://schemas.openxmlformats.org/officeDocument/2006/relationships/hyperlink" Target="http://data.aade.gr/eli/pri/law/2024/06/21/5113" TargetMode="External" /><Relationship Id="rId17" Type="http://schemas.openxmlformats.org/officeDocument/2006/relationships/hyperlink" Target="http://data.aade.gr/eli/pri/law/2023/03/27/5036" TargetMode="External" /><Relationship Id="rId18" Type="http://schemas.openxmlformats.org/officeDocument/2006/relationships/hyperlink" Target="http://data.aade.gr/eli/pri/law/2021/06/19/4808" TargetMode="External" /><Relationship Id="rId19" Type="http://schemas.openxmlformats.org/officeDocument/2006/relationships/hyperlink" Target="http://data.aade.gr/eli/pri/law/2020/06/30/4701" TargetMode="External" /><Relationship Id="rId2" Type="http://schemas.openxmlformats.org/officeDocument/2006/relationships/hyperlink" Target="http://data.aade.gr/eli/pri/law/2023/03/27/5036" TargetMode="External" /><Relationship Id="rId20" Type="http://schemas.openxmlformats.org/officeDocument/2006/relationships/hyperlink" Target="http://data.aade.gr/eli/pri/law/2019/06/10/4618" TargetMode="External" /><Relationship Id="rId21" Type="http://schemas.openxmlformats.org/officeDocument/2006/relationships/hyperlink" Target="http://data.aade.gr/eli/pri/law/2017/12/22/4508" TargetMode="External" /><Relationship Id="rId22" Type="http://schemas.openxmlformats.org/officeDocument/2006/relationships/hyperlink" Target="http://data.aade.gr/eli/pri/law/2017/08/01/4484" TargetMode="External" /><Relationship Id="rId3" Type="http://schemas.openxmlformats.org/officeDocument/2006/relationships/hyperlink" Target="http://data.aade.gr/eli/pri/law/2021/06/19/4808" TargetMode="External" /><Relationship Id="rId4" Type="http://schemas.openxmlformats.org/officeDocument/2006/relationships/hyperlink" Target="http://data.aade.gr/eli/pri/law/2020/06/30/4701" TargetMode="External" /><Relationship Id="rId5" Type="http://schemas.openxmlformats.org/officeDocument/2006/relationships/hyperlink" Target="http://data.aade.gr/eli/pri/law/2019/06/10/4618" TargetMode="External" /><Relationship Id="rId6" Type="http://schemas.openxmlformats.org/officeDocument/2006/relationships/hyperlink" Target="http://data.aade.gr/eli/pri/law/2017/12/22/4508" TargetMode="External" /><Relationship Id="rId7" Type="http://schemas.openxmlformats.org/officeDocument/2006/relationships/hyperlink" Target="http://data.aade.gr/eli/pri/law/2017/08/01/4484" TargetMode="External" /><Relationship Id="rId8" Type="http://schemas.openxmlformats.org/officeDocument/2006/relationships/hyperlink" Target="http://data.aade.gr/eli/pri/law/2024/06/21/5113" TargetMode="External" /><Relationship Id="rId9" Type="http://schemas.openxmlformats.org/officeDocument/2006/relationships/hyperlink" Target="http://data.aade.gr/eli/pri/law/2023/03/27/50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