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4601/2019</w:t>
      </w:r>
    </w:p>
    <w:p>
      <w:pPr>
        <w:pStyle w:val="PreambelText"/>
        <w:spacing w:before="240" w:after="240"/>
        <w:rPr>
          <w:lang w:val="el" w:eastAsia="el"/>
        </w:rPr>
      </w:pPr>
      <w:r>
        <w:rPr>
          <w:lang w:val="el" w:eastAsia="el"/>
        </w:rPr>
        <w:t>ΝΟΜΟΣ ΥΠ’ ΑΡΙΘΜ. 4601</w:t>
      </w:r>
    </w:p>
    <w:p>
      <w:pPr>
        <w:pStyle w:val="PreambelText"/>
        <w:spacing w:before="240" w:after="240"/>
        <w:rPr>
          <w:lang w:val="el" w:eastAsia="el"/>
        </w:rPr>
      </w:pPr>
      <w:r>
        <w:rPr>
          <w:lang w:val="el" w:eastAsia="el"/>
        </w:rPr>
        <w:t>(ΦΕΚ Α' 44/09-03-2019)</w:t>
      </w:r>
    </w:p>
    <w:p>
      <w:pPr>
        <w:pStyle w:val="PreambelText"/>
        <w:spacing w:before="240" w:after="240"/>
        <w:rPr>
          <w:lang w:val="el" w:eastAsia="el"/>
        </w:rPr>
      </w:pPr>
      <w:r>
        <w:rPr>
          <w:lang w:val="el" w:eastAsia="el"/>
        </w:rPr>
        <w:t>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Σχέση με φορολογικές διατάξεις</w:t>
      </w:r>
    </w:p>
    <w:p>
      <w:pPr>
        <w:pStyle w:val="MainText"/>
        <w:spacing w:before="120" w:after="0"/>
        <w:rPr>
          <w:lang w:val="el" w:eastAsia="el"/>
        </w:rPr>
      </w:pPr>
      <w:r>
        <w:rPr>
          <w:b/>
          <w:bCs/>
          <w:lang w:val="el" w:eastAsia="el"/>
        </w:rPr>
        <w:t>1.</w:t>
      </w:r>
      <w:r>
        <w:rPr>
          <w:lang w:val="el" w:eastAsia="el"/>
        </w:rPr>
        <w:t xml:space="preserve"> Oι διατάξεις του ν.δ. 1297/1972 (Α΄217), των νόμων 2166/1993 (Α΄137), 4172/2013 (Α΄167) και άλλων νόμων, ιδίως φορολογικού ή αναπτυξιακού περιεχομένου, οι οποίες αναφέρονται σε μετασχηματισμούς που αποτελούν αντικείμενο του παρόντος, διατηρούνται σε ισχύ ως προς τις φορολογικές τους ρυθμίσεις και τα παρεχόμενα πλεονεκτήματα ή κίνητρα. Κατά τα λοιπά, οι αναφερόμενοι στα νομοθετήματα αυτά μετασχηματισμοί διέπονται από τις διατάξεις του παρόντος, ιδίως όσον αφορά το επιτρεπτό, τις προϋποθέσεις, τη διαδικασία πραγματοποίησης και τα αποτελέσματά τους.</w:t>
      </w:r>
    </w:p>
    <w:p>
      <w:pPr>
        <w:pStyle w:val="MainText"/>
        <w:spacing w:before="120" w:after="0"/>
        <w:rPr>
          <w:lang w:val="el" w:eastAsia="el"/>
        </w:rPr>
      </w:pPr>
      <w:r>
        <w:rPr>
          <w:b/>
          <w:bCs/>
          <w:lang w:val="el" w:eastAsia="el"/>
        </w:rPr>
        <w:t>2.</w:t>
      </w:r>
      <w:r>
        <w:rPr>
          <w:lang w:val="el" w:eastAsia="el"/>
        </w:rPr>
        <w:t xml:space="preserve"> Εφόσον στις διατάξεις των νόμων που αναφέρονται στην παράγραφο 1 προβλέπονται μορφές ή υποκείμενα μετασχηματισμών που δεν αναφέρονται στα άρθρα 1 και 2 ή δεν καταλαμβάνονται από αυτά, οι μετασχηματισμοί αυτοί διέπονται, όσον αφορά ιδίως το επιτρεπτό, τις προϋποθέσεις, τη διαδικασία και τα αποτελέσματά τους, από τις διατάξεις της οικείας εταιρικής νομοθεσίας. Ειδικά οι περιπτώσεις εισφοράς ή απόσχισης κλάδου ή κλάδων από λειτουργούσα επιχείρηση ή εταιρεία, σε άλλη εταιρεία, σύμφωνα με τις διατάξεις του ν.δ. 1297/1972 και του ν. 2166/1993, καθώς και της μετατροπής υποκαταστήματος σε νεοσυσταθείσα εταιρεία που αποτελεί θυγατρική της εισφέρουσας εταιρείας κατά την έννοια της παρ. 2 του άρθρου 52 του ν. 4172/2013, συνιστούν αποσχίσεις κλάδου κατά το άρθρο 57 και διέπονται από τις διατάξεις του παρόντος, ιδίως, όσον αφορά το επιτρεπτό, τις προϋποθέσεις, τις διαδικασίες και τα αποτελέσματά τους.</w:t>
      </w:r>
    </w:p>
    <w:p>
      <w:pPr>
        <w:spacing w:before="240" w:after="240"/>
        <w:rPr>
          <w:lang w:val="el" w:eastAsia="el"/>
        </w:rPr>
      </w:pPr>
      <w:r>
        <w:rPr>
          <w:lang w:val="el" w:eastAsia="el"/>
        </w:rPr>
        <w:t>Αθήνα, 8 Μαρτίου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ΜΙΧΑΗΛ ΚΑΛΟΓΗΡΟΥ</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ΕΥΑΓΓΕΛΟΣ ΑΠΟΣΤΟΛΑΚΗΣ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ΣΤΑΥΡΟΣ ΑΡΑΧΩΒΙΤΗΣ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8 Μαρτίου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ΜΙΧΑΗΛ ΚΑΛΟΓΗΡΟΥ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