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17 Ιουλίου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136</w:t>
      </w:r>
    </w:p>
    <w:p>
      <w:pPr>
        <w:pStyle w:val="PreambelText"/>
        <w:spacing w:before="240" w:after="240"/>
        <w:rPr>
          <w:lang w:val="el" w:eastAsia="el"/>
        </w:rPr>
      </w:pPr>
      <w:r>
        <w:rPr>
          <w:b/>
          <w:bCs/>
          <w:lang w:val="el" w:eastAsia="el"/>
        </w:rPr>
        <w:t>NOMOΣ ΥΠ’ ΑΡΙΘΜ. 4706</w:t>
      </w:r>
    </w:p>
    <w:p>
      <w:pPr>
        <w:pStyle w:val="PreambelText"/>
        <w:spacing w:before="240" w:after="240"/>
        <w:rPr>
          <w:lang w:val="el" w:eastAsia="el"/>
        </w:rPr>
      </w:pPr>
      <w:r>
        <w:rPr>
          <w:b/>
          <w:bCs/>
          <w:lang w:val="el" w:eastAsia="el"/>
        </w:rPr>
        <w:t>Εταιρική διακυβέρνηση ανωνύμων εταιρειών, σύγχρονη αγορά κεφαλαίου, ενσωμάτωση στην ελληνική νομοθεσία της Οδηγίας (ΕΕ) 2017/828 του Ευρωπαϊκού Κοινοβουλίου και του Συμβουλίου, μέτρα προς εφαρμογή του Κανονισμού (ΕΕ) 2017/1131 και άλλες διατάξεις.</w:t>
      </w:r>
    </w:p>
    <w:p>
      <w:pPr>
        <w:pStyle w:val="PreambelText"/>
        <w:spacing w:before="240" w:after="240"/>
        <w:rPr>
          <w:lang w:val="el" w:eastAsia="el"/>
        </w:rPr>
      </w:pPr>
      <w:r>
        <w:rPr>
          <w:b/>
          <w:bCs/>
          <w:lang w:val="el" w:eastAsia="el"/>
        </w:rPr>
        <w:t>H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ΔΙΑΤΑΞΕΙΣ ΓΙΑ ΤΗΝ ΕΤΑΙΡΙΚΗ ΔΙΑΚΥΒΕΡΝΗΣΗ ΑΝΩΝΥΜΩΝ ΕΤΑΙΡΕΙΩΝ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Τα άρθρα 1 έως 24 εφαρμόζονται σε ανώνυμες εταιρείες με μετοχές ή άλλες κινητές αξίες εισηγμένες σε ρυθμιζόμενη αγορά στην Ελλάδα.</w:t>
      </w:r>
    </w:p>
    <w:p>
      <w:pPr>
        <w:pStyle w:val="MainText"/>
        <w:spacing w:before="120" w:after="0"/>
        <w:rPr>
          <w:lang w:val="el" w:eastAsia="el"/>
        </w:rPr>
      </w:pPr>
      <w:r>
        <w:rPr>
          <w:b/>
          <w:bCs/>
          <w:lang w:val="el" w:eastAsia="el"/>
        </w:rPr>
        <w:t>2.</w:t>
      </w:r>
      <w:r>
        <w:rPr>
          <w:lang w:val="el" w:eastAsia="el"/>
        </w:rPr>
        <w:t xml:space="preserve"> Οι διατάξεις των άρθρων 1 έως 24 εφαρμόζονται συμπληρωματικά σε σχέση με τις διατάξεις του ν. 4548/2018 (Α΄ 104).</w:t>
      </w:r>
    </w:p>
    <w:p>
      <w:pPr>
        <w:pStyle w:val="MainText"/>
        <w:spacing w:before="120" w:after="0"/>
        <w:rPr>
          <w:lang w:val="el" w:eastAsia="el"/>
        </w:rPr>
      </w:pPr>
      <w:r>
        <w:rPr>
          <w:b/>
          <w:bCs/>
          <w:lang w:val="el" w:eastAsia="el"/>
        </w:rPr>
        <w:t>3.</w:t>
      </w:r>
      <w:r>
        <w:rPr>
          <w:lang w:val="el" w:eastAsia="el"/>
        </w:rPr>
        <w:t xml:space="preserve"> Οι διατάξεις των άρθρων 1 έως 24 δεν εφαρμόζονται:</w:t>
      </w:r>
    </w:p>
    <w:p>
      <w:pPr>
        <w:pStyle w:val="StructureList1"/>
        <w:spacing w:before="120" w:after="0"/>
        <w:rPr>
          <w:lang w:val="el" w:eastAsia="el"/>
        </w:rPr>
      </w:pPr>
      <w:r>
        <w:rPr>
          <w:lang w:val="el" w:eastAsia="el"/>
        </w:rPr>
        <w:t>α)</w:t>
      </w:r>
      <w:r>
        <w:rPr>
          <w:lang w:val="en" w:eastAsia="en"/>
        </w:rPr>
        <w:tab/>
      </w:r>
      <w:r>
        <w:rPr>
          <w:lang w:val="el" w:eastAsia="el"/>
        </w:rPr>
        <w:t>στις ανώνυμες εταιρείες με μετοχές ή άλλες κινητές αξίες εισηγμένες σε πολυμερή μηχανισμό διαπραγμάτευσης (ΠΜΔ) που λειτουργεί στην Ελλάδα, εκτός αν προβλέπεται διαφορετικά στο καταστατικό τους,</w:t>
      </w:r>
    </w:p>
    <w:p>
      <w:pPr>
        <w:pStyle w:val="StructureList1"/>
        <w:spacing w:before="120" w:after="0"/>
        <w:rPr>
          <w:lang w:val="el" w:eastAsia="el"/>
        </w:rPr>
      </w:pPr>
      <w:r>
        <w:rPr>
          <w:lang w:val="el" w:eastAsia="el"/>
        </w:rPr>
        <w:t>β)</w:t>
      </w:r>
      <w:r>
        <w:rPr>
          <w:lang w:val="en" w:eastAsia="en"/>
        </w:rPr>
        <w:tab/>
      </w:r>
      <w:r>
        <w:rPr>
          <w:lang w:val="el" w:eastAsia="el"/>
        </w:rPr>
        <w:t>στην Τράπεζα της Ελλάδος.</w:t>
      </w:r>
    </w:p>
    <w:p>
      <w:pPr>
        <w:pStyle w:val="MainText"/>
        <w:spacing w:before="120" w:after="0"/>
        <w:rPr>
          <w:lang w:val="el" w:eastAsia="el"/>
        </w:rPr>
      </w:pPr>
      <w:r>
        <w:rPr>
          <w:b/>
          <w:bCs/>
          <w:lang w:val="el" w:eastAsia="el"/>
        </w:rPr>
        <w:t>4.</w:t>
      </w:r>
      <w:r>
        <w:rPr>
          <w:lang w:val="el" w:eastAsia="el"/>
        </w:rPr>
        <w:t xml:space="preserve"> Οι διατάξεις των άρθρων 1 έως 24 εφαρμόζονται με την επιφύλαξη ειδικότερων διατάξεων του ενωσιακού ή του εθνικού δικαίου, καθώς και των κανονιστικών πράξεων της Τράπεζας της Ελλάδος ή της Επιτροπής Κεφαλαιαγοράς που εκδίδονται κατ’ εξουσιοδότηση αυτών, οι οποίες διέπουν την εταιρική διακυβέρνηση ανωνύμων εταιρειών που εποπτεύονται:</w:t>
      </w:r>
    </w:p>
    <w:p>
      <w:pPr>
        <w:pStyle w:val="StructureList1"/>
        <w:spacing w:before="120" w:after="0"/>
        <w:rPr>
          <w:lang w:val="el" w:eastAsia="el"/>
        </w:rPr>
      </w:pPr>
      <w:r>
        <w:rPr>
          <w:lang w:val="el" w:eastAsia="el"/>
        </w:rPr>
        <w:t>α)</w:t>
      </w:r>
      <w:r>
        <w:rPr>
          <w:lang w:val="en" w:eastAsia="en"/>
        </w:rPr>
        <w:tab/>
      </w:r>
      <w:r>
        <w:rPr>
          <w:lang w:val="el" w:eastAsia="el"/>
        </w:rPr>
        <w:t>στο πλαίσιο του Ενιαίου Εποπτικού Μηχανισμού, από την Ευρωπαϊκή Κεντρική Τράπεζα ή από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από την Τράπεζα της Ελλάδος, στο πλαίσιο των εποπτικών της αρμοδιοτήτων,</w:t>
      </w:r>
    </w:p>
    <w:p>
      <w:pPr>
        <w:pStyle w:val="StructureList1"/>
        <w:spacing w:before="120" w:after="0"/>
        <w:rPr>
          <w:lang w:val="el" w:eastAsia="el"/>
        </w:rPr>
      </w:pPr>
      <w:r>
        <w:rPr>
          <w:lang w:val="el" w:eastAsia="el"/>
        </w:rPr>
        <w:t>γ)</w:t>
      </w:r>
      <w:r>
        <w:rPr>
          <w:lang w:val="en" w:eastAsia="en"/>
        </w:rPr>
        <w:tab/>
      </w:r>
      <w:r>
        <w:rPr>
          <w:lang w:val="el" w:eastAsia="el"/>
        </w:rPr>
        <w:t>από την Επιτροπή Κεφαλαιαγοράς, στο πλαίσιο των προληπτικών εποπτικών της αρμοδιοτήτων.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των άρθρων 1 έως 24 του παρόντος υιοθετούνται ορισμοί ως εξής:</w:t>
      </w:r>
    </w:p>
    <w:p>
      <w:pPr>
        <w:pStyle w:val="MainText"/>
        <w:spacing w:before="120" w:after="0"/>
        <w:rPr>
          <w:lang w:val="el" w:eastAsia="el"/>
        </w:rPr>
      </w:pPr>
      <w:r>
        <w:rPr>
          <w:b/>
          <w:bCs/>
          <w:lang w:val="el" w:eastAsia="el"/>
        </w:rPr>
        <w:t>1.</w:t>
      </w:r>
      <w:r>
        <w:rPr>
          <w:lang w:val="el" w:eastAsia="el"/>
        </w:rPr>
        <w:t xml:space="preserve"> «Ρυθμιζόμενη αγορά»: η ρυθμιζόμενη αγορά κατά την έννοια της παρ. 21 του άρθρου 4 του ν. 4514/2018 (Α΄ 14).</w:t>
      </w:r>
    </w:p>
    <w:p>
      <w:pPr>
        <w:pStyle w:val="MainText"/>
        <w:spacing w:before="120" w:after="0"/>
        <w:rPr>
          <w:lang w:val="el" w:eastAsia="el"/>
        </w:rPr>
      </w:pPr>
      <w:r>
        <w:rPr>
          <w:b/>
          <w:bCs/>
          <w:lang w:val="el" w:eastAsia="el"/>
        </w:rPr>
        <w:t>2.</w:t>
      </w:r>
      <w:r>
        <w:rPr>
          <w:lang w:val="el" w:eastAsia="el"/>
        </w:rPr>
        <w:t xml:space="preserve"> «Πολυμερής Μηχανισμός Διαπραγμάτευσης» (ΠΜΔ): ο Πολυμερής Μηχανισμός Διαπραγμάτευσης κατά την έννοια της παρ. 22 του άρθρου 4 του ν. 4514/2018.</w:t>
      </w:r>
    </w:p>
    <w:p>
      <w:pPr>
        <w:pStyle w:val="MainText"/>
        <w:spacing w:before="120" w:after="0"/>
        <w:rPr>
          <w:lang w:val="el" w:eastAsia="el"/>
        </w:rPr>
      </w:pPr>
      <w:r>
        <w:rPr>
          <w:b/>
          <w:bCs/>
          <w:lang w:val="el" w:eastAsia="el"/>
        </w:rPr>
        <w:t>3.</w:t>
      </w:r>
      <w:r>
        <w:rPr>
          <w:lang w:val="el" w:eastAsia="el"/>
        </w:rPr>
        <w:t xml:space="preserve"> «Εταιρεία»: η ανώνυμη εταιρεία της οποίας οι μετοχές ή άλλες κινητές αξίες είναι:</w:t>
      </w:r>
    </w:p>
    <w:p>
      <w:pPr>
        <w:pStyle w:val="StructureList1"/>
        <w:spacing w:before="120" w:after="0"/>
        <w:rPr>
          <w:lang w:val="el" w:eastAsia="el"/>
        </w:rPr>
      </w:pPr>
      <w:r>
        <w:rPr>
          <w:lang w:val="el" w:eastAsia="el"/>
        </w:rPr>
        <w:t>α)</w:t>
      </w:r>
      <w:r>
        <w:rPr>
          <w:lang w:val="en" w:eastAsia="en"/>
        </w:rPr>
        <w:tab/>
      </w:r>
      <w:r>
        <w:rPr>
          <w:lang w:val="el" w:eastAsia="el"/>
        </w:rPr>
        <w:t>εισηγμένες σε ρυθμιζόμενη αγορά που λειτουργεί στην Ελλάδα ή</w:t>
      </w:r>
    </w:p>
    <w:p>
      <w:pPr>
        <w:pStyle w:val="StructureList1"/>
        <w:spacing w:before="120" w:after="0"/>
        <w:rPr>
          <w:lang w:val="el" w:eastAsia="el"/>
        </w:rPr>
      </w:pPr>
      <w:r>
        <w:rPr>
          <w:lang w:val="el" w:eastAsia="el"/>
        </w:rPr>
        <w:t>β)</w:t>
      </w:r>
      <w:r>
        <w:rPr>
          <w:lang w:val="en" w:eastAsia="en"/>
        </w:rPr>
        <w:tab/>
      </w:r>
      <w:r>
        <w:rPr>
          <w:lang w:val="el" w:eastAsia="el"/>
        </w:rPr>
        <w:t>εισηγμένες σε ΠΜΔ που λειτουργεί στην Ελλάδα και στο καταστατικό των οποίων προβλέπεται η υπαγωγή τους στις διατάξεις των άρθρων 1 έως 24 του παρόντος.</w:t>
      </w:r>
    </w:p>
    <w:p>
      <w:pPr>
        <w:pStyle w:val="MainText"/>
        <w:spacing w:before="120" w:after="0"/>
        <w:rPr>
          <w:lang w:val="el" w:eastAsia="el"/>
        </w:rPr>
      </w:pPr>
      <w:r>
        <w:rPr>
          <w:b/>
          <w:bCs/>
          <w:lang w:val="el" w:eastAsia="el"/>
        </w:rPr>
        <w:t>4.</w:t>
      </w:r>
      <w:r>
        <w:rPr>
          <w:lang w:val="el" w:eastAsia="el"/>
        </w:rPr>
        <w:t xml:space="preserve"> «Mη εκτελεστικά μέλη»: τα μέλη του Διοικητικού Συμβουλίου της Εταιρείας, που δεν έχουν εκτελεστικές αρμοδιότητες στη διαχείριση της Εταιρείας στο πλαίσιο των καθηκόντων που τους ανατίθενται, πέραν των γενικών καθηκόντων που τους επιφυλάσσει η ιδιότητά τους ως μελών του Διοικητικού Συμβουλίου και έχουν επιφορτισθεί με τον ρόλο της συστηματικής επίβλεψης και παρακολούθησης της λήψης αποφάσεων από τη διοίκηση.</w:t>
      </w:r>
    </w:p>
    <w:p>
      <w:pPr>
        <w:pStyle w:val="MainText"/>
        <w:spacing w:before="120" w:after="0"/>
        <w:rPr>
          <w:lang w:val="el" w:eastAsia="el"/>
        </w:rPr>
      </w:pPr>
      <w:r>
        <w:rPr>
          <w:b/>
          <w:bCs/>
          <w:lang w:val="el" w:eastAsia="el"/>
        </w:rPr>
        <w:t>5.</w:t>
      </w:r>
      <w:r>
        <w:rPr>
          <w:lang w:val="el" w:eastAsia="el"/>
        </w:rPr>
        <w:t xml:space="preserve"> «Εκτελεστικά μέλη»: τα μέλη του Διοικητικού Συμβουλίου της Εταιρείας, που έχουν εκτελεστικές αρμοδιότητες όσον αφορά τη διαχείριση της Εταιρείας, στο πλαίσιο των καθηκόντων που τους ανατίθενται.</w:t>
      </w:r>
    </w:p>
    <w:p>
      <w:pPr>
        <w:pStyle w:val="MainText"/>
        <w:spacing w:before="120" w:after="0"/>
        <w:rPr>
          <w:lang w:val="el" w:eastAsia="el"/>
        </w:rPr>
      </w:pPr>
      <w:r>
        <w:rPr>
          <w:b/>
          <w:bCs/>
          <w:lang w:val="el" w:eastAsia="el"/>
        </w:rPr>
        <w:t>6.</w:t>
      </w:r>
      <w:r>
        <w:rPr>
          <w:lang w:val="el" w:eastAsia="el"/>
        </w:rPr>
        <w:t xml:space="preserve"> «Ανεξάρτητα μη εκτελεστικά μέλη»: τα μη εκτελεστικά μέλη του Διοικητικού Συμβουλίου της Εταιρείας, που κατά τον ορισμό ή την εκλογή τους και κατά τη διάρκεια της θητείας τους πληρούν τα κριτήρια ανεξαρτησίας που προβλέπονται στο άρθρο 9.</w:t>
      </w:r>
    </w:p>
    <w:p>
      <w:pPr>
        <w:pStyle w:val="MainText"/>
        <w:spacing w:before="120" w:after="0"/>
        <w:rPr>
          <w:lang w:val="el" w:eastAsia="el"/>
        </w:rPr>
      </w:pPr>
      <w:r>
        <w:rPr>
          <w:b/>
          <w:bCs/>
          <w:lang w:val="el" w:eastAsia="el"/>
        </w:rPr>
        <w:t>7.</w:t>
      </w:r>
      <w:r>
        <w:rPr>
          <w:lang w:val="el" w:eastAsia="el"/>
        </w:rPr>
        <w:t xml:space="preserve"> «Σύστημα εσωτερικού ελέγχου»: το σύνολο των εσωτερικών ελεγκτικών μηχανισμών και διαδικασιών, συμπεριλαμβανομένης της διαχείρισης κινδύνων, του εσωτερικού ελέγχου και της κανονιστικής συμμόρφωσης, που καλύπτει σε συνεχή βάση κάθε δραστηριότητα της Εταιρείας και συντελεί στην ασφαλή και αποτελεσματική λειτουργία της.</w:t>
      </w:r>
    </w:p>
    <w:p>
      <w:pPr>
        <w:pStyle w:val="MainText"/>
        <w:spacing w:before="120" w:after="0"/>
        <w:rPr>
          <w:lang w:val="el" w:eastAsia="el"/>
        </w:rPr>
      </w:pPr>
      <w:r>
        <w:rPr>
          <w:b/>
          <w:bCs/>
          <w:lang w:val="el" w:eastAsia="el"/>
        </w:rPr>
        <w:t>8.</w:t>
      </w:r>
      <w:r>
        <w:rPr>
          <w:lang w:val="el" w:eastAsia="el"/>
        </w:rPr>
        <w:t xml:space="preserve"> «Διαχειριστής αγοράς»: ο διαχειριστής αγοράς κατά την έννοια της παρ. 18 του άρθρου 4 του ν. 4514/2018.</w:t>
      </w:r>
    </w:p>
    <w:p>
      <w:pPr>
        <w:pStyle w:val="MainText"/>
        <w:spacing w:before="120" w:after="0"/>
        <w:rPr>
          <w:lang w:val="el" w:eastAsia="el"/>
        </w:rPr>
      </w:pPr>
      <w:r>
        <w:rPr>
          <w:b/>
          <w:bCs/>
          <w:lang w:val="el" w:eastAsia="el"/>
        </w:rPr>
        <w:t>9.</w:t>
      </w:r>
      <w:r>
        <w:rPr>
          <w:lang w:val="el" w:eastAsia="el"/>
        </w:rPr>
        <w:t xml:space="preserve"> «Διαχειριστής ΠΜΔ»: το πρόσωπο που διαχειρίζεται ΠΜΔ σύμφωνα με την παρ. 2.</w:t>
      </w:r>
    </w:p>
    <w:p>
      <w:pPr>
        <w:pStyle w:val="MainText"/>
        <w:spacing w:before="120" w:after="0"/>
        <w:rPr>
          <w:lang w:val="el" w:eastAsia="el"/>
        </w:rPr>
      </w:pPr>
      <w:r>
        <w:rPr>
          <w:b/>
          <w:bCs/>
          <w:lang w:val="el" w:eastAsia="el"/>
        </w:rPr>
        <w:t>10.</w:t>
      </w:r>
      <w:r>
        <w:rPr>
          <w:lang w:val="el" w:eastAsia="el"/>
        </w:rPr>
        <w:t xml:space="preserve"> «Όμιλος»: ο όμιλος επιχειρήσεων που αποτελείται από τη μητρική και τις θυγατρικές της οντότητες σύμφωνα με το Διεθνές Λογιστικό Πρότυπο (ΔΛΠ) 27.</w:t>
      </w:r>
    </w:p>
    <w:p>
      <w:pPr>
        <w:pStyle w:val="MainText"/>
        <w:spacing w:before="120" w:after="0"/>
        <w:rPr>
          <w:lang w:val="el" w:eastAsia="el"/>
        </w:rPr>
      </w:pPr>
      <w:r>
        <w:rPr>
          <w:b/>
          <w:bCs/>
          <w:lang w:val="el" w:eastAsia="el"/>
        </w:rPr>
        <w:t>11.</w:t>
      </w:r>
      <w:r>
        <w:rPr>
          <w:lang w:val="el" w:eastAsia="el"/>
        </w:rPr>
        <w:t xml:space="preserve"> «Πρόσωπο»: Κάθε φυσικό ή νομικό πρόσωπο.</w:t>
      </w:r>
    </w:p>
    <w:p>
      <w:pPr>
        <w:pStyle w:val="MainText"/>
        <w:spacing w:before="120" w:after="0"/>
        <w:rPr>
          <w:lang w:val="el" w:eastAsia="el"/>
        </w:rPr>
      </w:pPr>
      <w:r>
        <w:rPr>
          <w:b/>
          <w:bCs/>
          <w:lang w:val="el" w:eastAsia="el"/>
        </w:rPr>
        <w:t>12.</w:t>
      </w:r>
      <w:r>
        <w:rPr>
          <w:lang w:val="el" w:eastAsia="el"/>
        </w:rPr>
        <w:t xml:space="preserve"> «Συνδεδεμένη εταιρεία ή πρόσωπο»: Η εταιρεία ή το πρόσωπο που ορίζεται ως συνδεδεμένο μέρος σύμφωνα με το Διεθνές Λογιστικό Πρότυπο (ΔΛΠ) 24.</w:t>
      </w:r>
    </w:p>
    <w:p>
      <w:pPr>
        <w:pStyle w:val="MainText"/>
        <w:spacing w:before="120" w:after="0"/>
        <w:rPr>
          <w:lang w:val="el" w:eastAsia="el"/>
        </w:rPr>
      </w:pPr>
      <w:r>
        <w:rPr>
          <w:b/>
          <w:bCs/>
          <w:lang w:val="el" w:eastAsia="el"/>
        </w:rPr>
        <w:t>13.</w:t>
      </w:r>
      <w:r>
        <w:rPr>
          <w:lang w:val="el" w:eastAsia="el"/>
        </w:rPr>
        <w:t xml:space="preserve"> «Κύριο διοικητικό στέλεχος»: το πρόσωπο που ορίζεται από το Διεθνές Λογιστικό Πρότυπο (ΔΛΠ) 24.</w:t>
      </w:r>
    </w:p>
    <w:p>
      <w:pPr>
        <w:pStyle w:val="MainText"/>
        <w:spacing w:before="120" w:after="0"/>
        <w:rPr>
          <w:lang w:val="el" w:eastAsia="el"/>
        </w:rPr>
      </w:pPr>
      <w:r>
        <w:rPr>
          <w:b/>
          <w:bCs/>
          <w:lang w:val="el" w:eastAsia="el"/>
        </w:rPr>
        <w:t>14.</w:t>
      </w:r>
      <w:r>
        <w:rPr>
          <w:lang w:val="el" w:eastAsia="el"/>
        </w:rPr>
        <w:t xml:space="preserve"> «Πρόσωπο που έχει στενούς δεσμούς»: το πρόσωπο κατά την έννοια της περ. 26 της παρ. 1 του άρθρου 3 του Κανονισμού (ΕΕ) 596/2014 του Ευρωπαϊκού Κοινοβουλίου και του Συμβουλίου.</w:t>
      </w:r>
    </w:p>
    <w:p>
      <w:pPr>
        <w:pStyle w:val="MainText"/>
        <w:spacing w:before="120" w:after="0"/>
        <w:rPr>
          <w:lang w:val="el" w:eastAsia="el"/>
        </w:rPr>
      </w:pPr>
      <w:r>
        <w:rPr>
          <w:b/>
          <w:bCs/>
          <w:lang w:val="el" w:eastAsia="el"/>
        </w:rPr>
        <w:t>15.</w:t>
      </w:r>
      <w:r>
        <w:rPr>
          <w:lang w:val="el" w:eastAsia="el"/>
        </w:rPr>
        <w:t xml:space="preserve"> «Επιχειρηματική σχέση»: η επαγγελματική ή εμπορική σχέση, η οποία συνδέεται με την επιχειρηματική δραστηριότητα του προσώπου στο οποίο αφορά και η οποία, κατά τον χρόνο σύναψής της, αναμένεται ότι θα έχει διάρκεια.</w:t>
      </w:r>
    </w:p>
    <w:p>
      <w:pPr>
        <w:pStyle w:val="MainText"/>
        <w:spacing w:before="120" w:after="0"/>
        <w:rPr>
          <w:lang w:val="el" w:eastAsia="el"/>
        </w:rPr>
      </w:pPr>
      <w:r>
        <w:rPr>
          <w:b/>
          <w:bCs/>
          <w:lang w:val="el" w:eastAsia="el"/>
        </w:rPr>
        <w:t>16.</w:t>
      </w:r>
      <w:r>
        <w:rPr>
          <w:lang w:val="el" w:eastAsia="el"/>
        </w:rPr>
        <w:t xml:space="preserve"> «Σημαντική θυγατρική»: η θυγατρική, της Εταιρείας, η οποία επηρεάζει ή μπορεί να επηρεάσει ουσιωδώς τη χρηματοοικονομική θέση ή τις επιδόσεις ή την επιχειρηματική δραστηριότητα ή τα εν γένει οικονομικά συμφέροντα της Εταιρείας.</w:t>
      </w:r>
    </w:p>
    <w:p>
      <w:pPr>
        <w:pStyle w:val="MainText"/>
        <w:spacing w:before="120" w:after="0"/>
        <w:rPr>
          <w:lang w:val="el" w:eastAsia="el"/>
        </w:rPr>
      </w:pPr>
      <w:r>
        <w:rPr>
          <w:b/>
          <w:bCs/>
          <w:lang w:val="el" w:eastAsia="el"/>
        </w:rPr>
        <w:t>17.</w:t>
      </w:r>
      <w:r>
        <w:rPr>
          <w:lang w:val="el" w:eastAsia="el"/>
        </w:rPr>
        <w:t xml:space="preserve"> «Επιτροπή ελέγχου»: η επιτροπή ελέγχου του άρθρου 44 του ν. 4449/2017 (Α΄ 7).</w:t>
      </w:r>
    </w:p>
    <w:p>
      <w:pPr>
        <w:pStyle w:val="MainText"/>
        <w:spacing w:before="120" w:after="0"/>
        <w:rPr>
          <w:lang w:val="el" w:eastAsia="el"/>
        </w:rPr>
      </w:pPr>
      <w:r>
        <w:rPr>
          <w:b/>
          <w:bCs/>
          <w:lang w:val="el" w:eastAsia="el"/>
        </w:rPr>
        <w:t>18.</w:t>
      </w:r>
      <w:r>
        <w:rPr>
          <w:lang w:val="el" w:eastAsia="el"/>
        </w:rPr>
        <w:t xml:space="preserve"> «Οικονομική έκθεση»: η οικονομική έκθεση των άρθρων 4 και 5 του ν. 3556/2007 (Α΄ 91).</w:t>
      </w:r>
    </w:p>
    <w:p>
      <w:pPr>
        <w:pStyle w:val="MainText"/>
        <w:spacing w:before="120" w:after="0"/>
        <w:rPr>
          <w:lang w:val="el" w:eastAsia="el"/>
        </w:rPr>
      </w:pPr>
      <w:r>
        <w:rPr>
          <w:b/>
          <w:bCs/>
          <w:lang w:val="el" w:eastAsia="el"/>
        </w:rPr>
        <w:t>19.</w:t>
      </w:r>
      <w:r>
        <w:rPr>
          <w:lang w:val="el" w:eastAsia="el"/>
        </w:rPr>
        <w:t xml:space="preserve"> «Θυγατρική»: η οντότητα που ελέγχεται από μητρική, άμεσα ή έμμεσα.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ΔΙΟΙΚΗΤΙΚΟ ΣΥΜΒΟΥΛΙΟ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Πολιτική καταλληλότητας των μελών Διοικητικού Συμβουλίου</w:t>
      </w:r>
    </w:p>
    <w:p>
      <w:pPr>
        <w:pStyle w:val="MainText"/>
        <w:spacing w:before="120" w:after="0"/>
        <w:rPr>
          <w:lang w:val="el" w:eastAsia="el"/>
        </w:rPr>
      </w:pPr>
      <w:r>
        <w:rPr>
          <w:b/>
          <w:bCs/>
          <w:lang w:val="el" w:eastAsia="el"/>
        </w:rPr>
        <w:t>1.</w:t>
      </w:r>
      <w:r>
        <w:rPr>
          <w:lang w:val="el" w:eastAsia="el"/>
        </w:rPr>
        <w:t xml:space="preserve"> Η Εταιρεία διαθέτει πολιτική καταλληλότητας των μελών του διοικητικού συμβουλίου, η οποία εγκρίνε- ται από το Διοικητικό της Συμβούλιο και περιλαμβάνει τουλάχιστον:</w:t>
      </w:r>
    </w:p>
    <w:p>
      <w:pPr>
        <w:pStyle w:val="StructureList1"/>
        <w:spacing w:before="120" w:after="0"/>
        <w:rPr>
          <w:lang w:val="el" w:eastAsia="el"/>
        </w:rPr>
      </w:pPr>
      <w:r>
        <w:rPr>
          <w:lang w:val="el" w:eastAsia="el"/>
        </w:rPr>
        <w:t>α)</w:t>
      </w:r>
      <w:r>
        <w:rPr>
          <w:lang w:val="en" w:eastAsia="en"/>
        </w:rPr>
        <w:tab/>
      </w:r>
      <w:r>
        <w:rPr>
          <w:lang w:val="el" w:eastAsia="el"/>
        </w:rPr>
        <w:t>τις αρχές που αφορούν στην επιλογή ή την αντικατάσταση των μελών του Διοικητικού Συμβουλίου, καθώς και την ανανέωση της θητείας υφιστάμενων μελών και β) τα κριτήρια για την αξιολόγηση της καταλληλότητας των μελών του Διοικητικού Συμβουλίου, ιδίως ως προς τα εχέγγυα ήθους, τη φήμη, την επάρκεια γνώσεων, τις δεξιότητες, την ανεξαρτησία κρίσης και την εμπειρία για την εκτέλεση των καθηκόντων που τους ανατίθενται. Τα κριτήρια επιλογής των μελών του Διοικητικού Συμβουλίου περιλαμβάνουν τουλάχιστον την επαρκή εκπροσώπηση ανά φύλο σε ποσοστό που δεν υπολείπεται του είκοσι πέντε τοις εκατό (25%) του συνόλου των μελών του διοικητικού συμβουλίου. Σε περίπτωση κλάσματος, το ποσοστό αυτό στρογγυλοποιείται στο προηγούμενο ακέραιο,</w:t>
      </w:r>
    </w:p>
    <w:p>
      <w:pPr>
        <w:pStyle w:val="StructureList1"/>
        <w:spacing w:before="120" w:after="0"/>
        <w:rPr>
          <w:lang w:val="el" w:eastAsia="el"/>
        </w:rPr>
      </w:pPr>
      <w:r>
        <w:rPr>
          <w:lang w:val="el" w:eastAsia="el"/>
        </w:rPr>
        <w:t>γ)</w:t>
      </w:r>
      <w:r>
        <w:rPr>
          <w:lang w:val="en" w:eastAsia="en"/>
        </w:rPr>
        <w:tab/>
      </w:r>
      <w:r>
        <w:rPr>
          <w:lang w:val="el" w:eastAsia="el"/>
        </w:rPr>
        <w:t>την πρόβλεψη κριτηρίων πολυμορφίας (diversity) για την επιλογή των μελών του Διοικητικού Συμβουλίου.</w:t>
      </w:r>
    </w:p>
    <w:p>
      <w:pPr>
        <w:pStyle w:val="MainText"/>
        <w:spacing w:before="120" w:after="0"/>
        <w:rPr>
          <w:lang w:val="el" w:eastAsia="el"/>
        </w:rPr>
      </w:pPr>
      <w:r>
        <w:rPr>
          <w:b/>
          <w:bCs/>
          <w:lang w:val="el" w:eastAsia="el"/>
        </w:rPr>
        <w:t>1α.</w:t>
      </w:r>
      <w:r>
        <w:rPr>
          <w:lang w:val="el" w:eastAsia="el"/>
        </w:rPr>
        <w:t xml:space="preserve"> Η Επιτροπή Κεφαλαιαγοράς δημοσιεύει κατευθυντήριες γραμμές για την εφαρμογή της παρ. 1 εντός δύο (2) μηνών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Η σύνθεση του Διοικητικού Συμβουλίου αντικατοπτρίζει τις γνώσεις, τις δεξιότητες και την πείρα που απαιτούνται για την άσκηση των αρμοδιοτήτων του, σύμφωνα με το επιχειρηματικό μοντέλο και τη στρατηγική της Εταιρείας.</w:t>
      </w:r>
    </w:p>
    <w:p>
      <w:pPr>
        <w:pStyle w:val="MainText"/>
        <w:spacing w:before="120" w:after="0"/>
        <w:rPr>
          <w:lang w:val="el" w:eastAsia="el"/>
        </w:rPr>
      </w:pPr>
      <w:r>
        <w:rPr>
          <w:b/>
          <w:bCs/>
          <w:lang w:val="el" w:eastAsia="el"/>
        </w:rPr>
        <w:t>3.</w:t>
      </w:r>
      <w:r>
        <w:rPr>
          <w:lang w:val="el" w:eastAsia="el"/>
        </w:rPr>
        <w:t xml:space="preserve"> Η πολιτική καταλληλότητας, καθώς και κάθε ουσιώδης τροποποίησή της υποβάλλεται προς έγκριση στην Γενική Συνέλευση και αναρτάται στον ιστότοπο της Εταιρείας.</w:t>
      </w:r>
    </w:p>
    <w:p>
      <w:pPr>
        <w:pStyle w:val="MainText"/>
        <w:spacing w:before="120" w:after="0"/>
        <w:rPr>
          <w:lang w:val="el" w:eastAsia="el"/>
        </w:rPr>
      </w:pPr>
      <w:r>
        <w:rPr>
          <w:b/>
          <w:bCs/>
          <w:lang w:val="el" w:eastAsia="el"/>
        </w:rPr>
        <w:t>4.</w:t>
      </w:r>
      <w:r>
        <w:rPr>
          <w:lang w:val="el" w:eastAsia="el"/>
        </w:rPr>
        <w:t xml:space="preserve"> Προϋπόθεση για την εκλογή ή τη διατήρηση της ιδιότητας του μέλους στο Διοικητικό Συμβούλιο Εταιρείας είναι να μην έχει εκδοθεί εντός ενός (1) έτους, πριν ή από την εκλογή του αντίστοιχα, τελεσίδικη δικαστική απόφαση που αναγνωρίζει την υπαιτιότητά του για ζημιογόνες συναλλαγές Εταιρείας ή μη εισηγμένης εταιρείας του ν. 4548/2018, με συνδεδεμένα μέρη. Το καταστατικό μπορεί να προβλέπει μεγαλύτερο χρονικό διάστημα από το οριζόμενο στο προηγούμενο εδάφιο. Κάθε υποψήφιο μέλος υποβάλλει στην Εταιρεία υπεύθυνη δήλωση ότι δεν συντρέχει το κώλυμα της παρούσας και κάθε μέλος Διοικητικού Συμβουλίου γνωστοποιεί αμελλητί προς την Εταιρεία την έκδοση σχετικής τελεσίδικης δικαστικής απόφασης.</w:t>
      </w:r>
    </w:p>
    <w:p>
      <w:pPr>
        <w:pStyle w:val="MainText"/>
        <w:spacing w:before="120" w:after="0"/>
        <w:rPr>
          <w:lang w:val="el" w:eastAsia="el"/>
        </w:rPr>
      </w:pPr>
      <w:r>
        <w:rPr>
          <w:b/>
          <w:bCs/>
          <w:lang w:val="el" w:eastAsia="el"/>
        </w:rPr>
        <w:t>5.</w:t>
      </w:r>
      <w:r>
        <w:rPr>
          <w:lang w:val="el" w:eastAsia="el"/>
        </w:rPr>
        <w:t xml:space="preserve"> Προϋπόθεση για την ανάθεση εξουσιών διαχείρισης και εκπροσώπησης της Εταιρείας σε τρίτα πρόσωπα ή για τη διατήρηση της σχετικής ανάθεσης σε ισχύ, είναι να μην έχει εκδοθεί εντός ενός (1) έτους, πριν ή από την ανάθεση των εξουσιών σε αυτά, τελεσίδικη δικαστική απόφαση που αναγνωρίζει την υπαιτιότητά τους για ζημιογόνες συναλλαγές Εταιρείας, ή μη εισηγμένης εταιρείας του ν. 4548/2018 με συνδεδεμένα μέρη. Το καταστατικό μπορεί να προβλέπει μεγαλύτερο χρονικό διάστημα από το οριζόμενο στο προηγούμενο εδάφιο. Κάθε υποψήφιο, προς ανάθεση των ανωτέρω εξουσιών, τρίτο πρόσωπο υποβάλλει στην Εταιρεία υπεύθυνη δήλωση ότι δεν συντρέχει το κώλυμα της παρούσας και κάθε τρίτο πρόσωπο, προς το οποίο έχει γίνει ανάθεση, γνωστοποιεί αμελλητί προς την Εταιρεία την έκδοση σχετικής τελεσίδικης δικαστικής απόφασης.</w:t>
      </w:r>
    </w:p>
    <w:p>
      <w:pPr>
        <w:pStyle w:val="MainText"/>
        <w:spacing w:before="120" w:after="0"/>
        <w:rPr>
          <w:lang w:val="el" w:eastAsia="el"/>
        </w:rPr>
      </w:pPr>
      <w:r>
        <w:rPr>
          <w:b/>
          <w:bCs/>
          <w:lang w:val="el" w:eastAsia="el"/>
        </w:rPr>
        <w:t>6.</w:t>
      </w:r>
      <w:r>
        <w:rPr>
          <w:lang w:val="el" w:eastAsia="el"/>
        </w:rPr>
        <w:t xml:space="preserve"> Σε περίπτωση που διαπιστώνεται η παύση της συνδρομής ενός ή περισσοτέρων από τα κριτήρια καταλληλότητας, με βάση την πολιτική καταλληλότητας της εταιρείας, στο πρόσωπο ενός μέλους του Διοικητικού Συμβουλίου, για λόγους που το πρόσωπο αυτό δεν μπορούσε να αποτρέψει ούτε με μέσα άκρας επιμέλειας, το αρμόδιο όργανο της εταιρείας προβαίνει άμεσα στην παύση και στην αντικατάστασή του εντός τριών (3) μηνών.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Το Διοικητικό Συμβούλιο ορίζει και επιβλέπει την υλοποίηση του συστήματος εταιρικής διακυβέρνησης των διατάξεων 1 έως 24, παρακολουθεί και αξιολογεί περιοδικά ανά τρία (3) τουλάχιστον οικονομικά έτη την εφαρμογή και την αποτελεσματικότητά του, προβαίνο- ντας στις δέουσες ενέργειες για την αντιμετώπιση ελλείψεων.</w:t>
      </w:r>
    </w:p>
    <w:p>
      <w:pPr>
        <w:pStyle w:val="MainText"/>
        <w:spacing w:before="120" w:after="0"/>
        <w:rPr>
          <w:lang w:val="el" w:eastAsia="el"/>
        </w:rPr>
      </w:pPr>
      <w:r>
        <w:rPr>
          <w:b/>
          <w:bCs/>
          <w:lang w:val="el" w:eastAsia="el"/>
        </w:rPr>
        <w:t>2.</w:t>
      </w:r>
      <w:r>
        <w:rPr>
          <w:lang w:val="el" w:eastAsia="el"/>
        </w:rPr>
        <w:t xml:space="preserve"> Το Διοικητικό Συμβούλιο διασφαλίζει την επαρκή και αποτελεσματική λειτουργία Συστήματος εσωτερικού ελέγχου της Εταιρείας, που αποβλέπει στους ακόλουθους, ιδίως, στόχους:</w:t>
      </w:r>
    </w:p>
    <w:p>
      <w:pPr>
        <w:pStyle w:val="StructureList1"/>
        <w:spacing w:before="120" w:after="0"/>
        <w:rPr>
          <w:lang w:val="el" w:eastAsia="el"/>
        </w:rPr>
      </w:pPr>
      <w:r>
        <w:rPr>
          <w:lang w:val="el" w:eastAsia="el"/>
        </w:rPr>
        <w:t>α)</w:t>
      </w:r>
      <w:r>
        <w:rPr>
          <w:lang w:val="en" w:eastAsia="en"/>
        </w:rPr>
        <w:tab/>
      </w:r>
      <w:r>
        <w:rPr>
          <w:lang w:val="el" w:eastAsia="el"/>
        </w:rPr>
        <w:t>στη συνεπή υλοποίηση της επιχειρησιακής στρατηγικής, με την αποτελεσματική χρήση των διαθέσιμων πόρων,</w:t>
      </w:r>
    </w:p>
    <w:p>
      <w:pPr>
        <w:pStyle w:val="StructureList1"/>
        <w:spacing w:before="120" w:after="0"/>
        <w:rPr>
          <w:lang w:val="el" w:eastAsia="el"/>
        </w:rPr>
      </w:pPr>
      <w:r>
        <w:rPr>
          <w:lang w:val="el" w:eastAsia="el"/>
        </w:rPr>
        <w:t>β)</w:t>
      </w:r>
      <w:r>
        <w:rPr>
          <w:lang w:val="en" w:eastAsia="en"/>
        </w:rPr>
        <w:tab/>
      </w:r>
      <w:r>
        <w:rPr>
          <w:lang w:val="el" w:eastAsia="el"/>
        </w:rPr>
        <w:t>στην αναγνώριση και διαχείριση των ουσιωδών κινδύνων που συνδέονται με την επιχειρηματική της δραστηριότητα και λειτουργία,</w:t>
      </w:r>
    </w:p>
    <w:p>
      <w:pPr>
        <w:pStyle w:val="StructureList1"/>
        <w:spacing w:before="120" w:after="0"/>
        <w:rPr>
          <w:lang w:val="el" w:eastAsia="el"/>
        </w:rPr>
      </w:pPr>
      <w:r>
        <w:rPr>
          <w:lang w:val="el" w:eastAsia="el"/>
        </w:rPr>
        <w:t>γ)</w:t>
      </w:r>
      <w:r>
        <w:rPr>
          <w:lang w:val="en" w:eastAsia="en"/>
        </w:rPr>
        <w:tab/>
      </w:r>
      <w:r>
        <w:rPr>
          <w:lang w:val="el" w:eastAsia="el"/>
        </w:rPr>
        <w:t>στην αποτελεσματική λειτουργία της μονάδας εσωτερικού ελέγχου, η οργάνωση, η λειτουργία και οι αρμοδιότητες της οποίας ορίζονται στα άρθρα 15 και 16,</w:t>
      </w:r>
    </w:p>
    <w:p>
      <w:pPr>
        <w:pStyle w:val="StructureList1"/>
        <w:spacing w:before="120" w:after="0"/>
        <w:rPr>
          <w:lang w:val="el" w:eastAsia="el"/>
        </w:rPr>
      </w:pPr>
      <w:r>
        <w:rPr>
          <w:lang w:val="el" w:eastAsia="el"/>
        </w:rPr>
        <w:t>δ)</w:t>
      </w:r>
      <w:r>
        <w:rPr>
          <w:lang w:val="en" w:eastAsia="en"/>
        </w:rPr>
        <w:tab/>
      </w:r>
      <w:r>
        <w:rPr>
          <w:lang w:val="el" w:eastAsia="el"/>
        </w:rPr>
        <w:t>στη διασφάλιση της πληρότητας και της αξιοπιστίας των στοιχείων και πληροφοριών που απαιτούνται για τον ακριβή και έγκαιρο προσδιορισμό της χρηματοοικονομικής κατάστασης της Εταιρείας και την κατάρτιση αξιόπιστων οικονομικών καταστάσεων, καθώς και της μη χρηματοοικονομικής κατάστασης αυτής, σύμφωνα με το άρθρο 151 του ν. 4548/2018,</w:t>
      </w:r>
    </w:p>
    <w:p>
      <w:pPr>
        <w:pStyle w:val="StructureList1"/>
        <w:spacing w:before="120" w:after="0"/>
        <w:rPr>
          <w:lang w:val="el" w:eastAsia="el"/>
        </w:rPr>
      </w:pPr>
      <w:r>
        <w:rPr>
          <w:lang w:val="el" w:eastAsia="el"/>
        </w:rPr>
        <w:t>ε)</w:t>
      </w:r>
      <w:r>
        <w:rPr>
          <w:lang w:val="en" w:eastAsia="en"/>
        </w:rPr>
        <w:tab/>
      </w:r>
      <w:r>
        <w:rPr>
          <w:lang w:val="el" w:eastAsia="el"/>
        </w:rPr>
        <w:t>στη συμμόρφωση με το κανονιστικό και νομοθετικό πλαίσιο, καθώς και τους εσωτερικούς κανονισμούς που διέπουν τη λειτουργία της Εταιρείας.</w:t>
      </w:r>
    </w:p>
    <w:p>
      <w:pPr>
        <w:pStyle w:val="MainText"/>
        <w:spacing w:before="120" w:after="0"/>
        <w:rPr>
          <w:lang w:val="el" w:eastAsia="el"/>
        </w:rPr>
      </w:pPr>
      <w:r>
        <w:rPr>
          <w:b/>
          <w:bCs/>
          <w:lang w:val="el" w:eastAsia="el"/>
        </w:rPr>
        <w:t>3.</w:t>
      </w:r>
      <w:r>
        <w:rPr>
          <w:lang w:val="el" w:eastAsia="el"/>
        </w:rPr>
        <w:t xml:space="preserve"> Το Διοικητικό Συμβούλιο διασφαλίζει, ότι οι λειτουργίες που συγκροτούν το Σύστημα εσωτερικού ελέγχου είναι ανεξάρτητες από τους επιχειρηματικούς τομείς που ελέγχουν, και ότι διαθέτουν τους κατάλληλους οικονομικούς και ανθρώπινους πόρους, καθώς και τις εξουσίες για την αποτελεσματική λειτουργία τους, σύμφωνα με όσα επιτάσσει ο ρόλος τους. Οι γραμμές αναφοράς και η κατανομή των αρμοδιοτήτων είναι σαφείς, εκτελεστές και δεόντως τεκμηριωμένες.</w:t>
      </w:r>
    </w:p>
    <w:p>
      <w:pPr>
        <w:pStyle w:val="MainText"/>
        <w:spacing w:before="120" w:after="0"/>
        <w:rPr>
          <w:lang w:val="el" w:eastAsia="el"/>
        </w:rPr>
      </w:pPr>
      <w:r>
        <w:rPr>
          <w:b/>
          <w:bCs/>
          <w:lang w:val="el" w:eastAsia="el"/>
        </w:rPr>
        <w:t>4.</w:t>
      </w:r>
      <w:r>
        <w:rPr>
          <w:lang w:val="el" w:eastAsia="el"/>
        </w:rPr>
        <w:t xml:space="preserve"> Το Διοικητικό Συμβούλιο διασφαλίζει, ότι το αναλυτικό βιογραφικό που ορίζεται στην περ. β΄ της παρ. 1 του άρθρου 18 επικαιροποιείται αμελλητί και διατηρείται αναρτημένο καθ’ όλη τη διάρκεια της θητείας εκάστου μέλους.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Μέλη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αποτελείται από εκτελεστικά, μη εκτελεστικά και ανεξάρτητα μη εκτελεστικά μέλη.</w:t>
      </w:r>
    </w:p>
    <w:p>
      <w:pPr>
        <w:pStyle w:val="MainText"/>
        <w:spacing w:before="120" w:after="0"/>
        <w:rPr>
          <w:lang w:val="el" w:eastAsia="el"/>
        </w:rPr>
      </w:pPr>
      <w:r>
        <w:rPr>
          <w:b/>
          <w:bCs/>
          <w:lang w:val="el" w:eastAsia="el"/>
        </w:rPr>
        <w:t>2.</w:t>
      </w:r>
      <w:r>
        <w:rPr>
          <w:lang w:val="el" w:eastAsia="el"/>
        </w:rPr>
        <w:t xml:space="preserve"> Η ιδιότητα των μελών του Διοικητικού Συμβουλίου ως εκτελεστικών ή μη εκτελεστικών ορίζεται από το Διοικητικό Συμβούλιο. Τα ανεξάρτητα μη εκτελεστικά μέλη εκλέγονται από τη γενική συνέλευση ή ορίζονται από το Διοικητικό Συμβούλιο σύμφωνα με την παρ. 4 του άρθρου 9, δεν υπολείπονται του ενός τρίτου (1/3) του συνολικού αριθμού των μελών του και, πάντως, δεν είναι λιγότερα από δύο (2). Αν προκύψει κλάσμα, στρογ- γυλοποιείται στον αμέσως εγγύτερο ακέραιο αριθμό.</w:t>
      </w:r>
    </w:p>
    <w:p>
      <w:pPr>
        <w:pStyle w:val="MainText"/>
        <w:spacing w:before="120" w:after="0"/>
        <w:rPr>
          <w:lang w:val="el" w:eastAsia="el"/>
        </w:rPr>
      </w:pPr>
      <w:r>
        <w:rPr>
          <w:b/>
          <w:bCs/>
          <w:lang w:val="el" w:eastAsia="el"/>
        </w:rPr>
        <w:t>3.</w:t>
      </w:r>
      <w:r>
        <w:rPr>
          <w:lang w:val="el" w:eastAsia="el"/>
        </w:rPr>
        <w:t xml:space="preserve"> Στις συνεδριάσεις του Διοικητικού Συμβουλίου που έχουν ως θέμα την κατάρτιση των οικονομικών καταστάσεων της Εταιρείας, ή η ημερήσια διάταξη των οποίων περιλαμβάνει θέματα για την έγκριση των οποίων προ- βλέπεται η λήψη απόφασης από τη γενική συνέλευση με αυξημένη απαρτία και πλειοψηφία, σύμφωνα με τον ν. 4548/2018, το Διοικητικό Συμβούλιο βρίσκεται σε απαρτία, όταν παρίστανται δύο (2) τουλάχιστον ανεξάρτητα μη εκτελεστικά μέλη. Σε περίπτωση αναιτιολόγητης απουσίας ανεξάρτητου μέλους σε δύο (2) τουλάχιστον συνεχόμενες συνεδριάσεις του Διοικητικού Συμβουλίου, το μέλος αυτό λογίζεται ως παραιτηθέν. Η παραίτηση αυτή διαπιστώνεται με απόφαση του Διοικητικού Συμβουλίου, το οποίο προβαίνει στην αντικατάσταση του μέλους, σύμφωνα με την διαδικασία της παρ. 4 του άρθρου 9.</w:t>
      </w:r>
    </w:p>
    <w:p>
      <w:pPr>
        <w:pStyle w:val="MainText"/>
        <w:spacing w:before="120" w:after="0"/>
        <w:rPr>
          <w:lang w:val="el" w:eastAsia="el"/>
        </w:rPr>
      </w:pPr>
      <w:r>
        <w:rPr>
          <w:b/>
          <w:bCs/>
          <w:lang w:val="el" w:eastAsia="el"/>
        </w:rPr>
        <w:t>4.</w:t>
      </w:r>
      <w:r>
        <w:rPr>
          <w:lang w:val="el" w:eastAsia="el"/>
        </w:rPr>
        <w:t xml:space="preserve"> Η Εταιρεία υποβάλλει στην Επιτροπή Κεφαλαιαγοράς τα πρακτικά της συνεδρίασης του Διοικητικού Συμβουλίου ή της γενικής συνέλευσης, που έχει ως θέμα τη συγκρότηση ή τη θητεία των μελών του Διοικητικού Συμβουλίου, εντός είκοσι (20) ημερών από το πέρας αυτής.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Εκτελεστικά μέλη του Διοικητικού Συμβουλίου</w:t>
      </w:r>
    </w:p>
    <w:p>
      <w:pPr>
        <w:pStyle w:val="MainText"/>
        <w:spacing w:before="120" w:after="0"/>
        <w:rPr>
          <w:lang w:val="el" w:eastAsia="el"/>
        </w:rPr>
      </w:pPr>
      <w:r>
        <w:rPr>
          <w:b/>
          <w:bCs/>
          <w:lang w:val="el" w:eastAsia="el"/>
        </w:rPr>
        <w:t>1.</w:t>
      </w:r>
      <w:r>
        <w:rPr>
          <w:lang w:val="el" w:eastAsia="el"/>
        </w:rPr>
        <w:t xml:space="preserve"> Τα εκτελεστικά μέλη του Διοικητικού Συμβουλίου, ιδίως:</w:t>
      </w:r>
    </w:p>
    <w:p>
      <w:pPr>
        <w:pStyle w:val="StructureList1"/>
        <w:spacing w:before="120" w:after="0"/>
        <w:rPr>
          <w:lang w:val="el" w:eastAsia="el"/>
        </w:rPr>
      </w:pPr>
      <w:r>
        <w:rPr>
          <w:lang w:val="el" w:eastAsia="el"/>
        </w:rPr>
        <w:t>α)</w:t>
      </w:r>
      <w:r>
        <w:rPr>
          <w:lang w:val="en" w:eastAsia="en"/>
        </w:rPr>
        <w:tab/>
      </w:r>
      <w:r>
        <w:rPr>
          <w:lang w:val="el" w:eastAsia="el"/>
        </w:rPr>
        <w:t>είναι υπεύθυνα για την εφαρμογή της στρατηγικής που καθορίζεται από το Διοικητικό Συμβούλιο και</w:t>
      </w:r>
    </w:p>
    <w:p>
      <w:pPr>
        <w:pStyle w:val="StructureList1"/>
        <w:spacing w:before="120" w:after="0"/>
        <w:rPr>
          <w:lang w:val="el" w:eastAsia="el"/>
        </w:rPr>
      </w:pPr>
      <w:r>
        <w:rPr>
          <w:lang w:val="el" w:eastAsia="el"/>
        </w:rPr>
        <w:t>β)</w:t>
      </w:r>
      <w:r>
        <w:rPr>
          <w:lang w:val="en" w:eastAsia="en"/>
        </w:rPr>
        <w:tab/>
      </w:r>
      <w:r>
        <w:rPr>
          <w:lang w:val="el" w:eastAsia="el"/>
        </w:rPr>
        <w:t>διαβουλεύονται ανά τακτά χρονικά διαστήματα με τα μη εκτελεστικά μέλη του Διοικητικού Συμβουλίου σχετικά με την καταλληλότητα της εφαρμοζόμενης στρατηγικής.</w:t>
      </w:r>
    </w:p>
    <w:p>
      <w:pPr>
        <w:pStyle w:val="MainText"/>
        <w:spacing w:before="120" w:after="0"/>
        <w:rPr>
          <w:lang w:val="el" w:eastAsia="el"/>
        </w:rPr>
      </w:pPr>
      <w:r>
        <w:rPr>
          <w:b/>
          <w:bCs/>
          <w:lang w:val="el" w:eastAsia="el"/>
        </w:rPr>
        <w:t>2.</w:t>
      </w:r>
      <w:r>
        <w:rPr>
          <w:lang w:val="el" w:eastAsia="el"/>
        </w:rPr>
        <w:t xml:space="preserve"> Σε υφιστάμενες καταστάσεις κρίσεων ή κινδύνων, καθώς και όταν επιβάλλεται από τις συνθήκες να λη- φθούν μέτρα τα οποία αναμένεται ευλόγως να επηρεάσουν σημαντικά την Εταιρεία, όπως όταν πρόκειται να ληφθούν αποφάσεις σχετικά με την εξέλιξη της επιχειρηματικής δραστηριότητας και τους κινδύνους που αναλαμβάνονται, οι οποίες αναμένεται να επηρεάσουν τη χρηματοοικονομική κατάσταση της Εταιρείας, τα εκτελεστικά μέλη ενημερώνουν αμελλητί εγγράφως το Διοικητικό Συμβούλιο, είτε από κοινού είτε χωριστά, υποβάλλοντας σχετική έκθεση με τις εκτιμήσεις και τις προτάσεις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Μη εκτελεστικά μέλη</w:t>
      </w:r>
    </w:p>
    <w:p>
      <w:pPr>
        <w:spacing w:before="240" w:after="240"/>
        <w:rPr>
          <w:lang w:val="el" w:eastAsia="el"/>
        </w:rPr>
      </w:pPr>
      <w:r>
        <w:rPr>
          <w:b/>
          <w:bCs/>
          <w:lang w:val="el" w:eastAsia="el"/>
        </w:rPr>
        <w:t>του Διοικητικού Συμβουλίου</w:t>
      </w:r>
    </w:p>
    <w:p>
      <w:pPr>
        <w:spacing w:before="240" w:after="240"/>
        <w:rPr>
          <w:lang w:val="el" w:eastAsia="el"/>
        </w:rPr>
      </w:pPr>
      <w:r>
        <w:rPr>
          <w:lang w:val="el" w:eastAsia="el"/>
        </w:rPr>
        <w:t>Τα μη εκτελεστικά μέλη του Διοικητικού Συμβουλίου, συμπεριλαμβανομένων των ανεξάρτητων μη εκτελεστικών μελών, έχουν, ιδίως, τις ακόλουθες υποχρεώσεις:</w:t>
      </w:r>
    </w:p>
    <w:p>
      <w:pPr>
        <w:pStyle w:val="StructureList1"/>
        <w:spacing w:before="120" w:after="0"/>
        <w:rPr>
          <w:lang w:val="el" w:eastAsia="el"/>
        </w:rPr>
      </w:pPr>
      <w:r>
        <w:rPr>
          <w:lang w:val="el" w:eastAsia="el"/>
        </w:rPr>
        <w:t>α)</w:t>
      </w:r>
      <w:r>
        <w:rPr>
          <w:lang w:val="en" w:eastAsia="en"/>
        </w:rPr>
        <w:tab/>
      </w:r>
      <w:r>
        <w:rPr>
          <w:lang w:val="el" w:eastAsia="el"/>
        </w:rPr>
        <w:t>Παρακολουθούν και εξετάζουν τη στρατηγική της Εταιρείας και την υλοποίησή της, καθώς και την επίτευξη των στόχων της.</w:t>
      </w:r>
    </w:p>
    <w:p>
      <w:pPr>
        <w:pStyle w:val="StructureList1"/>
        <w:spacing w:before="120" w:after="0"/>
        <w:rPr>
          <w:lang w:val="el" w:eastAsia="el"/>
        </w:rPr>
      </w:pPr>
      <w:r>
        <w:rPr>
          <w:lang w:val="el" w:eastAsia="el"/>
        </w:rPr>
        <w:t>β)</w:t>
      </w:r>
      <w:r>
        <w:rPr>
          <w:lang w:val="en" w:eastAsia="en"/>
        </w:rPr>
        <w:tab/>
      </w:r>
      <w:r>
        <w:rPr>
          <w:lang w:val="el" w:eastAsia="el"/>
        </w:rPr>
        <w:t>Διασφαλίζουν την αποτελεσματική εποπτεία των εκτελεστικών μελών, συμπεριλαμβανομένης της παρακολούθησης και του ελέγχου των επιδόσεών τους.</w:t>
      </w:r>
    </w:p>
    <w:p>
      <w:pPr>
        <w:pStyle w:val="StructureList1"/>
        <w:spacing w:before="120" w:after="0"/>
        <w:rPr>
          <w:lang w:val="el" w:eastAsia="el"/>
        </w:rPr>
      </w:pPr>
      <w:r>
        <w:rPr>
          <w:lang w:val="el" w:eastAsia="el"/>
        </w:rPr>
        <w:t>γ)</w:t>
      </w:r>
      <w:r>
        <w:rPr>
          <w:lang w:val="en" w:eastAsia="en"/>
        </w:rPr>
        <w:tab/>
      </w:r>
      <w:r>
        <w:rPr>
          <w:lang w:val="el" w:eastAsia="el"/>
        </w:rPr>
        <w:t>Εξετάζουν και εκφράζουν απόψεις σχετικά με τις προτάσεις που υποβάλλουν τα εκτελεστικά μέλη, βάσει υφιστάμενων πληροφοριών.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Πρόεδρος Διοικητικού Συμβουλίου</w:t>
      </w:r>
    </w:p>
    <w:p>
      <w:pPr>
        <w:pStyle w:val="MainText"/>
        <w:spacing w:before="120" w:after="0"/>
        <w:rPr>
          <w:lang w:val="el" w:eastAsia="el"/>
        </w:rPr>
      </w:pPr>
      <w:r>
        <w:rPr>
          <w:b/>
          <w:bCs/>
          <w:lang w:val="el" w:eastAsia="el"/>
        </w:rPr>
        <w:t>1.</w:t>
      </w:r>
      <w:r>
        <w:rPr>
          <w:lang w:val="el" w:eastAsia="el"/>
        </w:rPr>
        <w:t xml:space="preserve"> Ο Πρόεδρος του Διοικητικού Συμβουλίου είναι μη εκτελεστικό μέλος.</w:t>
      </w:r>
    </w:p>
    <w:p>
      <w:pPr>
        <w:pStyle w:val="MainText"/>
        <w:spacing w:before="120" w:after="0"/>
        <w:rPr>
          <w:lang w:val="el" w:eastAsia="el"/>
        </w:rPr>
      </w:pPr>
      <w:r>
        <w:rPr>
          <w:b/>
          <w:bCs/>
          <w:lang w:val="el" w:eastAsia="el"/>
        </w:rPr>
        <w:t>2.</w:t>
      </w:r>
      <w:r>
        <w:rPr>
          <w:lang w:val="el" w:eastAsia="el"/>
        </w:rPr>
        <w:t xml:space="preserve"> Σε περίπτωση που το Διοικητικό Συμβούλιο, κατά παρέκκλιση της παρ. 1, διορίσει ως Πρόεδρο ένα εκ των εκτελεστικών μελών του Διοικητικού Συμβουλίου, διορίζει υποχρεωτικά αντιπρόεδρο εκ των μη εκτελεστικών μελών.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Ανεξάρτητα μη εκτελεστικά μέλη του Διοικητικού Συμβουλίου</w:t>
      </w:r>
    </w:p>
    <w:p>
      <w:pPr>
        <w:pStyle w:val="MainText"/>
        <w:spacing w:before="120" w:after="0"/>
        <w:rPr>
          <w:lang w:val="el" w:eastAsia="el"/>
        </w:rPr>
      </w:pPr>
      <w:r>
        <w:rPr>
          <w:b/>
          <w:bCs/>
          <w:lang w:val="el" w:eastAsia="el"/>
        </w:rPr>
        <w:t>1.</w:t>
      </w:r>
      <w:r>
        <w:rPr>
          <w:lang w:val="el" w:eastAsia="el"/>
        </w:rPr>
        <w:t xml:space="preserve"> Ένα μη εκτελεστικό μέλος του Διοικητικού Συμβουλίου θεωρείται ανεξάρτητο εφόσον κατά τον ορισμό και κατά τη διάρκεια της θητείας του δεν κατέχει άμεσα ή έμμεσα ποσοστό δικαιωμάτων ψήφου μεγαλύτερο του μηδέν κόμμα πέντε τοις εκατό (0,5%) του μετοχικού κεφαλαίου της Εταιρείας και είναι απαλλαγμένο από οικονομικές, επιχειρηματικές, οικογενειακές ή άλλου είδους σχέσεις εξάρτησης, οι οποίες μπορούν να επηρεάσουν τις αποφάσεις του και την ανεξάρτητη και αντικειμενική κρίση του.</w:t>
      </w:r>
    </w:p>
    <w:p>
      <w:pPr>
        <w:pStyle w:val="MainText"/>
        <w:spacing w:before="120" w:after="0"/>
        <w:rPr>
          <w:lang w:val="el" w:eastAsia="el"/>
        </w:rPr>
      </w:pPr>
      <w:r>
        <w:rPr>
          <w:b/>
          <w:bCs/>
          <w:lang w:val="el" w:eastAsia="el"/>
        </w:rPr>
        <w:t>2.</w:t>
      </w:r>
      <w:r>
        <w:rPr>
          <w:lang w:val="el" w:eastAsia="el"/>
        </w:rPr>
        <w:t xml:space="preserve"> Σχέση εξάρτησης υφίσταται ιδίως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το μέλος λαμβάνει οποιαδήποτε σημαντική αμοιβή ή παροχή από την Εταιρεία, ή από συνδεδεμένη με αυτήν εταιρεία, ή συμμετέχει σε σύστημα δικαιωμάτων προαίρεσης για την αγορά μετοχών ή σε οποιοδήποτε άλλο σύστημα αμοιβής ή παροχών συνδεόμενο με την απόδοση, πλην της αμοιβής για τη συμμετοχή του στο Διοικητικό Συμβούλιο ή σε επιτροπές του, καθώς και στην είσπραξη πάγιων παροχών στο πλαίσιο συνταξιοδοτικού συστήματος, συμπεριλαμβανόμενων των ετεροχρονι- σμένων παροχών, για προηγούμενες υπηρεσίες προς την Εταιρεία. Τα κριτήρια βάσει των οποίων ορίζεται η έννοια της σημαντικής αμοιβής ή παροχής καθορίζονται στην πολιτική αποδοχών της εταιρείας.</w:t>
      </w:r>
    </w:p>
    <w:p>
      <w:pPr>
        <w:pStyle w:val="StructureList1"/>
        <w:spacing w:before="120" w:after="0"/>
        <w:rPr>
          <w:lang w:val="el" w:eastAsia="el"/>
        </w:rPr>
      </w:pPr>
      <w:r>
        <w:rPr>
          <w:lang w:val="el" w:eastAsia="el"/>
        </w:rPr>
        <w:t>β)</w:t>
      </w:r>
      <w:r>
        <w:rPr>
          <w:lang w:val="en" w:eastAsia="en"/>
        </w:rPr>
        <w:tab/>
      </w:r>
      <w:r>
        <w:rPr>
          <w:lang w:val="el" w:eastAsia="el"/>
        </w:rPr>
        <w:t>Όταν το μέλος ή πρόσωπο, που έχει στενούς δεσμούς με το μέλος, διατηρεί ή διατηρούσε επιχειρηματική σχέση κατά τα τελευταία τρία (3) οικονομικά έτη πριν από το διορισμό του με:</w:t>
      </w:r>
    </w:p>
    <w:p>
      <w:pPr>
        <w:pStyle w:val="StructureList1"/>
        <w:spacing w:before="120" w:after="0"/>
        <w:rPr>
          <w:lang w:val="el" w:eastAsia="el"/>
        </w:rPr>
      </w:pPr>
      <w:r>
        <w:rPr>
          <w:lang w:val="el" w:eastAsia="el"/>
        </w:rPr>
        <w:t>βα)</w:t>
      </w:r>
      <w:r>
        <w:rPr>
          <w:lang w:val="en" w:eastAsia="en"/>
        </w:rPr>
        <w:tab/>
      </w:r>
      <w:r>
        <w:rPr>
          <w:lang w:val="el" w:eastAsia="el"/>
        </w:rPr>
        <w:t>την Εταιρεία ή</w:t>
      </w:r>
    </w:p>
    <w:p>
      <w:pPr>
        <w:pStyle w:val="StructureList1"/>
        <w:spacing w:before="120" w:after="0"/>
        <w:rPr>
          <w:lang w:val="el" w:eastAsia="el"/>
        </w:rPr>
      </w:pPr>
      <w:r>
        <w:rPr>
          <w:lang w:val="el" w:eastAsia="el"/>
        </w:rPr>
        <w:t>ββ)</w:t>
      </w:r>
      <w:r>
        <w:rPr>
          <w:lang w:val="en" w:eastAsia="en"/>
        </w:rPr>
        <w:tab/>
      </w:r>
      <w:r>
        <w:rPr>
          <w:lang w:val="el" w:eastAsia="el"/>
        </w:rPr>
        <w:t>συνδεδεμένο με την Εταιρεία πρόσωπο ή</w:t>
      </w:r>
    </w:p>
    <w:p>
      <w:pPr>
        <w:pStyle w:val="StructureList1"/>
        <w:spacing w:before="120" w:after="0"/>
        <w:rPr>
          <w:lang w:val="el" w:eastAsia="el"/>
        </w:rPr>
      </w:pPr>
      <w:r>
        <w:rPr>
          <w:lang w:val="el" w:eastAsia="el"/>
        </w:rPr>
        <w:t>βγ)</w:t>
      </w:r>
      <w:r>
        <w:rPr>
          <w:lang w:val="en" w:eastAsia="en"/>
        </w:rPr>
        <w:tab/>
      </w:r>
      <w:r>
        <w:rPr>
          <w:lang w:val="el" w:eastAsia="el"/>
        </w:rPr>
        <w:t>μέτοχο που κατέχει άμεσα ή έμμεσα ποσοστό συμμετοχής ίσο ή μεγαλύτερο του δέκα τοις εκατό (10%) του μετοχικού κεφαλαίου της Εταιρείας κατά τα τελευταία τρία (3) οικονομικά έτη πριν από τον διορισμό του, ή συνδεδεμένης με αυτή εταιρείας, εφόσον η σχέση αυτή επηρεάζει ή μπορεί να επηρεάσει την επιχειρηματική δραστηριότητα είτε της Εταιρείας είτε του προσώπου της παρ. 1 ή του προσώπου που έχει στενούς δεσμούς με αυτό. Τέτοια σχέση υφίσταται ιδίως, όταν το πρόσωπο είναι σημαντικός προμηθευτής ή σημαντικός πελάτης της Εταιρείας.</w:t>
      </w:r>
    </w:p>
    <w:p>
      <w:pPr>
        <w:pStyle w:val="StructureList1"/>
        <w:spacing w:before="120" w:after="0"/>
        <w:rPr>
          <w:lang w:val="el" w:eastAsia="el"/>
        </w:rPr>
      </w:pPr>
      <w:r>
        <w:rPr>
          <w:lang w:val="el" w:eastAsia="el"/>
        </w:rPr>
        <w:t>γ)</w:t>
      </w:r>
      <w:r>
        <w:rPr>
          <w:lang w:val="en" w:eastAsia="en"/>
        </w:rPr>
        <w:tab/>
      </w:r>
      <w:r>
        <w:rPr>
          <w:lang w:val="el" w:eastAsia="el"/>
        </w:rPr>
        <w:t>Όταν το μέλος ή το πρόσωπο, που έχει στενούς δεσμούς με το μέλος:</w:t>
      </w:r>
    </w:p>
    <w:p>
      <w:pPr>
        <w:pStyle w:val="StructureList1"/>
        <w:spacing w:before="120" w:after="0"/>
        <w:rPr>
          <w:lang w:val="el" w:eastAsia="el"/>
        </w:rPr>
      </w:pPr>
      <w:r>
        <w:rPr>
          <w:lang w:val="el" w:eastAsia="el"/>
        </w:rPr>
        <w:t>γα)</w:t>
      </w:r>
      <w:r>
        <w:rPr>
          <w:lang w:val="en" w:eastAsia="en"/>
        </w:rPr>
        <w:tab/>
      </w:r>
      <w:r>
        <w:rPr>
          <w:lang w:val="el" w:eastAsia="el"/>
        </w:rPr>
        <w:t>έχει διατελέσει μέλος του Διοικητικού Συμβουλίου της Εταιρείας ή συνδεδεμένης με αυτήν εταιρείας για περισσότερο από εννέα (9) οικονομικά έτη αθροιστικά κατά τον χρόνο εκλογής του,</w:t>
      </w:r>
    </w:p>
    <w:p>
      <w:pPr>
        <w:pStyle w:val="StructureList1"/>
        <w:spacing w:before="120" w:after="0"/>
        <w:rPr>
          <w:lang w:val="el" w:eastAsia="el"/>
        </w:rPr>
      </w:pPr>
      <w:r>
        <w:rPr>
          <w:lang w:val="el" w:eastAsia="el"/>
        </w:rPr>
        <w:t>γβ)</w:t>
      </w:r>
      <w:r>
        <w:rPr>
          <w:lang w:val="en" w:eastAsia="en"/>
        </w:rPr>
        <w:tab/>
      </w:r>
      <w:r>
        <w:rPr>
          <w:lang w:val="el" w:eastAsia="el"/>
        </w:rPr>
        <w:t>έχει διατελέσει διευθυντικό στέλεχος ή διατηρούσε σχέση εργασίας ή έργου ή υπηρεσιών ή έμμισθης εντολής με την Εταιρεία ή με συνδεδεμένη με αυτήν εταιρεία κατά το χρονικό διάστημα των τελευταίων τριών (3) οικονομικών ετών πριν από τον ορισμό του,</w:t>
      </w:r>
    </w:p>
    <w:p>
      <w:pPr>
        <w:pStyle w:val="StructureList1"/>
        <w:spacing w:before="120" w:after="0"/>
        <w:rPr>
          <w:lang w:val="el" w:eastAsia="el"/>
        </w:rPr>
      </w:pPr>
      <w:r>
        <w:rPr>
          <w:lang w:val="el" w:eastAsia="el"/>
        </w:rPr>
        <w:t>γγ)</w:t>
      </w:r>
      <w:r>
        <w:rPr>
          <w:lang w:val="en" w:eastAsia="en"/>
        </w:rPr>
        <w:tab/>
      </w:r>
      <w:r>
        <w:rPr>
          <w:lang w:val="el" w:eastAsia="el"/>
        </w:rPr>
        <w:t>έχει συγγένεια μέχρι δεύτερου βαθμού εξ αίματος ή εξ αγχιστείας, ή είναι σύζυγος ή σύντροφος που εξομοιώνεται με σύζυγο, μέλους του Διοικητικού Συμβουλίου ή ανώτατου διευθυντικού στελέχους ή μετόχου, με ποσοστό συμμετοχής ίσο ή ανώτερο από δέκα τοις εκατό (10%) του μετοχικού κεφαλαίου της Εταιρείας ή συνδεδεμένης με αυτήν εταιρείας,</w:t>
      </w:r>
    </w:p>
    <w:p>
      <w:pPr>
        <w:pStyle w:val="StructureList1"/>
        <w:spacing w:before="120" w:after="0"/>
        <w:rPr>
          <w:lang w:val="el" w:eastAsia="el"/>
        </w:rPr>
      </w:pPr>
      <w:r>
        <w:rPr>
          <w:lang w:val="el" w:eastAsia="el"/>
        </w:rPr>
        <w:t>γδ)</w:t>
      </w:r>
      <w:r>
        <w:rPr>
          <w:lang w:val="en" w:eastAsia="en"/>
        </w:rPr>
        <w:tab/>
      </w:r>
      <w:r>
        <w:rPr>
          <w:lang w:val="el" w:eastAsia="el"/>
        </w:rPr>
        <w:t>έχει διοριστεί από ορισμένο μέτοχο της Εταιρείας, σύμφωνα με το καταστατικό, όπως προβλέπεται στο άρθρο 79 του ν. 4548/2018,</w:t>
      </w:r>
    </w:p>
    <w:p>
      <w:pPr>
        <w:pStyle w:val="StructureList1"/>
        <w:spacing w:before="120" w:after="0"/>
        <w:rPr>
          <w:lang w:val="el" w:eastAsia="el"/>
        </w:rPr>
      </w:pPr>
      <w:r>
        <w:rPr>
          <w:lang w:val="el" w:eastAsia="el"/>
        </w:rPr>
        <w:t>γε)</w:t>
      </w:r>
      <w:r>
        <w:rPr>
          <w:lang w:val="en" w:eastAsia="en"/>
        </w:rPr>
        <w:tab/>
      </w:r>
      <w:r>
        <w:rPr>
          <w:lang w:val="el" w:eastAsia="el"/>
        </w:rPr>
        <w:t>εκπροσωπεί μετόχους που κατέχουν άμεσα ή έμμεσα ποσοστό ίσο ή ανώτερο από πέντε τοις εκατό (5%) των δικαιωμάτων ψήφου στη γενική συνέλευση των μετόχων της Εταιρείας κατά τη διάρκεια της θητείας του, χωρίς γραπτές οδηγίες,</w:t>
      </w:r>
    </w:p>
    <w:p>
      <w:pPr>
        <w:pStyle w:val="StructureList1"/>
        <w:spacing w:before="120" w:after="0"/>
        <w:rPr>
          <w:lang w:val="el" w:eastAsia="el"/>
        </w:rPr>
      </w:pPr>
      <w:r>
        <w:rPr>
          <w:lang w:val="el" w:eastAsia="el"/>
        </w:rPr>
        <w:t>γστ)</w:t>
      </w:r>
      <w:r>
        <w:rPr>
          <w:lang w:val="en" w:eastAsia="en"/>
        </w:rPr>
        <w:tab/>
      </w:r>
      <w:r>
        <w:rPr>
          <w:lang w:val="el" w:eastAsia="el"/>
        </w:rPr>
        <w:t>έχει διενεργήσει υποχρεωτικό έλεγχο στην Εταιρεία ή σε συνδεδεμένη με αυτή εταιρεία, είτε μέσω επιχείρησης είτε ο ίδιος είτε συγγενής του μέχρι δεύτερου βαθμού εξ αίματος ή εξ αγχιστείας είτε σύζυγος αυτού, κατά τα τελευταία τρία (3) οικονομικά έτη πριν από τον διορισμό του,</w:t>
      </w:r>
    </w:p>
    <w:p>
      <w:pPr>
        <w:pStyle w:val="StructureList1"/>
        <w:spacing w:before="120" w:after="0"/>
        <w:rPr>
          <w:lang w:val="el" w:eastAsia="el"/>
        </w:rPr>
      </w:pPr>
      <w:r>
        <w:rPr>
          <w:lang w:val="el" w:eastAsia="el"/>
        </w:rPr>
        <w:t>γζ)</w:t>
      </w:r>
      <w:r>
        <w:rPr>
          <w:lang w:val="en" w:eastAsia="en"/>
        </w:rPr>
        <w:tab/>
      </w:r>
      <w:r>
        <w:rPr>
          <w:lang w:val="el" w:eastAsia="el"/>
        </w:rPr>
        <w:t>είναι εκτελεστικό μέλος σε άλλη εταιρεία, στο Διοικητικό Συμβούλιο της οποίας συμμετέχει εκτελεστικό μέλος της Εταιρείας ως μη εκτελεστικό μέλος.</w:t>
      </w:r>
    </w:p>
    <w:p>
      <w:pPr>
        <w:pStyle w:val="MainText"/>
        <w:spacing w:before="120" w:after="0"/>
        <w:rPr>
          <w:lang w:val="el" w:eastAsia="el"/>
        </w:rPr>
      </w:pPr>
      <w:r>
        <w:rPr>
          <w:b/>
          <w:bCs/>
          <w:lang w:val="el" w:eastAsia="el"/>
        </w:rPr>
        <w:t>3.</w:t>
      </w:r>
      <w:r>
        <w:rPr>
          <w:lang w:val="el" w:eastAsia="el"/>
        </w:rPr>
        <w:t xml:space="preserve"> Το Διοικητικό Συμβούλιο λαμβάνει τα αναγκαία μέτρα για τη διασφάλιση της συμμόρφωσης με τις προϋποθέσεις της παρ. 1. Η πλήρωση των προϋποθέσεων του παρόντος για τον χαρακτηρισμό μέλους Διοικητικού Συμβουλίου ως ανεξάρτητου μέλους επανεξετάζεται από το Διοικητικό Συμβούλιο σε ετήσια τουλάχιστον βάση ανά οικονομικό έτος και πάντως πριν από τη δημοσιοποίηση της ετήσιας οικονομικής έκθεσης, στην οποία και συμπεριλαμβάνεται σχετική διαπίστωση. Σε περίπτωση που κατά τον έλεγχο της πλήρωσης των προϋποθέσεων της παρ. 1 ή σε περίπτωση που οποιαδήποτε στιγμή διαπιστωθεί ότι οι προϋποθέσεις έπαψαν να συντρέχουν στο πρόσωπο ανεξάρτητου μη εκτελεστικού μέλους, το Διοικητικό Συμβούλιο προβαίνει στις δέουσες ενέργειες αντικατάστασής του.</w:t>
      </w:r>
    </w:p>
    <w:p>
      <w:pPr>
        <w:pStyle w:val="MainText"/>
        <w:spacing w:before="120" w:after="0"/>
        <w:rPr>
          <w:lang w:val="el" w:eastAsia="el"/>
        </w:rPr>
      </w:pPr>
      <w:r>
        <w:rPr>
          <w:b/>
          <w:bCs/>
          <w:lang w:val="el" w:eastAsia="el"/>
        </w:rPr>
        <w:t>4.</w:t>
      </w:r>
      <w:r>
        <w:rPr>
          <w:lang w:val="el" w:eastAsia="el"/>
        </w:rPr>
        <w:t xml:space="preserve"> Σε περίπτωση παραίτησης ή θανάτου ή με οποιονδήποτε άλλον τρόπο απώλειας της ιδιότητας ανεξάρτητου μη εκτελεστικού μέλους, που έχει ως συνέπεια ο αριθμός των ανεξαρτήτων μη εκτελεστικών μελών να υπολείπεται του ελάχιστου εκ του νόμου απαιτούμενου αριθμού, το Διοικητικό Συμβούλιο ορίζει ως ανεξάρτητο μη εκτελεστικό μέλος μέχρι την επόμενη γενική συνέλευση, είτε αναπληρωματικό μέλος, σε περίπτωση που υφίσταται βάσει του άρθρου 81 του ν. 4548/2018, είτε υφιστάμενο μη εκτελεστικό μέλος ή νέο μέλος που εκλέγει σε αντικατάσταση, εφόσον πληρούνται τα κριτήρια της παρ. 1. Όπου με απόφαση του αρμοδίου οργάνου της Εταιρείας προβλέπεται αριθμός ανεξαρτήτων μη εκτελεστικών μελών μεγαλύτερος του προβλεπομένου στην παρ. 2 του άρθρου 5, και, μετά από την αντικατάσταση, ο αριθμός των ανεξάρτητων μη εκτελεστικών μελών του Διοικητικού Συμβουλίου υπολείπεται του προβλεπομένου ως άνω αριθμού, αναρτάται σχετική ανακοίνωση στην ιστοσελίδα της Εταιρείας, η οποία και διατηρείται αναρτημένη μέχρι την αμέσως επόμενη γενική συνέλευση.</w:t>
      </w:r>
    </w:p>
    <w:p>
      <w:pPr>
        <w:pStyle w:val="MainText"/>
        <w:spacing w:before="120" w:after="0"/>
        <w:rPr>
          <w:lang w:val="el" w:eastAsia="el"/>
        </w:rPr>
      </w:pPr>
      <w:r>
        <w:rPr>
          <w:b/>
          <w:bCs/>
          <w:lang w:val="el" w:eastAsia="el"/>
        </w:rPr>
        <w:t>5.</w:t>
      </w:r>
      <w:r>
        <w:rPr>
          <w:lang w:val="el" w:eastAsia="el"/>
        </w:rPr>
        <w:t xml:space="preserve"> Τα ανεξάρτητα μη εκτελεστικά μέλη υποβάλλουν, από κοινού ή το καθένα χωριστά, αναφορές και εκθέσεις προς την τακτική ή έκτακτη γενική συνέλευση της Εταιρείας, ανεξάρτητα από τις εκθέσεις που υποβάλλει το Διοικητικό Συμβούλιο.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ΔΙΑΤΑΞΕΙΣ ΓΙΑ ΤΙΣ ΕΠΙΤΡΟΠΕΣ ΤΟΥ ΔΙΟΙΚΗΤΙΚΟΥ ΣΥΜΒΟΥΛΙΟΥ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Οργάνωση και λειτουργία των επιτροπών του Διοικητικού Συμβουλίου</w:t>
      </w:r>
    </w:p>
    <w:p>
      <w:pPr>
        <w:pStyle w:val="MainText"/>
        <w:spacing w:before="120" w:after="0"/>
        <w:rPr>
          <w:lang w:val="el" w:eastAsia="el"/>
        </w:rPr>
      </w:pPr>
      <w:r>
        <w:rPr>
          <w:b/>
          <w:bCs/>
          <w:lang w:val="el" w:eastAsia="el"/>
        </w:rPr>
        <w:t>1.</w:t>
      </w:r>
      <w:r>
        <w:rPr>
          <w:lang w:val="el" w:eastAsia="el"/>
        </w:rPr>
        <w:t xml:space="preserve"> Η Εταιρεία διαθέτει επιτροπή ελέγχου, σύμφωνα με το άρθρο 44 του ν. 4449/2017, επιτροπή αποδοχών, σύμφωνα με το άρθρο 11 του παρόντος και επιτροπή υποψηφιοτήτων, σύμφωνα με το άρθρο 12 του παρόντος.</w:t>
      </w:r>
    </w:p>
    <w:p>
      <w:pPr>
        <w:pStyle w:val="MainText"/>
        <w:spacing w:before="120" w:after="0"/>
        <w:rPr>
          <w:lang w:val="el" w:eastAsia="el"/>
        </w:rPr>
      </w:pPr>
      <w:r>
        <w:rPr>
          <w:b/>
          <w:bCs/>
          <w:lang w:val="el" w:eastAsia="el"/>
        </w:rPr>
        <w:t>2.</w:t>
      </w:r>
      <w:r>
        <w:rPr>
          <w:lang w:val="el" w:eastAsia="el"/>
        </w:rPr>
        <w:t xml:space="preserve"> Οι αρμοδιότητες της επιτροπής αποδοχών και της επιτροπής υποψηφιοτήτων είναι δυνατόν να ανατεθούν σε μία επιτροπή.</w:t>
      </w:r>
    </w:p>
    <w:p>
      <w:pPr>
        <w:pStyle w:val="MainText"/>
        <w:spacing w:before="120" w:after="0"/>
        <w:rPr>
          <w:lang w:val="el" w:eastAsia="el"/>
        </w:rPr>
      </w:pPr>
      <w:r>
        <w:rPr>
          <w:b/>
          <w:bCs/>
          <w:lang w:val="el" w:eastAsia="el"/>
        </w:rPr>
        <w:t>3.</w:t>
      </w:r>
      <w:r>
        <w:rPr>
          <w:lang w:val="el" w:eastAsia="el"/>
        </w:rPr>
        <w:t xml:space="preserve"> Οι επιτροπές της παρ. 2 είναι τουλάχιστον τριμελείς και αποτελούνται από μη εκτελεστικά μέλη του Διοικητικού Συμβουλίου. Δύο (2) τουλάχιστον μέλη είναι ανεξάρτητα μη εκτελεστικά. Τα ανεξάρτητα μη εκτελεστικά μέλη αποτελούν την πλειοψηφία των μελών της επιτροπής. Πρόεδρος της επιτροπής ορίζεται ανεξάρτητο μη εκτελεστικό μέλος.</w:t>
      </w:r>
    </w:p>
    <w:p>
      <w:pPr>
        <w:pStyle w:val="MainText"/>
        <w:spacing w:before="120" w:after="0"/>
        <w:rPr>
          <w:lang w:val="el" w:eastAsia="el"/>
        </w:rPr>
      </w:pPr>
      <w:r>
        <w:rPr>
          <w:b/>
          <w:bCs/>
          <w:lang w:val="el" w:eastAsia="el"/>
        </w:rPr>
        <w:t>4.</w:t>
      </w:r>
      <w:r>
        <w:rPr>
          <w:lang w:val="el" w:eastAsia="el"/>
        </w:rPr>
        <w:t xml:space="preserve"> Οι επιτροπές της παρ. 1 διαθέτουν κανονισμό λειτουργίας, με τον οποίο ορίζονται, μεταξύ άλλων, ο ρόλος τους, η διαδικασία εκπλήρωσής του, καθώς και η διαδικασία σύγκλησης και συνεδριάσεών τους. Ο κανονισμός λειτουργίας αναρτάται στον διαδικτυακό τόπο της Εταιρείας.</w:t>
      </w:r>
    </w:p>
    <w:p>
      <w:pPr>
        <w:pStyle w:val="MainText"/>
        <w:spacing w:before="120" w:after="0"/>
        <w:rPr>
          <w:lang w:val="el" w:eastAsia="el"/>
        </w:rPr>
      </w:pPr>
      <w:r>
        <w:rPr>
          <w:b/>
          <w:bCs/>
          <w:lang w:val="el" w:eastAsia="el"/>
        </w:rPr>
        <w:t>5.</w:t>
      </w:r>
      <w:r>
        <w:rPr>
          <w:lang w:val="el" w:eastAsia="el"/>
        </w:rPr>
        <w:t xml:space="preserve"> Οι επιτροπές της παρ. 1 χρησιμοποιούν οποιουσδήποτε πόρους κρίνουν πρόσφορους, για την εκπλήρωση των σκοπών τους, συμπεριλαμβανομένων υπηρεσιών από εξωτερικούς συμβούλους.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Επιτροπή αποδοχών</w:t>
      </w:r>
    </w:p>
    <w:p>
      <w:pPr>
        <w:spacing w:before="240" w:after="240"/>
        <w:rPr>
          <w:lang w:val="el" w:eastAsia="el"/>
        </w:rPr>
      </w:pPr>
      <w:r>
        <w:rPr>
          <w:lang w:val="el" w:eastAsia="el"/>
        </w:rPr>
        <w:t>Τηρουμένων των άρθρων 109 ως 112 του ν. 4548/2018, η επιτροπή αποδοχών:</w:t>
      </w:r>
    </w:p>
    <w:p>
      <w:pPr>
        <w:pStyle w:val="StructureList1"/>
        <w:spacing w:before="120" w:after="0"/>
        <w:rPr>
          <w:lang w:val="el" w:eastAsia="el"/>
        </w:rPr>
      </w:pPr>
      <w:r>
        <w:rPr>
          <w:lang w:val="el" w:eastAsia="el"/>
        </w:rPr>
        <w:t>α)</w:t>
      </w:r>
      <w:r>
        <w:rPr>
          <w:lang w:val="en" w:eastAsia="en"/>
        </w:rPr>
        <w:tab/>
      </w:r>
      <w:r>
        <w:rPr>
          <w:lang w:val="el" w:eastAsia="el"/>
        </w:rPr>
        <w:t>διατυπώνει προτάσεις προς το Διοικητικό Συμβούλιο σχετικά με την πολιτική αποδοχών που υποβάλλεται προς έγκριση στη γενική συνέλευση, σύμφωνα με την παρ. 2 του άρθρου 110 του ν. 4548/2018,</w:t>
      </w:r>
    </w:p>
    <w:p>
      <w:pPr>
        <w:pStyle w:val="StructureList1"/>
        <w:spacing w:before="120" w:after="0"/>
        <w:rPr>
          <w:lang w:val="el" w:eastAsia="el"/>
        </w:rPr>
      </w:pPr>
      <w:r>
        <w:rPr>
          <w:lang w:val="el" w:eastAsia="el"/>
        </w:rPr>
        <w:t>β)</w:t>
      </w:r>
      <w:r>
        <w:rPr>
          <w:lang w:val="en" w:eastAsia="en"/>
        </w:rPr>
        <w:tab/>
      </w:r>
      <w:r>
        <w:rPr>
          <w:lang w:val="el" w:eastAsia="el"/>
        </w:rPr>
        <w:t>διατυπώνει προτάσεις προς το Διοικητικό Συμβούλιο σχετικά με τις αποδοχές των προσώπων που εμπίπτουν στο πεδίο εφαρμογής της πολιτικής αποδοχών, σύμφωνα με το άρθρο 110 του ν. 4548/2018, και σχετικά με τις αποδοχές των διευθυντικών στελεχών της Εταιρείας, ιδίως του επικεφαλής της μονάδας εσωτερικού ελέγχου,</w:t>
      </w:r>
    </w:p>
    <w:p>
      <w:pPr>
        <w:pStyle w:val="StructureList1"/>
        <w:spacing w:before="120" w:after="0"/>
        <w:rPr>
          <w:lang w:val="el" w:eastAsia="el"/>
        </w:rPr>
      </w:pPr>
      <w:r>
        <w:rPr>
          <w:lang w:val="el" w:eastAsia="el"/>
        </w:rPr>
        <w:t>γ)</w:t>
      </w:r>
      <w:r>
        <w:rPr>
          <w:lang w:val="en" w:eastAsia="en"/>
        </w:rPr>
        <w:tab/>
      </w:r>
      <w:r>
        <w:rPr>
          <w:lang w:val="el" w:eastAsia="el"/>
        </w:rPr>
        <w:t>εξετάζει τις πληροφορίες που περιλαμβάνονται στο τελικό σχέδιο της ετήσιας έκθεσης αποδοχών, παρέχοντας τη γνώμη της προς το Διοικητικό Συμβούλιο, πριν από την υποβολή της έκθεσης στη γενική συνέλευση, σύμφωνα με το άρθρο 112 του ν. 4548/2018.</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Επιτροπή υποψηφιοτήτων</w:t>
      </w:r>
    </w:p>
    <w:p>
      <w:pPr>
        <w:pStyle w:val="MainText"/>
        <w:spacing w:before="120" w:after="0"/>
        <w:rPr>
          <w:lang w:val="el" w:eastAsia="el"/>
        </w:rPr>
      </w:pPr>
      <w:r>
        <w:rPr>
          <w:b/>
          <w:bCs/>
          <w:lang w:val="el" w:eastAsia="el"/>
        </w:rPr>
        <w:t>1.</w:t>
      </w:r>
      <w:r>
        <w:rPr>
          <w:lang w:val="el" w:eastAsia="el"/>
        </w:rPr>
        <w:t xml:space="preserve"> Η επιτροπή υποψηφιοτήτων εντοπίζει και προτείνει προς το Διοικητικό Συμβούλιο πρόσωπα κατάλληλα για την απόκτηση της ιδιότητας του μέλους Διοικητικού Συμβουλίου, βάσει διαδικασίας η οποία προβλέπεται στον κανονισμό λειτουργίας της.</w:t>
      </w:r>
    </w:p>
    <w:p>
      <w:pPr>
        <w:pStyle w:val="MainText"/>
        <w:spacing w:before="120" w:after="0"/>
        <w:rPr>
          <w:lang w:val="el" w:eastAsia="el"/>
        </w:rPr>
      </w:pPr>
      <w:r>
        <w:rPr>
          <w:b/>
          <w:bCs/>
          <w:lang w:val="el" w:eastAsia="el"/>
        </w:rPr>
        <w:t>2.</w:t>
      </w:r>
      <w:r>
        <w:rPr>
          <w:lang w:val="el" w:eastAsia="el"/>
        </w:rPr>
        <w:t xml:space="preserve"> Για την επιλογή των υποψηφίων η επιτροπή υποψηφιοτήτων λαμβάνει υπόψη τους παράγοντες και τα κριτήρια που καθορίζει η Εταιρεία, σύμφωνα με την πολιτική καταλληλότητας που υιοθετεί.</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ΟΡΓΑΝΩΤΙΚΕΣ ΔΙΑΤΑΞΕΙΣ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Οργανωτικές ρυθμίσεις</w:t>
      </w:r>
    </w:p>
    <w:p>
      <w:pPr>
        <w:pStyle w:val="MainText"/>
        <w:spacing w:before="120" w:after="0"/>
        <w:rPr>
          <w:lang w:val="el" w:eastAsia="el"/>
        </w:rPr>
      </w:pPr>
      <w:r>
        <w:rPr>
          <w:b/>
          <w:bCs/>
          <w:lang w:val="el" w:eastAsia="el"/>
        </w:rPr>
        <w:t>1.</w:t>
      </w:r>
      <w:r>
        <w:rPr>
          <w:lang w:val="el" w:eastAsia="el"/>
        </w:rPr>
        <w:t xml:space="preserve"> Η Εταιρεία υιοθετεί και εφαρμόζει Σύστημα εταιρικής διακυβέρνησης σύμφωνα με τα άρθρα 1 ως 24 του παρόντος νόμου, λαμβάνοντας υπόψη το μέγεθος, τη φύση, το εύρος και την πολυπλοκότητα των δραστηριοτήτων της. Το σύστημα εταιρικής διακυβέρνησης των άρθρων 1 έως 24 του παρόντος νόμου περιλαμβάνει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επαρκές και αποτελεσματικό Σύστημα εσωτερικού ελέγχου, συμπεριλαμβανομένων των συστημάτων διαχείρισης κινδύνων και κανονιστικής συμμόρφωσης,</w:t>
      </w:r>
    </w:p>
    <w:p>
      <w:pPr>
        <w:pStyle w:val="StructureList1"/>
        <w:spacing w:before="120" w:after="0"/>
        <w:rPr>
          <w:lang w:val="el" w:eastAsia="el"/>
        </w:rPr>
      </w:pPr>
      <w:r>
        <w:rPr>
          <w:lang w:val="el" w:eastAsia="el"/>
        </w:rPr>
        <w:t>β)</w:t>
      </w:r>
      <w:r>
        <w:rPr>
          <w:lang w:val="en" w:eastAsia="en"/>
        </w:rPr>
        <w:tab/>
      </w:r>
      <w:r>
        <w:rPr>
          <w:lang w:val="el" w:eastAsia="el"/>
        </w:rPr>
        <w:t>επαρκείς και αποτελεσματικές διαδικασίες για την πρόληψη, τον εντοπισμό και την καταστολή καταστάσεων σύγκρουσης συμφερόντων,</w:t>
      </w:r>
    </w:p>
    <w:p>
      <w:pPr>
        <w:pStyle w:val="StructureList1"/>
        <w:spacing w:before="120" w:after="0"/>
        <w:rPr>
          <w:lang w:val="el" w:eastAsia="el"/>
        </w:rPr>
      </w:pPr>
      <w:r>
        <w:rPr>
          <w:lang w:val="el" w:eastAsia="el"/>
        </w:rPr>
        <w:t>γ)</w:t>
      </w:r>
      <w:r>
        <w:rPr>
          <w:lang w:val="en" w:eastAsia="en"/>
        </w:rPr>
        <w:tab/>
      </w:r>
      <w:r>
        <w:rPr>
          <w:lang w:val="el" w:eastAsia="el"/>
        </w:rPr>
        <w:t>επαρκείς και αποτελεσματικούς μηχανισμούς επικοινωνίας με τους μετόχους, ώστε να διευκολύνονται η άσκηση των δικαιωμάτων τους και o ενεργός διάλογος με αυτούς (shareholder engagement),</w:t>
      </w:r>
    </w:p>
    <w:p>
      <w:pPr>
        <w:pStyle w:val="StructureList1"/>
        <w:spacing w:before="120" w:after="0"/>
        <w:rPr>
          <w:lang w:val="el" w:eastAsia="el"/>
        </w:rPr>
      </w:pPr>
      <w:r>
        <w:rPr>
          <w:lang w:val="el" w:eastAsia="el"/>
        </w:rPr>
        <w:t>δ)</w:t>
      </w:r>
      <w:r>
        <w:rPr>
          <w:lang w:val="en" w:eastAsia="en"/>
        </w:rPr>
        <w:tab/>
      </w:r>
      <w:r>
        <w:rPr>
          <w:lang w:val="el" w:eastAsia="el"/>
        </w:rPr>
        <w:t>πολιτική αποδοχών, η οποία συνεισφέρει στην επιχειρηματική στρατηγική, στα μακροπρόθεσμα συμφέροντα και στη βιωσιμότητα της Εταιρείας.</w:t>
      </w:r>
    </w:p>
    <w:p>
      <w:pPr>
        <w:pStyle w:val="MainText"/>
        <w:spacing w:before="120" w:after="0"/>
        <w:rPr>
          <w:lang w:val="el" w:eastAsia="el"/>
        </w:rPr>
      </w:pPr>
      <w:r>
        <w:rPr>
          <w:b/>
          <w:bCs/>
          <w:lang w:val="el" w:eastAsia="el"/>
        </w:rPr>
        <w:t>2.</w:t>
      </w:r>
      <w:r>
        <w:rPr>
          <w:lang w:val="el" w:eastAsia="el"/>
        </w:rPr>
        <w:t xml:space="preserve"> Κύρια αποστολή της κανονιστικής συμμόρφωσης είναι η θέσπιση και η εφαρμογή κατάλληλων και επικαι- ροποιημένων πολιτικών και διαδικασιών, με σκοπό να επιτυγχάνεται έγκαιρα η πλήρης και διαρκής συμμόρφωση της Εταιρείας προς το εκάστοτε ισχύον ρυθμιστικό πλαίσιο και να υφίσταται ανά πάσα στιγμή πλήρης εικόνα για τον βαθμό επίτευξης του σκοπού αυτού. Κατά τη θέσπιση των σχετικών πολιτικών και διαδικασιών, αξιολογούνται η πολυπλοκότητα και η φύση των δραστηριοτήτων της Εταιρείας, συμπεριλαμβανομένων της ανάπτυξης και της προώθησης των νέων προϊόντων και των επιχειρηματικών πρακτικών.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Κανονισμός λειτουργίας</w:t>
      </w:r>
    </w:p>
    <w:p>
      <w:pPr>
        <w:pStyle w:val="MainText"/>
        <w:spacing w:before="120" w:after="0"/>
        <w:rPr>
          <w:lang w:val="el" w:eastAsia="el"/>
        </w:rPr>
      </w:pPr>
      <w:r>
        <w:rPr>
          <w:b/>
          <w:bCs/>
          <w:lang w:val="el" w:eastAsia="el"/>
        </w:rPr>
        <w:t>1.</w:t>
      </w:r>
      <w:r>
        <w:rPr>
          <w:lang w:val="el" w:eastAsia="el"/>
        </w:rPr>
        <w:t xml:space="preserve"> Η Εταιρεία διαθέτει επικαιροποιημένο κανονισμό λειτουργίας και μεριμνά για την κατάρτιση κανονισμού λειτουργίας των σημαντικών θυγατρικών της.</w:t>
      </w:r>
    </w:p>
    <w:p>
      <w:pPr>
        <w:pStyle w:val="MainText"/>
        <w:spacing w:before="120" w:after="0"/>
        <w:rPr>
          <w:lang w:val="el" w:eastAsia="el"/>
        </w:rPr>
      </w:pPr>
      <w:r>
        <w:rPr>
          <w:b/>
          <w:bCs/>
          <w:lang w:val="el" w:eastAsia="el"/>
        </w:rPr>
        <w:t>2.</w:t>
      </w:r>
      <w:r>
        <w:rPr>
          <w:lang w:val="el" w:eastAsia="el"/>
        </w:rPr>
        <w:t xml:space="preserve"> Ο κανονισμός λειτουργίας της Εταιρείας και κάθε τροποποίησή του εκδίδονται και εγκρίνονται από το Διοικητικό Συμβούλιο. Περίληψη του κανονισμού λειτουργίας δημοσιοποιείται αμελλητί στο διαδικτυακό τόπο της Εταιρείας.</w:t>
      </w:r>
    </w:p>
    <w:p>
      <w:pPr>
        <w:pStyle w:val="MainText"/>
        <w:spacing w:before="120" w:after="0"/>
        <w:rPr>
          <w:lang w:val="el" w:eastAsia="el"/>
        </w:rPr>
      </w:pPr>
      <w:r>
        <w:rPr>
          <w:b/>
          <w:bCs/>
          <w:lang w:val="el" w:eastAsia="el"/>
        </w:rPr>
        <w:t>3.</w:t>
      </w:r>
      <w:r>
        <w:rPr>
          <w:lang w:val="el" w:eastAsia="el"/>
        </w:rPr>
        <w:t xml:space="preserve"> Ο κανονισμός λειτουργίας περιλαμβάνει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Την οργανωτική διάρθρωση, τα αντικείμενα των μονάδων, των επιτροπών του άρθρου 10 ή άλλων διαρκών επιτροπών, καθώς και τα καθήκοντα των επικεφαλής τους και τις γραμμές αναφοράς τους.</w:t>
      </w:r>
    </w:p>
    <w:p>
      <w:pPr>
        <w:pStyle w:val="StructureList1"/>
        <w:spacing w:before="120" w:after="0"/>
        <w:rPr>
          <w:lang w:val="el" w:eastAsia="el"/>
        </w:rPr>
      </w:pPr>
      <w:r>
        <w:rPr>
          <w:lang w:val="el" w:eastAsia="el"/>
        </w:rPr>
        <w:t>β)</w:t>
      </w:r>
      <w:r>
        <w:rPr>
          <w:lang w:val="en" w:eastAsia="en"/>
        </w:rPr>
        <w:tab/>
      </w:r>
      <w:r>
        <w:rPr>
          <w:lang w:val="el" w:eastAsia="el"/>
        </w:rPr>
        <w:t>Την αναφορά των κύριων χαρακτηριστικών του Συστήματος εσωτερικού ελέγχου, ήτοι κατ’ ελάχιστον τη λειτουργία της μονάδας εσωτερικού ελέγχου, διαχείρισης κινδύνων και κανονιστικής συμμόρφωσης.</w:t>
      </w:r>
    </w:p>
    <w:p>
      <w:pPr>
        <w:pStyle w:val="StructureList1"/>
        <w:spacing w:before="120" w:after="0"/>
        <w:rPr>
          <w:lang w:val="el" w:eastAsia="el"/>
        </w:rPr>
      </w:pPr>
      <w:r>
        <w:rPr>
          <w:lang w:val="el" w:eastAsia="el"/>
        </w:rPr>
        <w:t>γ)</w:t>
      </w:r>
      <w:r>
        <w:rPr>
          <w:lang w:val="en" w:eastAsia="en"/>
        </w:rPr>
        <w:tab/>
      </w:r>
      <w:r>
        <w:rPr>
          <w:lang w:val="el" w:eastAsia="el"/>
        </w:rPr>
        <w:t>Τη διαδικασία πρόσληψης των ανώτατων διευθυντικών στελεχών και αξιολόγησης της απόδοσής τους.</w:t>
      </w:r>
    </w:p>
    <w:p>
      <w:pPr>
        <w:pStyle w:val="StructureList1"/>
        <w:spacing w:before="120" w:after="0"/>
        <w:rPr>
          <w:lang w:val="el" w:eastAsia="el"/>
        </w:rPr>
      </w:pPr>
      <w:r>
        <w:rPr>
          <w:lang w:val="el" w:eastAsia="el"/>
        </w:rPr>
        <w:t>δ)</w:t>
      </w:r>
      <w:r>
        <w:rPr>
          <w:lang w:val="en" w:eastAsia="en"/>
        </w:rPr>
        <w:tab/>
      </w:r>
      <w:r>
        <w:rPr>
          <w:lang w:val="el" w:eastAsia="el"/>
        </w:rPr>
        <w:t>Τη διαδικασία συμμόρφωσης των προσώπων που ασκούν διευθυντικά καθήκοντα, όπως ορίζονται στον αριθμό 25 της παρ. 1 του άρθρου 3 του Κανονισμού (ΕΕ) 596/2014, και των προσώπων που έχουν στενούς δεσμούς με αυτά, σύμφωνα με τον ορισμό της παρ. 14 του άρθρου 2 του παρόντος, που περιλαμβάνουν τις υποχρεώσεις που απορρέουν από τις διατάξεις του άρθρου 19 του Κανονισμού (ΕΕ) 596/2014.</w:t>
      </w:r>
    </w:p>
    <w:p>
      <w:pPr>
        <w:pStyle w:val="StructureList1"/>
        <w:spacing w:before="120" w:after="0"/>
        <w:rPr>
          <w:lang w:val="el" w:eastAsia="el"/>
        </w:rPr>
      </w:pPr>
      <w:r>
        <w:rPr>
          <w:lang w:val="el" w:eastAsia="el"/>
        </w:rPr>
        <w:t>ε)</w:t>
      </w:r>
      <w:r>
        <w:rPr>
          <w:lang w:val="en" w:eastAsia="en"/>
        </w:rPr>
        <w:tab/>
      </w:r>
      <w:r>
        <w:rPr>
          <w:lang w:val="el" w:eastAsia="el"/>
        </w:rPr>
        <w:t>Τη διαδικασία γνωστοποίησης τυχόν ύπαρξης σχέσεων εξάρτησης, σύμφωνα με το άρθρο 9, των ανεξάρτητων μη εκτελεστικών μελών του Διοικητικού Συμβουλίου και των προσώπων που έχουν στενούς δεσμούς με αυτά τα πρόσωπα.</w:t>
      </w:r>
    </w:p>
    <w:p>
      <w:pPr>
        <w:pStyle w:val="StructureList1"/>
        <w:spacing w:before="120" w:after="0"/>
        <w:rPr>
          <w:lang w:val="el" w:eastAsia="el"/>
        </w:rPr>
      </w:pPr>
      <w:r>
        <w:rPr>
          <w:lang w:val="el" w:eastAsia="el"/>
        </w:rPr>
        <w:t>στ)</w:t>
      </w:r>
      <w:r>
        <w:rPr>
          <w:lang w:val="en" w:eastAsia="en"/>
        </w:rPr>
        <w:tab/>
      </w:r>
      <w:r>
        <w:rPr>
          <w:lang w:val="el" w:eastAsia="el"/>
        </w:rPr>
        <w:t>Τη διαδικασία συμμόρφωσης με τις υποχρεώσεις που απορρέουν από τα άρθρα 99 ως 101 του ν. 4548/2018, σχετικά με τις συναλλαγές με συνδεδε- μένα μέρη.</w:t>
      </w:r>
    </w:p>
    <w:p>
      <w:pPr>
        <w:pStyle w:val="StructureList1"/>
        <w:spacing w:before="120" w:after="0"/>
        <w:rPr>
          <w:lang w:val="el" w:eastAsia="el"/>
        </w:rPr>
      </w:pPr>
      <w:r>
        <w:rPr>
          <w:lang w:val="el" w:eastAsia="el"/>
        </w:rPr>
        <w:t>ζ)</w:t>
      </w:r>
      <w:r>
        <w:rPr>
          <w:lang w:val="en" w:eastAsia="en"/>
        </w:rPr>
        <w:tab/>
      </w:r>
      <w:r>
        <w:rPr>
          <w:lang w:val="el" w:eastAsia="el"/>
        </w:rPr>
        <w:t>Τις πολιτικές και διαδικασίες πρόληψης και αντιμετώπισης καταστάσεων σύγκρουσης συμφερόντων.</w:t>
      </w:r>
    </w:p>
    <w:p>
      <w:pPr>
        <w:pStyle w:val="StructureList1"/>
        <w:spacing w:before="120" w:after="0"/>
        <w:rPr>
          <w:lang w:val="el" w:eastAsia="el"/>
        </w:rPr>
      </w:pPr>
      <w:r>
        <w:rPr>
          <w:lang w:val="el" w:eastAsia="el"/>
        </w:rPr>
        <w:t>η)</w:t>
      </w:r>
      <w:r>
        <w:rPr>
          <w:lang w:val="en" w:eastAsia="en"/>
        </w:rPr>
        <w:tab/>
      </w:r>
      <w:r>
        <w:rPr>
          <w:lang w:val="el" w:eastAsia="el"/>
        </w:rPr>
        <w:t>Τις πολιτικές και διαδικασίες συμμόρφωσης της Εταιρείας με τις νομοθετικές και κανονιστικές διατάξεις που ρυθμίζουν την οργάνωση και λειτουργία της, καθώς και τις δραστηριότητές της.</w:t>
      </w:r>
    </w:p>
    <w:p>
      <w:pPr>
        <w:pStyle w:val="StructureList1"/>
        <w:spacing w:before="120" w:after="0"/>
        <w:rPr>
          <w:lang w:val="el" w:eastAsia="el"/>
        </w:rPr>
      </w:pPr>
      <w:r>
        <w:rPr>
          <w:lang w:val="el" w:eastAsia="el"/>
        </w:rPr>
        <w:t>θ)</w:t>
      </w:r>
      <w:r>
        <w:rPr>
          <w:lang w:val="en" w:eastAsia="en"/>
        </w:rPr>
        <w:tab/>
      </w:r>
      <w:r>
        <w:rPr>
          <w:lang w:val="el" w:eastAsia="el"/>
        </w:rPr>
        <w:t>Τη διαδικασία που διαθέτει η Εταιρεία για τη διαχείριση προνομιακών πληροφοριών και την ορθή ενημέρωση του κοινού, σύμφωνα με τις διατάξεις του Κανονισμού (ΕΕ) 596/2014.</w:t>
      </w:r>
    </w:p>
    <w:p>
      <w:pPr>
        <w:pStyle w:val="StructureList1"/>
        <w:spacing w:before="120" w:after="0"/>
        <w:rPr>
          <w:lang w:val="el" w:eastAsia="el"/>
        </w:rPr>
      </w:pPr>
      <w:r>
        <w:rPr>
          <w:lang w:val="el" w:eastAsia="el"/>
        </w:rPr>
        <w:t>ι)</w:t>
      </w:r>
      <w:r>
        <w:rPr>
          <w:lang w:val="en" w:eastAsia="en"/>
        </w:rPr>
        <w:tab/>
      </w:r>
      <w:r>
        <w:rPr>
          <w:lang w:val="el" w:eastAsia="el"/>
        </w:rPr>
        <w:t>Την πολιτική και τη διαδικασία για τη διενέργεια περιοδικής αξιολόγησης του Συστήματος εσωτερικού ελέγχου, ιδίως ως προς την επάρκεια και την αποτελε- σματικότητα της χρηματοοικονομικής πληροφόρησης, σε ατομική και ενοποιημένη βάση, ως προς τη διαχείριση κινδύνων και ως προς την κανονιστική συμμόρφωση, σύμφωνα με αναγνωρισμένα πρότυπα αξιολόγησης και του εσωτερικού ελέγχου, καθώς και της εφαρμογής των διατάξεων περί εταιρικής διακυβέρνησης του παρόντος νόμου. Η εν λόγω αξιολόγηση διενεργείται από πρόσωπα που διαθέτουν αποδεδειγμένη σχετική επαγγελματική εμπειρία και δεν έχουν σχέσεις εξάρτησης σύμφωνα με την παρ. 1 του άρθρου 9.</w:t>
      </w:r>
    </w:p>
    <w:p>
      <w:pPr>
        <w:pStyle w:val="StructureList1"/>
        <w:spacing w:before="120" w:after="0"/>
        <w:rPr>
          <w:lang w:val="el" w:eastAsia="el"/>
        </w:rPr>
      </w:pPr>
      <w:r>
        <w:rPr>
          <w:lang w:val="el" w:eastAsia="el"/>
        </w:rPr>
        <w:t>ια)</w:t>
      </w:r>
      <w:r>
        <w:rPr>
          <w:lang w:val="en" w:eastAsia="en"/>
        </w:rPr>
        <w:tab/>
      </w:r>
      <w:r>
        <w:rPr>
          <w:lang w:val="el" w:eastAsia="el"/>
        </w:rPr>
        <w:t>Την πολιτική εκπαίδευσης των μελών του διοικητικού συμβουλίου, των διευθυντικών στελεχών, καθώς και των λοιπών στελεχών της Εταιρείας, ιδίως όσων εμπλέκονται στον εσωτερικό έλεγχο, στη διαχείριση κινδύνων, στην κανονιστική συμμόρφωση και στα πληροφοριακά συστήματα.</w:t>
      </w:r>
    </w:p>
    <w:p>
      <w:pPr>
        <w:pStyle w:val="StructureList1"/>
        <w:spacing w:before="120" w:after="0"/>
        <w:rPr>
          <w:lang w:val="el" w:eastAsia="el"/>
        </w:rPr>
      </w:pPr>
      <w:r>
        <w:rPr>
          <w:lang w:val="el" w:eastAsia="el"/>
        </w:rPr>
        <w:t>ιβ)</w:t>
      </w:r>
      <w:r>
        <w:rPr>
          <w:lang w:val="en" w:eastAsia="en"/>
        </w:rPr>
        <w:tab/>
      </w:r>
      <w:r>
        <w:rPr>
          <w:lang w:val="el" w:eastAsia="el"/>
        </w:rPr>
        <w:t>Την πολιτική βιώσιμης ανάπτυξης που ακολουθεί η Εταιρεία, όπου απαιτείται.</w:t>
      </w:r>
    </w:p>
    <w:p>
      <w:pPr>
        <w:pStyle w:val="MainText"/>
        <w:spacing w:before="120" w:after="0"/>
        <w:rPr>
          <w:lang w:val="el" w:eastAsia="el"/>
        </w:rPr>
      </w:pPr>
      <w:r>
        <w:rPr>
          <w:b/>
          <w:bCs/>
          <w:lang w:val="el" w:eastAsia="el"/>
        </w:rPr>
        <w:t>4.</w:t>
      </w:r>
      <w:r>
        <w:rPr>
          <w:lang w:val="el" w:eastAsia="el"/>
        </w:rPr>
        <w:t xml:space="preserve"> Με απόφαση της Επιτροπής Κεφαλαιαγοράς, η οποία εκδίδεται εντός τριών (3) μηνών από την έναρξη ισχύος του παρόντος, καθορίζονται ο χρόνος, η διαδικασία, η περιοδικότητα και κάθε ειδικότερο αναγκαίο ζήτημα για την εφαρμογή της αξιολόγησης του Συστήματος εσωτερικού ελέγχου, που προβλέπεται στην περ. ι) της παρ. 3, καθώς και τα χαρακτηριστικά που αφορούν στα πρόσωπα που τη διενεργούν. Ο χρόνος που διενεργήθηκε η αξιολόγηση, καθώς και τα στοιχεία του προσώπου που τη διενήργησε, περιλαμβάνονται στη δήλωση εταιρικής διακυβέρνησης της Εταιρείας.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Οργάνωση και λειτουργία της μονάδας εσωτερικού ελέγχου</w:t>
      </w:r>
    </w:p>
    <w:p>
      <w:pPr>
        <w:pStyle w:val="MainText"/>
        <w:spacing w:before="120" w:after="0"/>
        <w:rPr>
          <w:lang w:val="el" w:eastAsia="el"/>
        </w:rPr>
      </w:pPr>
      <w:r>
        <w:rPr>
          <w:b/>
          <w:bCs/>
          <w:lang w:val="el" w:eastAsia="el"/>
        </w:rPr>
        <w:t>1.</w:t>
      </w:r>
      <w:r>
        <w:rPr>
          <w:lang w:val="el" w:eastAsia="el"/>
        </w:rPr>
        <w:t xml:space="preserve"> Η Εταιρεία διαθέτει μονάδα εσωτερικού ελέγχου, που συνιστά ανεξάρτητη οργανωτική μονάδα εντός της Εταιρείας, με σκοπό την παρακολούθηση και βελτίωση των λειτουργιών και των πολιτικών της Εταιρείας αναφορικά με το Σύστημα εσωτερικού ελέγχου της.</w:t>
      </w:r>
    </w:p>
    <w:p>
      <w:pPr>
        <w:pStyle w:val="MainText"/>
        <w:spacing w:before="120" w:after="0"/>
        <w:rPr>
          <w:lang w:val="el" w:eastAsia="el"/>
        </w:rPr>
      </w:pPr>
      <w:r>
        <w:rPr>
          <w:b/>
          <w:bCs/>
          <w:lang w:val="el" w:eastAsia="el"/>
        </w:rPr>
        <w:t>2.</w:t>
      </w:r>
      <w:r>
        <w:rPr>
          <w:lang w:val="el" w:eastAsia="el"/>
        </w:rPr>
        <w:t xml:space="preserve"> Ο επικεφαλής της μονάδας εσωτερικού ελέγχου ορίζεται από το Διοικητικό Συμβούλιο της Εταιρείας, έπειτα από πρόταση της επιτροπής ελέγχου, είναι πλήρους και αποκλειστικής απασχόλησης υπάλληλος, προσωπικά και λειτουργικά ανεξάρτητος και αντικειμενικός κατά την άσκηση των καθηκόντων του και διαθέτει τις κατάλληλες γνώσεις και σχετική επαγγελματική εμπειρία. Υπάγεται διοικητικά στον διευθύνοντα σύμβουλο και λειτουργικά στην επιτροπή ελέγχου. Ως επικεφαλής της μονάδας εσωτερικού ελέγχου, δεν μπορεί να είναι μέλος του Διοικητικού Συμβουλίου ή μέλος με δικαίωμα ψήφου σε επιτροπές διαρκούς χαρακτήρα της Εταιρείας και να έχει στενούς δεσμούς με οιονδήποτε κατέχει μία από τις παραπάνω ιδιότητες στην Εταιρεία ή σε εταιρεία του Ομίλου.</w:t>
      </w:r>
    </w:p>
    <w:p>
      <w:pPr>
        <w:pStyle w:val="MainText"/>
        <w:spacing w:before="120" w:after="0"/>
        <w:rPr>
          <w:lang w:val="el" w:eastAsia="el"/>
        </w:rPr>
      </w:pPr>
      <w:r>
        <w:rPr>
          <w:b/>
          <w:bCs/>
          <w:lang w:val="el" w:eastAsia="el"/>
        </w:rPr>
        <w:t>3.</w:t>
      </w:r>
      <w:r>
        <w:rPr>
          <w:lang w:val="el" w:eastAsia="el"/>
        </w:rPr>
        <w:t xml:space="preserve"> Η Εταιρεία ενημερώνει την Επιτροπή Κεφαλαιαγοράς για οποιαδήποτε μεταβολή του επικεφαλής της μονάδας εσωτερικού ελέγχου, υποβάλλοντας τα πρακτικά της σχετικής συνεδρίασης του Διοικητικού Συμβουλίου, εντός προθεσμίας είκοσι (20) ημερών από τη μεταβολή αυτή.</w:t>
      </w:r>
    </w:p>
    <w:p>
      <w:pPr>
        <w:pStyle w:val="MainText"/>
        <w:spacing w:before="120" w:after="0"/>
        <w:rPr>
          <w:lang w:val="el" w:eastAsia="el"/>
        </w:rPr>
      </w:pPr>
      <w:r>
        <w:rPr>
          <w:b/>
          <w:bCs/>
          <w:lang w:val="el" w:eastAsia="el"/>
        </w:rPr>
        <w:t>4.</w:t>
      </w:r>
      <w:r>
        <w:rPr>
          <w:lang w:val="el" w:eastAsia="el"/>
        </w:rPr>
        <w:t xml:space="preserve"> Για την άσκηση του έργου της μονάδας εσωτερικού ελέγχου, ο επικεφαλής της έχει πρόσβαση σε οποιαδήποτε οργανωτική μονάδα της Εταιρείας και λαμβάνει γνώση οποιουδήποτε στοιχείου απαιτείται για την άσκηση των καθηκόντων του.</w:t>
      </w:r>
    </w:p>
    <w:p>
      <w:pPr>
        <w:pStyle w:val="MainText"/>
        <w:spacing w:before="120" w:after="0"/>
        <w:rPr>
          <w:lang w:val="el" w:eastAsia="el"/>
        </w:rPr>
      </w:pPr>
      <w:r>
        <w:rPr>
          <w:b/>
          <w:bCs/>
          <w:lang w:val="el" w:eastAsia="el"/>
        </w:rPr>
        <w:t>5.</w:t>
      </w:r>
      <w:r>
        <w:rPr>
          <w:lang w:val="el" w:eastAsia="el"/>
        </w:rPr>
        <w:t xml:space="preserve"> Ο επικεφαλής της μονάδας εσωτερικού ελέγχου υποβάλλει στην επιτροπή ελέγχου ετήσιο πρόγραμμα ελέγχων και τις απαιτήσεις των απαραίτητων πόρων, καθώς και τις επιπτώσεις περιορισμού των πόρων ή του ελεγκτικού έργου της μονάδας εν γένει. Το ετήσιο πρόγραμμα ελέγχων καταρτίζεται με βάση την αξιολόγηση των κινδύνων της Εταιρείας, αφού προηγουμένως ληφθεί υπόψη γνώμη της επιτροπής ελέγχου.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Αρμοδιότητες της μονάδας εσωτερικού ελέγχου</w:t>
      </w:r>
    </w:p>
    <w:p>
      <w:pPr>
        <w:pStyle w:val="MainText"/>
        <w:spacing w:before="120" w:after="0"/>
        <w:rPr>
          <w:lang w:val="el" w:eastAsia="el"/>
        </w:rPr>
      </w:pPr>
      <w:r>
        <w:rPr>
          <w:b/>
          <w:bCs/>
          <w:lang w:val="el" w:eastAsia="el"/>
        </w:rPr>
        <w:t>1.</w:t>
      </w:r>
      <w:r>
        <w:rPr>
          <w:lang w:val="el" w:eastAsia="el"/>
        </w:rPr>
        <w:t xml:space="preserve"> Η μονάδα εσωτερικού ελέγχου διαθέτει και εφαρμόζει εσωτερικό κανονισμό λειτουργίας, ο οποίος εγκρί- νεται από το Διοικητικό Συμβούλιο, έπειτα από πρόταση της επιτροπής ελέγχου. Ο αριθμός των εσωτερικών ελεγκτών της μονάδας εσωτερικού ελέγχου πρέπει να είναι ανάλογος με το μέγεθος της εταιρίας, τον αριθμό των υπαλλήλων της, τα γεωγραφικά σημεία όπου δραστηριοποιείται, τον αριθμό των λειτουργικών και των επιτελικών μονάδων και των ελεγκτέων οντοτήτων εν γένει. Για την εφαρμογή των άρθρων 1 ως 24, η μονάδα εσωτερικού ελέγχου ιδίως:</w:t>
      </w:r>
    </w:p>
    <w:p>
      <w:pPr>
        <w:pStyle w:val="StructureList1"/>
        <w:spacing w:before="120" w:after="0"/>
        <w:rPr>
          <w:lang w:val="el" w:eastAsia="el"/>
        </w:rPr>
      </w:pPr>
      <w:r>
        <w:rPr>
          <w:lang w:val="el" w:eastAsia="el"/>
        </w:rPr>
        <w:t>α)</w:t>
      </w:r>
      <w:r>
        <w:rPr>
          <w:lang w:val="en" w:eastAsia="en"/>
        </w:rPr>
        <w:tab/>
      </w:r>
      <w:r>
        <w:rPr>
          <w:lang w:val="el" w:eastAsia="el"/>
        </w:rPr>
        <w:t>Παρακολουθεί, ελέγχει και αξιολογεί:</w:t>
      </w:r>
    </w:p>
    <w:p>
      <w:pPr>
        <w:pStyle w:val="StructureList1"/>
        <w:spacing w:before="120" w:after="0"/>
        <w:rPr>
          <w:lang w:val="el" w:eastAsia="el"/>
        </w:rPr>
      </w:pPr>
      <w:r>
        <w:rPr>
          <w:lang w:val="el" w:eastAsia="el"/>
        </w:rPr>
        <w:t>αα)</w:t>
      </w:r>
      <w:r>
        <w:rPr>
          <w:lang w:val="en" w:eastAsia="en"/>
        </w:rPr>
        <w:tab/>
      </w:r>
      <w:r>
        <w:rPr>
          <w:lang w:val="el" w:eastAsia="el"/>
        </w:rPr>
        <w:t>την εφαρμογή του κανονισμού λειτουργίας και το Σύστημα εσωτερικού ελέγχου, ιδίως ως προς την επάρκεια και την ορθότητα της παρεχόμενης χρηματοοικονομικής και μη πληροφόρησης, της διαχείρισης κινδύνων, της κανονιστικής συμμόρφωσης και του κώδικα εταιρικής διακυβέρνησης που έχει υιοθετήσει η Εταιρεία,</w:t>
      </w:r>
    </w:p>
    <w:p>
      <w:pPr>
        <w:pStyle w:val="StructureList1"/>
        <w:spacing w:before="120" w:after="0"/>
        <w:rPr>
          <w:lang w:val="el" w:eastAsia="el"/>
        </w:rPr>
      </w:pPr>
      <w:r>
        <w:rPr>
          <w:lang w:val="el" w:eastAsia="el"/>
        </w:rPr>
        <w:t>αβ)</w:t>
      </w:r>
      <w:r>
        <w:rPr>
          <w:lang w:val="en" w:eastAsia="en"/>
        </w:rPr>
        <w:tab/>
      </w:r>
      <w:r>
        <w:rPr>
          <w:lang w:val="el" w:eastAsia="el"/>
        </w:rPr>
        <w:t>τους μηχανισμούς διασφάλισης ποιότητας, αγ) τους μηχανισμούς εταιρικής διακυβέρνησης και αδ) την τήρηση των δεσμεύσεων που περιέχονται σε ενημερωτικά δελτία και τα επιχειρηματικά σχέδια της Εταιρείας σχετικά με τη χρήση των κεφαλαίων που αντλήθηκαν από τη ρυθμιζόμενη αγορά.</w:t>
      </w:r>
    </w:p>
    <w:p>
      <w:pPr>
        <w:pStyle w:val="StructureList1"/>
        <w:spacing w:before="120" w:after="0"/>
        <w:rPr>
          <w:lang w:val="el" w:eastAsia="el"/>
        </w:rPr>
      </w:pPr>
      <w:r>
        <w:rPr>
          <w:lang w:val="el" w:eastAsia="el"/>
        </w:rPr>
        <w:t>β)</w:t>
      </w:r>
      <w:r>
        <w:rPr>
          <w:lang w:val="en" w:eastAsia="en"/>
        </w:rPr>
        <w:tab/>
      </w:r>
      <w:r>
        <w:rPr>
          <w:lang w:val="el" w:eastAsia="el"/>
        </w:rPr>
        <w:t>Συντάσσει εκθέσεις προς τις ελεγχόμενες μονάδες με ευρήματα αναφορικά με την περ. α), τους κινδύνους που απορρέουν από αυτά και τις προτάσεις βελτίωσης, εάν υπάρχουν. Οι εκθέσεις της παρούσας, μετά από την ενσωμάτωση των σχετικών απόψεων από τις ελεγχόμενες μονάδες, τις συμφωνημένες δράσεις, αν υπάρχουν, ή την αποδοχή του κινδύνου της μη ανάληψης δράσης από αυτές, τους περιορισμούς στο εύρος ελέγχου της, αν υπάρχουν, τις τελικές προτάσεις εσωτερικού ελέγχου και τα αποτελέσματα της ανταπόκρισης των ελεγχόμενων μονάδων της Εταιρείας στις προτάσεις της, υποβάλλονται ανά τρίμηνο στην επιτροπή ελέγχου.</w:t>
      </w:r>
    </w:p>
    <w:p>
      <w:pPr>
        <w:pStyle w:val="StructureList1"/>
        <w:spacing w:before="120" w:after="0"/>
        <w:rPr>
          <w:lang w:val="el" w:eastAsia="el"/>
        </w:rPr>
      </w:pPr>
      <w:r>
        <w:rPr>
          <w:lang w:val="el" w:eastAsia="el"/>
        </w:rPr>
        <w:t>γ)</w:t>
      </w:r>
      <w:r>
        <w:rPr>
          <w:lang w:val="en" w:eastAsia="en"/>
        </w:rPr>
        <w:tab/>
      </w:r>
      <w:r>
        <w:rPr>
          <w:lang w:val="el" w:eastAsia="el"/>
        </w:rPr>
        <w:t>Υποβάλλει κάθε τρεις (3) τουλάχιστον μήνες στην επιτροπή ελέγχου αναφορές, στις οποίες περιλαμβάνονται τα σημαντικότερα θέματα και οι προτάσεις της, σχετικά με τα καθήκοντα των περ. α) και β) της παρούσας, τις οποίες η επιτροπή ελέγχου παρουσιάζει και υποβάλλει μαζί με τις παρατηρήσεις της στο Διοικητικό Συμβούλιο.</w:t>
      </w:r>
    </w:p>
    <w:p>
      <w:pPr>
        <w:pStyle w:val="MainText"/>
        <w:spacing w:before="120" w:after="0"/>
        <w:rPr>
          <w:lang w:val="el" w:eastAsia="el"/>
        </w:rPr>
      </w:pPr>
      <w:r>
        <w:rPr>
          <w:b/>
          <w:bCs/>
          <w:lang w:val="el" w:eastAsia="el"/>
        </w:rPr>
        <w:t>2.</w:t>
      </w:r>
      <w:r>
        <w:rPr>
          <w:lang w:val="el" w:eastAsia="el"/>
        </w:rPr>
        <w:t xml:space="preserve"> Ο επικεφαλής της μονάδας εσωτερικού ελέγχου πα- ρίσταται στις γενικές συνελεύσεις των μετόχων.</w:t>
      </w:r>
    </w:p>
    <w:p>
      <w:pPr>
        <w:pStyle w:val="MainText"/>
        <w:spacing w:before="120" w:after="0"/>
        <w:rPr>
          <w:lang w:val="el" w:eastAsia="el"/>
        </w:rPr>
      </w:pPr>
      <w:r>
        <w:rPr>
          <w:b/>
          <w:bCs/>
          <w:lang w:val="el" w:eastAsia="el"/>
        </w:rPr>
        <w:t>3.</w:t>
      </w:r>
      <w:r>
        <w:rPr>
          <w:lang w:val="el" w:eastAsia="el"/>
        </w:rPr>
        <w:t xml:space="preserve"> Ο επικεφαλής της μονάδας εσωτερικού ελέγχου παρέχει εγγράφως οποιαδήποτε πληροφορία ζητηθεί από την Επιτροπή Κεφαλαιαγοράς, συνεργάζεται με αυτήν και διευκολύνει με κάθε δυνατό τρόπο το έργο της παρακολούθησης, του ελέγχου και της εποπτείας από αυτήν.</w:t>
      </w:r>
    </w:p>
    <w:p>
      <w:pPr>
        <w:pStyle w:val="MainText"/>
        <w:spacing w:before="120" w:after="0"/>
        <w:rPr>
          <w:lang w:val="el" w:eastAsia="el"/>
        </w:rPr>
      </w:pPr>
      <w:r>
        <w:rPr>
          <w:b/>
          <w:bCs/>
          <w:lang w:val="el" w:eastAsia="el"/>
        </w:rPr>
        <w:t>4.</w:t>
      </w:r>
      <w:r>
        <w:rPr>
          <w:lang w:val="el" w:eastAsia="el"/>
        </w:rPr>
        <w:t xml:space="preserve"> Με απόφαση της Επιτροπής Κεφαλαιαγοράς μπορεί να καθορίζεται κάθε ειδικότερο ζήτημα για την εφαρμογή του παρόντος και ιδίως, τα ζητήματα που είναι σχετικά με τις βέλτιστες πρακτικές ή τα πρότυπα εσωτερικού ελέγχου.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Κώδικας εταιρικής διακυβέρνησης</w:t>
      </w:r>
    </w:p>
    <w:p>
      <w:pPr>
        <w:pStyle w:val="MainText"/>
        <w:spacing w:before="120" w:after="0"/>
        <w:rPr>
          <w:lang w:val="el" w:eastAsia="el"/>
        </w:rPr>
      </w:pPr>
      <w:r>
        <w:rPr>
          <w:b/>
          <w:bCs/>
          <w:lang w:val="el" w:eastAsia="el"/>
        </w:rPr>
        <w:t>1.</w:t>
      </w:r>
      <w:r>
        <w:rPr>
          <w:lang w:val="el" w:eastAsia="el"/>
        </w:rPr>
        <w:t xml:space="preserve"> Η Εταιρεία υιοθετεί και εφαρμόζει κώδικα εταιρικής διακυβέρνησης, ο οποίος έχει καταρτισθεί από φορέα εγνωσμένου κύρους.</w:t>
      </w:r>
    </w:p>
    <w:p>
      <w:pPr>
        <w:pStyle w:val="MainText"/>
        <w:spacing w:before="120" w:after="0"/>
        <w:rPr>
          <w:lang w:val="el" w:eastAsia="el"/>
        </w:rPr>
      </w:pPr>
      <w:r>
        <w:rPr>
          <w:b/>
          <w:bCs/>
          <w:lang w:val="el" w:eastAsia="el"/>
        </w:rPr>
        <w:t>2.</w:t>
      </w:r>
      <w:r>
        <w:rPr>
          <w:lang w:val="el" w:eastAsia="el"/>
        </w:rPr>
        <w:t xml:space="preserve"> Με απόφαση της Επιτροπής Κεφαλαιαγοράς μπορεί να καθορίζεται κάθε ειδικότερο θέμα για την εφαρμογή του παρόντος.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ΔΙΑΤΑΞΕΙΣ ΓΙΑ ΤΗΝ ΕΝΗΜΕΡΩΣΗ ΤΩΝ ΕΠΕΝΔΥΤΩΝ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Ενημέρωση μετόχων από το Διοικητικό Συμβούλιο για τα υποψήφια μέλη του</w:t>
      </w:r>
    </w:p>
    <w:p>
      <w:pPr>
        <w:pStyle w:val="MainText"/>
        <w:spacing w:before="120" w:after="0"/>
        <w:rPr>
          <w:lang w:val="el" w:eastAsia="el"/>
        </w:rPr>
      </w:pPr>
      <w:r>
        <w:rPr>
          <w:b/>
          <w:bCs/>
          <w:lang w:val="el" w:eastAsia="el"/>
        </w:rPr>
        <w:t>1.</w:t>
      </w:r>
      <w:r>
        <w:rPr>
          <w:lang w:val="el" w:eastAsia="el"/>
        </w:rPr>
        <w:t xml:space="preserve"> Για την εκλογή των μελών του, το Διοικητικό Συμβούλιο αναρτά στον διαδικτυακό τόπο της Εταιρείας είκοσι (20) το αργότερο ημέρες πριν από τη γενική συνέλευση, στο πλαίσιο της σχετικής εισήγησής του, ενημέρωση ως προς το κάθε υποψήφιο μέλος, σχετικά με τα εξής:</w:t>
      </w:r>
    </w:p>
    <w:p>
      <w:pPr>
        <w:pStyle w:val="StructureList1"/>
        <w:spacing w:before="120" w:after="0"/>
        <w:rPr>
          <w:lang w:val="el" w:eastAsia="el"/>
        </w:rPr>
      </w:pPr>
      <w:r>
        <w:rPr>
          <w:lang w:val="el" w:eastAsia="el"/>
        </w:rPr>
        <w:t>α)</w:t>
      </w:r>
      <w:r>
        <w:rPr>
          <w:lang w:val="en" w:eastAsia="en"/>
        </w:rPr>
        <w:tab/>
      </w:r>
      <w:r>
        <w:rPr>
          <w:lang w:val="el" w:eastAsia="el"/>
        </w:rPr>
        <w:t>Την αιτιολόγηση της πρότασης του υποψήφιου μέλους.</w:t>
      </w:r>
    </w:p>
    <w:p>
      <w:pPr>
        <w:pStyle w:val="StructureList1"/>
        <w:spacing w:before="120" w:after="0"/>
        <w:rPr>
          <w:lang w:val="el" w:eastAsia="el"/>
        </w:rPr>
      </w:pPr>
      <w:r>
        <w:rPr>
          <w:lang w:val="el" w:eastAsia="el"/>
        </w:rPr>
        <w:t>β)</w:t>
      </w:r>
      <w:r>
        <w:rPr>
          <w:lang w:val="en" w:eastAsia="en"/>
        </w:rPr>
        <w:tab/>
      </w:r>
      <w:r>
        <w:rPr>
          <w:lang w:val="el" w:eastAsia="el"/>
        </w:rPr>
        <w:t>Το αναλυτικό βιογραφικό σημείωμα του υποψήφιου μέλους, το οποίο περιλαμβάνει ιδίως πληροφορίες σχετικά με την παρούσα ή προηγούμενη δραστηριότητά του, καθώς και τη συμμετοχή του σε θέσεις διευθυντικών στελεχών άλλων εταιρειών ή συμμετοχή του σε άλλα διοικητικά συμβούλια και επιτροπές Διοικητικών Συμβουλίων νομικών προσώπων.</w:t>
      </w:r>
    </w:p>
    <w:p>
      <w:pPr>
        <w:pStyle w:val="StructureList1"/>
        <w:spacing w:before="120" w:after="0"/>
        <w:rPr>
          <w:lang w:val="el" w:eastAsia="el"/>
        </w:rPr>
      </w:pPr>
      <w:r>
        <w:rPr>
          <w:lang w:val="el" w:eastAsia="el"/>
        </w:rPr>
        <w:t>γ)</w:t>
      </w:r>
      <w:r>
        <w:rPr>
          <w:lang w:val="en" w:eastAsia="en"/>
        </w:rPr>
        <w:tab/>
      </w:r>
      <w:r>
        <w:rPr>
          <w:lang w:val="el" w:eastAsia="el"/>
        </w:rPr>
        <w:t>Τη διαπίστωση των κριτηρίων καταλληλότητας των υποψηφίων μελών του Διοικητικού Συμβουλίου, σύμφωνα με την πολιτική καταλληλότητας της Εταιρείας, και, εφόσον ο υποψήφιος προτείνεται για εκλογή ως ανεξάρτητο μέλος του Διοικητικού Συμβουλίου, την πλήρωση των προϋποθέσεων που ορίζονται στο άρθρο 9.</w:t>
      </w:r>
    </w:p>
    <w:p>
      <w:pPr>
        <w:pStyle w:val="MainText"/>
        <w:spacing w:before="120" w:after="0"/>
        <w:rPr>
          <w:lang w:val="el" w:eastAsia="el"/>
        </w:rPr>
      </w:pPr>
      <w:r>
        <w:rPr>
          <w:b/>
          <w:bCs/>
          <w:lang w:val="el" w:eastAsia="el"/>
        </w:rPr>
        <w:t>2.</w:t>
      </w:r>
      <w:r>
        <w:rPr>
          <w:lang w:val="el" w:eastAsia="el"/>
        </w:rPr>
        <w:t xml:space="preserve"> Το Διοικητικό Συμβούλιο μεριμνά, ώστε το καταστατικό της Εταιρείας, κωδικοποιημένο στην ισχύουσα κάθε φορά μορφή του, να βρίσκεται αναρτημένο στον διαδικτυακό τόπο της Εταιρείας.</w:t>
      </w:r>
    </w:p>
    <w:p>
      <w:pPr>
        <w:pStyle w:val="MainText"/>
        <w:spacing w:before="120" w:after="0"/>
        <w:rPr>
          <w:lang w:val="el" w:eastAsia="el"/>
        </w:rPr>
      </w:pPr>
      <w:r>
        <w:rPr>
          <w:b/>
          <w:bCs/>
          <w:lang w:val="el" w:eastAsia="el"/>
        </w:rPr>
        <w:t>3.</w:t>
      </w:r>
      <w:r>
        <w:rPr>
          <w:lang w:val="el" w:eastAsia="el"/>
        </w:rPr>
        <w:t xml:space="preserve"> Το Διοικητικό Συμβούλιο υποχρεούται στη δήλωση εταιρικής διακυβέρνησης, σύμφωνα με το άρθρο 152 του ν. 4548/2018, να συμπεριλαμβάνει αναφορά στην πολιτική καταλληλότητας, στα πεπραγμένα των επιτροπών του άρθρου 10 του παρόντος, στα αναλυτικά βιογραφικά των μελών του Διοικητικού Συμβουλίου και των ανωτάτων διευθυντικών στελεχών της Εταιρείας, σε πληροφορίες για τη συμμετοχή των μελών του Διοικητικού Συμβουλίου στις συνεδριάσεις του και στις συνεδριάσεις των επιτροπών του άρθρου 10 του παρόντος και σε πληροφορίες για τον αριθμό μετοχών που κατέχει κάθε μέλος Διοικητικού Συμβουλίου και κάθε κύριο διευθυντικό στέλεχος στην Εταιρεία.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Μονάδα εξυπηρέτησης μετόχων</w:t>
      </w:r>
    </w:p>
    <w:p>
      <w:pPr>
        <w:pStyle w:val="MainText"/>
        <w:spacing w:before="120" w:after="0"/>
        <w:rPr>
          <w:lang w:val="el" w:eastAsia="el"/>
        </w:rPr>
      </w:pPr>
      <w:r>
        <w:rPr>
          <w:b/>
          <w:bCs/>
          <w:lang w:val="el" w:eastAsia="el"/>
        </w:rPr>
        <w:t>1.</w:t>
      </w:r>
      <w:r>
        <w:rPr>
          <w:lang w:val="el" w:eastAsia="el"/>
        </w:rPr>
        <w:t xml:space="preserve"> Η Εταιρεία διαθέτει μονάδα εξυπηρέτησης μετόχων, η οποία έχει την ευθύνη για την άμεση, ακριβή και ισότιμη πληροφόρηση των μετόχων, καθώς και την υποστήριξή τους, όσον αφορά την άσκηση των δικαιωμάτων τους, με βάση την ισχύουσα νομοθεσία και το καταστατικό της Εταιρείας.</w:t>
      </w:r>
    </w:p>
    <w:p>
      <w:pPr>
        <w:pStyle w:val="MainText"/>
        <w:spacing w:before="120" w:after="0"/>
        <w:rPr>
          <w:lang w:val="el" w:eastAsia="el"/>
        </w:rPr>
      </w:pPr>
      <w:r>
        <w:rPr>
          <w:b/>
          <w:bCs/>
          <w:lang w:val="el" w:eastAsia="el"/>
        </w:rPr>
        <w:t>2.</w:t>
      </w:r>
      <w:r>
        <w:rPr>
          <w:lang w:val="el" w:eastAsia="el"/>
        </w:rPr>
        <w:t xml:space="preserve"> Η μονάδα εξυπηρέτησης μετόχων μεριμνά για τα εξής:</w:t>
      </w:r>
    </w:p>
    <w:p>
      <w:pPr>
        <w:pStyle w:val="StructureList1"/>
        <w:spacing w:before="120" w:after="0"/>
        <w:rPr>
          <w:lang w:val="el" w:eastAsia="el"/>
        </w:rPr>
      </w:pPr>
      <w:r>
        <w:rPr>
          <w:lang w:val="el" w:eastAsia="el"/>
        </w:rPr>
        <w:t>α)</w:t>
      </w:r>
      <w:r>
        <w:rPr>
          <w:lang w:val="en" w:eastAsia="en"/>
        </w:rPr>
        <w:tab/>
      </w:r>
      <w:r>
        <w:rPr>
          <w:lang w:val="el" w:eastAsia="el"/>
        </w:rPr>
        <w:t>τη διανομή μερισμάτων και δωρεάν μετοχών, τις πράξεις έκδοσης νέων μετοχών με καταβολή μετρητών, την ανταλλαγή μετοχών, τη χρονική περίοδο άσκησης των σχετικών δικαιωμάτων προτίμησης ή τις μεταβολές στα αρχικά χρονικά περιθώρια, όπως η επέκταση του χρόνου άσκησης των δικαιωμάτων,</w:t>
      </w:r>
    </w:p>
    <w:p>
      <w:pPr>
        <w:pStyle w:val="StructureList1"/>
        <w:spacing w:before="120" w:after="0"/>
        <w:rPr>
          <w:lang w:val="el" w:eastAsia="el"/>
        </w:rPr>
      </w:pPr>
      <w:r>
        <w:rPr>
          <w:lang w:val="el" w:eastAsia="el"/>
        </w:rPr>
        <w:t>β)</w:t>
      </w:r>
      <w:r>
        <w:rPr>
          <w:lang w:val="en" w:eastAsia="en"/>
        </w:rPr>
        <w:tab/>
      </w:r>
      <w:r>
        <w:rPr>
          <w:lang w:val="el" w:eastAsia="el"/>
        </w:rPr>
        <w:t>την παροχή πληροφοριών σχετικά με τις τακτικές ή έκτακτες γενικές συνελεύσεις και τις αποφάσεις που λαμβάνονται σε αυτές,</w:t>
      </w:r>
    </w:p>
    <w:p>
      <w:pPr>
        <w:pStyle w:val="StructureList1"/>
        <w:spacing w:before="120" w:after="0"/>
        <w:rPr>
          <w:lang w:val="el" w:eastAsia="el"/>
        </w:rPr>
      </w:pPr>
      <w:r>
        <w:rPr>
          <w:lang w:val="el" w:eastAsia="el"/>
        </w:rPr>
        <w:t>γ)</w:t>
      </w:r>
      <w:r>
        <w:rPr>
          <w:lang w:val="en" w:eastAsia="en"/>
        </w:rPr>
        <w:tab/>
      </w:r>
      <w:r>
        <w:rPr>
          <w:lang w:val="el" w:eastAsia="el"/>
        </w:rPr>
        <w:t>την απόκτηση ιδίων μετοχών και τη διάθεση και ακύρωσή τους, καθώς και τα προγράμματα διάθεσης μετοχών ή δωρεάν διάθεσης μετοχών σε μέλη του διοικητικού συμβουλίου και στο προσωπικό της Εταιρείας, δ) την επικοινωνία και την ανταλλαγή στοιχείων και πληροφοριών με τα κεντρικά αποθετήρια τίτλων και τους διαμεσολαβητές, στο πλαίσιο ταυτοποίησης των μετόχων, ε) την ευρύτερη επικοινωνία με τους μετόχους,</w:t>
      </w:r>
    </w:p>
    <w:p>
      <w:pPr>
        <w:pStyle w:val="StructureList1"/>
        <w:spacing w:before="120" w:after="0"/>
        <w:rPr>
          <w:lang w:val="el" w:eastAsia="el"/>
        </w:rPr>
      </w:pPr>
      <w:r>
        <w:rPr>
          <w:lang w:val="el" w:eastAsia="el"/>
        </w:rPr>
        <w:t>στ)</w:t>
      </w:r>
      <w:r>
        <w:rPr>
          <w:lang w:val="en" w:eastAsia="en"/>
        </w:rPr>
        <w:tab/>
      </w:r>
      <w:r>
        <w:rPr>
          <w:lang w:val="el" w:eastAsia="el"/>
        </w:rPr>
        <w:t>την ενημέρωση των μετόχων, τηρουμένων των προβλέψεων του άρθρου 17 του ν. 3556/2007 (Α΄ 91), για την παροχή διευκολύνσεων και πληροφοριών από εκδότες κινητών αξιών,</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της άσκησης των μετοχικών δικαιωμάτων, ιδίως όσον αφορά τα ποσοστά συμμετοχής των μετόχων, και της άσκησης του δικαιώματος ψήφου στις γενικές συνελεύσεις.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Μονάδα εταιρικών ανακοινώσεων</w:t>
      </w:r>
    </w:p>
    <w:p>
      <w:pPr>
        <w:spacing w:before="240" w:after="240"/>
        <w:rPr>
          <w:lang w:val="el" w:eastAsia="el"/>
        </w:rPr>
      </w:pPr>
      <w:r>
        <w:rPr>
          <w:lang w:val="el" w:eastAsia="el"/>
        </w:rPr>
        <w:t>Η Εταιρεία διαθέτει μονάδα εταιρικών ανακοινώσεων, η οποία προβαίνει στις απαραίτητες ανακοινώσεις που αφορούν ρυθμιζόμενες πληροφορίες, σύμφωνα με τις προβλέψεις του ν. 3556/2007 (Α΄ 91), καθώς και εταιρικά γεγονότα σύμφωνα με τις προβλέψεις του ν. 4548/2018 (Α΄ 104), με σκοπό την ενημέρωση των μετόχων ή δικαιούχων άλλων κινητών αξιών της Εταιρείας. Η μονάδα εταιρικών ανακοινώσεων έχει την αρμοδιότητα για τη συμμόρφωση της Εταιρείας με τις υποχρεώσεις που προ- βλέπονται στο άρθρο 17 του Κανονισμού (ΕΕ) 596/2014, όσον αφορά τη δημοσιοποίηση προνομιακών πληροφοριών, και στις λοιπές εφαρμοστέες διατάξεις. Η μονάδα εξυπηρέτησης μετόχων και η μονάδα εταιρικών ανακοινώσεων μπορούν να λειτουργούν ως μια ενιαία μονάδα.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Πιστοποίηση του Κανονισμού Λειτουργίας και της διαδικασίας παραγωγής χρηματοοικονομικής πληροφόρησης</w:t>
      </w:r>
    </w:p>
    <w:p>
      <w:pPr>
        <w:spacing w:before="240" w:after="240"/>
        <w:rPr>
          <w:lang w:val="el" w:eastAsia="el"/>
        </w:rPr>
      </w:pPr>
      <w:r>
        <w:rPr>
          <w:lang w:val="el" w:eastAsia="el"/>
        </w:rPr>
        <w:t>Ο ορκωτός ελεγκτής λογιστής ή η ελεγκτική εταιρεία οφείλει να επιβεβαιώνει στην Έκθεση Ελέγχου ότι η Εταιρεία διαθέτει επικαιροποιημένο κανονισμό λειτουργίας με το προβλεπόμενο περιεχόμενο, σύμφωνα με το άρθρο 14 του παρόντος.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Αυξήσεις μετοχικού κεφαλαίου με καταβολή μετρητών ή έκδοση ομολογιακού δανείου</w:t>
      </w:r>
    </w:p>
    <w:p>
      <w:pPr>
        <w:spacing w:before="240" w:after="240"/>
        <w:rPr>
          <w:lang w:val="el" w:eastAsia="el"/>
        </w:rPr>
      </w:pPr>
      <w:r>
        <w:rPr>
          <w:b/>
          <w:bCs/>
          <w:lang w:val="el" w:eastAsia="el"/>
        </w:rPr>
        <w:t>Αλλαγές στη χρήση αντληθέντων κεφαλαίων</w:t>
      </w:r>
    </w:p>
    <w:p>
      <w:pPr>
        <w:pStyle w:val="MainText"/>
        <w:spacing w:before="120" w:after="0"/>
        <w:rPr>
          <w:lang w:val="el" w:eastAsia="el"/>
        </w:rPr>
      </w:pPr>
      <w:r>
        <w:rPr>
          <w:b/>
          <w:bCs/>
          <w:lang w:val="el" w:eastAsia="el"/>
        </w:rPr>
        <w:t>1.</w:t>
      </w:r>
      <w:r>
        <w:rPr>
          <w:lang w:val="el" w:eastAsia="el"/>
        </w:rPr>
        <w:t xml:space="preserve"> Σε περίπτωση που γενική συνέλευση των μετόχων έχει ως θέμα την αύξηση του μετοχικού κεφαλαίου Εταιρείας με καταβολή μετρητών, το Διοικητικό της Συμβούλιο υποβάλλει στη γενική συνέλευση έκθεση, στην οποία αναφέρονται οι γενικές κατευθύνσεις του επενδυτικού σχεδίου που θα χρηματοδοτηθεί από τα κεφάλαια της αύξησης, ενδεικτικό χρονοδιάγραμμα υλοποίησής του, καθώς και απολογισμό της χρήσης των κεφαλαίων που αντλήθηκαν από προηγούμενες αυξήσεις μετοχικού κεφαλαίου, εφόσον έχει παρέλθει από την ολοκλήρωση κάθε αύξησης χρόνος μικρότερος των τριών (3) ετών. Στη σχετική απόφαση της γενικής συνέλευσης περιλαμβάνεται το περιεχόμενο της έκθεσης.</w:t>
      </w:r>
    </w:p>
    <w:p>
      <w:pPr>
        <w:pStyle w:val="MainText"/>
        <w:spacing w:before="120" w:after="0"/>
        <w:rPr>
          <w:lang w:val="el" w:eastAsia="el"/>
        </w:rPr>
      </w:pPr>
      <w:r>
        <w:rPr>
          <w:b/>
          <w:bCs/>
          <w:lang w:val="el" w:eastAsia="el"/>
        </w:rPr>
        <w:t>2.</w:t>
      </w:r>
      <w:r>
        <w:rPr>
          <w:lang w:val="el" w:eastAsia="el"/>
        </w:rPr>
        <w:t xml:space="preserve"> Εάν η απόφαση για την αύξηση του μετοχικού κεφαλαίου λαμβάνεται από το Διοικητικό Συμβούλιο, κατ’ εφαρμογή των σχετικών διατάξεων του ν. 4548/2018, οι πληροφορίες που περιλαμβάνονται στην παρ. 1 του παρόντος περιγράφονται στα πρακτικά του Διοικητικού Συμβουλίου με θέμα την αύξηση του κεφαλαίου.</w:t>
      </w:r>
    </w:p>
    <w:p>
      <w:pPr>
        <w:pStyle w:val="MainText"/>
        <w:spacing w:before="120" w:after="0"/>
        <w:rPr>
          <w:lang w:val="el" w:eastAsia="el"/>
        </w:rPr>
      </w:pPr>
      <w:r>
        <w:rPr>
          <w:b/>
          <w:bCs/>
          <w:lang w:val="el" w:eastAsia="el"/>
        </w:rPr>
        <w:t>3.</w:t>
      </w:r>
      <w:r>
        <w:rPr>
          <w:lang w:val="el" w:eastAsia="el"/>
        </w:rPr>
        <w:t xml:space="preserve"> Αποκλίσεις στη χρήση των αντληθέντων κεφαλαίων σε σχέση με αυτή που προβλέπεται στο ενημερωτικό δελτίο και στις σχετικές αποφάσεις της γενικής συνέλευσης ή του Διοικητικού Συμβουλίου, ποσοστού μεγαλύτερου του είκοσι τοις εκατό (20%) του συνόλου των κεφαλαίων που αντλήθηκαν, υλοποιούνται μόνο με προηγούμενες αποφάσεις του Διοικητικού Συμβουλίου της Εταιρείας, με πλειοψηφία τριών τετάρτων (3/4) των μελών του και έγκριση της γενικής συνέλευσης που συγκαλείται για τον σκοπό αυτόν με αυξημένη απαρτία και πλειοψηφία. Σε κάθε περίπτωση, οι παραπάνω αποκλίσεις δεν μπορούν να αποφασισθούν πριν από την παρέλευση εξαμήνου από την ολοκλήρωση της άντλησης των κεφαλαίων, πλην εξαιρετικών περιπτώσεων ανωτέρας βίας ή απρόβλεπτων γεγονότων που αιτιολογούνται δεόντως στη γενική συνέλευση.</w:t>
      </w:r>
    </w:p>
    <w:p>
      <w:pPr>
        <w:pStyle w:val="MainText"/>
        <w:spacing w:before="120" w:after="0"/>
        <w:rPr>
          <w:lang w:val="el" w:eastAsia="el"/>
        </w:rPr>
      </w:pPr>
      <w:r>
        <w:rPr>
          <w:b/>
          <w:bCs/>
          <w:lang w:val="el" w:eastAsia="el"/>
        </w:rPr>
        <w:t>4.</w:t>
      </w:r>
      <w:r>
        <w:rPr>
          <w:lang w:val="el" w:eastAsia="el"/>
        </w:rPr>
        <w:t xml:space="preserve"> Τα παραπάνω ισχύουν και για τις περιπτώσεις έκδοσης ομολογιακού δανείου με δημόσια προσφορά και δημοσίευση ενημερωτικού δελτίου.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Διάθεση περιουσιακών στοιχείων της Εταιρείας</w:t>
      </w:r>
    </w:p>
    <w:p>
      <w:pPr>
        <w:spacing w:before="240" w:after="240"/>
        <w:rPr>
          <w:lang w:val="el" w:eastAsia="el"/>
        </w:rPr>
      </w:pPr>
      <w:r>
        <w:rPr>
          <w:lang w:val="el" w:eastAsia="el"/>
        </w:rPr>
        <w:t>Η απόφαση της Γενικής Συνέλευσης των μετόχων Εταιρείας που υπάγεται στις διατάξεις των άρθρων 1 ως και 24 για τη διάθεση, με μία ή περισσότερες συναλλαγές περιουσιακών της στοιχείων, οι οποίες λαμβάνουν χώρα εντός δύο (2) ετών και η αξία των οποίων αντιπροσωπεύει άνω του πενήντα ένα τοις εκατό (51%) της συνολικής αξίας των περιουσιακών στοιχείων της Εταιρείας, λαμβά- νεται με αυξημένη απαρτία και πλειοψηφία, σύμφωνα με τις παρ. 3 και 4 του άρθρου 130 του ν. 4548/2018 (Α΄ 104).</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Με την επιφύλαξη των αρμοδιοτήτων της Ευρωπαϊκής Κεντρικής Τράπεζας και της Τράπεζας της Ελλάδος, ως προς τα εποπτευόμενα από αυτές πρόσωπα, η Επιτροπή Κεφαλαιαγοράς εποπτεύει και δύναται να διενεργεί ελέγχους για την τήρηση των διατάξεων των άρθρων 1 ως 23. Σε περίπτωση διαπίστωσης παράβασης των διατάξεων των άρθρων 1 ως 23, η Επιτροπή Κεφαλαιαγοράς επιβάλλει:</w:t>
      </w:r>
    </w:p>
    <w:p>
      <w:pPr>
        <w:pStyle w:val="StructureList1"/>
        <w:spacing w:before="120" w:after="0"/>
        <w:rPr>
          <w:lang w:val="el" w:eastAsia="el"/>
        </w:rPr>
      </w:pPr>
      <w:r>
        <w:rPr>
          <w:lang w:val="el" w:eastAsia="el"/>
        </w:rPr>
        <w:t>α)</w:t>
      </w:r>
      <w:r>
        <w:rPr>
          <w:lang w:val="en" w:eastAsia="en"/>
        </w:rPr>
        <w:tab/>
      </w:r>
      <w:r>
        <w:rPr>
          <w:lang w:val="el" w:eastAsia="el"/>
        </w:rPr>
        <w:t>επίπληξη ή χρηματικό πρόστιμο μέχρι τρία (3) εκατομμύρια ευρώ στην Εταιρεία και, σε κάθε περίπτωση, έως πέντε τοις εκατό (5 %) του συνολικού ετήσιου κύκλου εργασιών της, σύμφωνα με τις οικονομικές καταστάσεις κατά το οικονομικό έτος που αφορά η παράβαση και οι οποίες έχουν υπογραφεί από το Διοικητικό της Συμβούλιο. Στην περίπτωση που η Εταιρεία είναι μητρική ή θυγατρική μιας μητρικής που οφείλει να καταρτίζει ενοποιημένες οικονομικές καταστάσεις, σύμφωνα με τον ν. 4308/2014 και την Οδηγία 2013/34/ΕΕ (ΕΕ L 182/29.6.2013), ο συνολικός ετήσιος κύκλος εργασιών ορίζεται ως ο συνολικός ετήσιος κύκλος εργασιών ή τα αντίστοιχα έσοδα, σύμφωνα με το ισχύον νομοθετικό πλαίσιο περί κατάρτισης και παρουσίασης των ενοποιημένων οικονομικών καταστάσεων που προκύπτει από τις ενοποιημένες οικονομικές καταστάσεις της ανώτατης μητρικής επιχείρησης κατά τη χρήση που αφορά η παράβαση και οι οποίες έχουν εγκριθεί από το Διοικητικό της Συμβούλιο,</w:t>
      </w:r>
    </w:p>
    <w:p>
      <w:pPr>
        <w:pStyle w:val="StructureList1"/>
        <w:spacing w:before="120" w:after="0"/>
        <w:rPr>
          <w:lang w:val="el" w:eastAsia="el"/>
        </w:rPr>
      </w:pPr>
      <w:r>
        <w:rPr>
          <w:lang w:val="el" w:eastAsia="el"/>
        </w:rPr>
        <w:t>β)</w:t>
      </w:r>
      <w:r>
        <w:rPr>
          <w:lang w:val="en" w:eastAsia="en"/>
        </w:rPr>
        <w:tab/>
      </w:r>
      <w:r>
        <w:rPr>
          <w:lang w:val="el" w:eastAsia="el"/>
        </w:rPr>
        <w:t>επίπληξη ή χρηματικό πρόστιμο μέχρι τρία (3) εκατομμύρια ευρώ σε μέλη του Διοικητικού Συμβουλίου ή άλλα φυσικά ή νομικά πρόσωπα που εμπίπτουν στο πεδίο εφαρμογής του παρόντος.</w:t>
      </w:r>
    </w:p>
    <w:p>
      <w:pPr>
        <w:pStyle w:val="MainText"/>
        <w:spacing w:before="120" w:after="0"/>
        <w:rPr>
          <w:lang w:val="el" w:eastAsia="el"/>
        </w:rPr>
      </w:pPr>
      <w:r>
        <w:rPr>
          <w:b/>
          <w:bCs/>
          <w:lang w:val="el" w:eastAsia="el"/>
        </w:rPr>
        <w:t>2.</w:t>
      </w:r>
      <w:r>
        <w:rPr>
          <w:lang w:val="el" w:eastAsia="el"/>
        </w:rPr>
        <w:t xml:space="preserve"> Κατά την επιμέτρηση του προστίμου λαμβάνονται ιδίως υπόψη η βαρύτητα της παράβασης, η επίπτωση της παράβασης στην εύρυθμη λειτουργία της αγοράς, ο κίνδυνος πρόκλησης βλάβης στα συμφέροντα των επενδυτών και των μετόχων μειοψηφίας της Εταιρείας, ο βαθμός της υπαιτιότητας, η λήψη μέτρων από τον παραβάτη για την άρση της παράβασης στο μέλλον, ο βαθμός συνεργασίας με την Επιτροπή Κεφαλαιαγοράς κατά το στάδιο διερεύνησης και ελέγχου, οι ανάγκες της ειδικής και γενικής πρόληψης και η τυχόν καθ’ υποτροπή τέλεση παραβάσεων των άρθρων 1 ως 23.</w:t>
      </w:r>
    </w:p>
    <w:p>
      <w:pPr>
        <w:pStyle w:val="MainText"/>
        <w:spacing w:before="120" w:after="0"/>
        <w:rPr>
          <w:lang w:val="el" w:eastAsia="el"/>
        </w:rPr>
      </w:pPr>
      <w:r>
        <w:rPr>
          <w:b/>
          <w:bCs/>
          <w:lang w:val="el" w:eastAsia="el"/>
        </w:rPr>
        <w:t>3.</w:t>
      </w:r>
      <w:r>
        <w:rPr>
          <w:lang w:val="el" w:eastAsia="el"/>
        </w:rPr>
        <w:t xml:space="preserve"> Το κύρος των αποφάσεων του Διοικητικού Συμβουλίου και της γενικής συνέλευσης δεν θίγεται από τη μη τήρηση των διατάξεων των άρθρων 1 ως 23.</w:t>
      </w:r>
    </w:p>
    <w:p>
      <w:pPr>
        <w:pStyle w:val="MainText"/>
        <w:spacing w:before="120" w:after="0"/>
        <w:rPr>
          <w:lang w:val="el" w:eastAsia="el"/>
        </w:rPr>
      </w:pPr>
      <w:r>
        <w:rPr>
          <w:b/>
          <w:bCs/>
          <w:lang w:val="el" w:eastAsia="el"/>
        </w:rPr>
        <w:t>4.</w:t>
      </w:r>
      <w:r>
        <w:rPr>
          <w:lang w:val="el" w:eastAsia="el"/>
        </w:rPr>
        <w:t xml:space="preserve"> Με απόφαση της Επιτροπής Κεφαλαιαγοράς, που δημοσιεύεται εντός δύο (2) μηνών από την έναρξη ισχύος του παρόντος, εξειδικεύεται το σύστημα προσδιορισμού, υπολογισμού και επιμέτρησης του ύψους των κυρώσεων ανά παράβαση.</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ΔΙΑΤΑΞΕΙΣ ΓΙΑ ΤΗ ΣΥΓΧΡΟΝΗ ΑΓΟΡΑ ΚΕΦΑΛΑΙΟΥ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ΕΝΣΩΜΑΤΩΣΗ ΤΗΣ ΟΔΗΓΙΑΣ (ΕΕ) 2017/828 ΤΟΥ ΕΥΡΩΠΑΪΚΟΥ ΚΟΙΝΟΒΟΥΛΙΟΥ</w:t>
      </w:r>
    </w:p>
    <w:p>
      <w:pPr>
        <w:spacing w:before="240" w:after="240"/>
        <w:rPr>
          <w:lang w:val="el" w:eastAsia="el"/>
        </w:rPr>
      </w:pPr>
      <w:r>
        <w:rPr>
          <w:b/>
          <w:bCs/>
          <w:lang w:val="el" w:eastAsia="el"/>
        </w:rPr>
        <w:t>ΚΑΙ ΤΟΥ ΣΥΜΒΟΥΛΙΟΥ ΓΙΑ ΤΗΝ ΤΡΟΠΟΠΟΙΗΣΗ ΤΗΣ ΟΔΗΓΙΑΣ 2007/36/ΕΚ ΟΣΟΝ ΑΦΟΡΑ</w:t>
      </w:r>
    </w:p>
    <w:p>
      <w:pPr>
        <w:spacing w:before="240" w:after="240"/>
        <w:rPr>
          <w:lang w:val="el" w:eastAsia="el"/>
        </w:rPr>
      </w:pPr>
      <w:r>
        <w:rPr>
          <w:b/>
          <w:bCs/>
          <w:lang w:val="el" w:eastAsia="el"/>
        </w:rPr>
        <w:t>ΤΗΝ ΕΝΘΑΡΡΥΝΣΗ ΤΗΣ ΜΑΚΡΟΠΡΟΘΕΣΜΗΣ ΕΝΕΡΓΟΥ ΣΥΜΜΕΤΟΧΗΣ ΤΩΝ ΜΕΤΟΧΩΝ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Αντικείμενο και πεδίο εφαρμογής</w:t>
      </w:r>
    </w:p>
    <w:p>
      <w:pPr>
        <w:spacing w:before="240" w:after="240"/>
        <w:rPr>
          <w:lang w:val="el" w:eastAsia="el"/>
        </w:rPr>
      </w:pPr>
      <w:r>
        <w:rPr>
          <w:b/>
          <w:bCs/>
          <w:lang w:val="el" w:eastAsia="el"/>
        </w:rPr>
        <w:t>(άρθρο 1 στοιχείο 1 της Οδηγίας (ΕΕ) 2017/828)</w:t>
      </w:r>
    </w:p>
    <w:p>
      <w:pPr>
        <w:pStyle w:val="MainText"/>
        <w:spacing w:before="120" w:after="0"/>
        <w:rPr>
          <w:lang w:val="el" w:eastAsia="el"/>
        </w:rPr>
      </w:pPr>
      <w:r>
        <w:rPr>
          <w:b/>
          <w:bCs/>
          <w:lang w:val="el" w:eastAsia="el"/>
        </w:rPr>
        <w:t>1.</w:t>
      </w:r>
      <w:r>
        <w:rPr>
          <w:lang w:val="el" w:eastAsia="el"/>
        </w:rPr>
        <w:t xml:space="preserve"> Οι διατάξεις των άρθρων 25 ως 36 καθορίζουν προϋποθέσεις για την άσκηση ορισμένων δικαιωμάτων των μετόχων που συνδέονται με δικαίωμα ψήφου σε γενικές συνελεύσεις εταιρειών, οι οποίες έχουν την καταστατική τους έδρα στην Ελλάδα και οι μετοχές των οποίων έχουν εισαχθεί προς διαπραγμάτευση σε ρυθμιζόμενη αγορά εγκατεστημένη ή λειτουργούσα σε κράτος-μέλος της Ευρωπαϊκής Ένωσης. Καθορίζουν επίσης ειδικές απαιτήσεις προκειμένου να ενθαρρύνουν τη συμμετοχή των μετόχων, ιδίως μακροπρόθεσμα. Οι ειδικές απαιτήσεις εφαρμόζονται για την ταυτοποίηση των μετόχων, τη διαβίβαση πληροφοριών, τη διευκόλυνση της άσκησης των δικαιωμάτων των μετόχων, τη διαφάνεια των θεσμικών επενδυτών, τους διαχειριστές περιουσιακών στοιχείων και τους πληρεξούσιους συμβούλους.</w:t>
      </w:r>
    </w:p>
    <w:p>
      <w:pPr>
        <w:pStyle w:val="MainText"/>
        <w:spacing w:before="120" w:after="0"/>
        <w:rPr>
          <w:lang w:val="el" w:eastAsia="el"/>
        </w:rPr>
      </w:pPr>
      <w:r>
        <w:rPr>
          <w:b/>
          <w:bCs/>
          <w:lang w:val="el" w:eastAsia="el"/>
        </w:rPr>
        <w:t>2.</w:t>
      </w:r>
      <w:r>
        <w:rPr>
          <w:lang w:val="el" w:eastAsia="el"/>
        </w:rPr>
        <w:t xml:space="preserve"> Οι διατάξεις των άρθρων 32 ως 35 καταλαμβάνουν: α) θεσμικούς επενδυτές και διαχειριστές περιουσιακών στοιχείων, εφόσον η Ελλάδα αποτελεί το κράτος - μέλος καταγωγής τους,</w:t>
      </w:r>
    </w:p>
    <w:p>
      <w:pPr>
        <w:pStyle w:val="StructureList1"/>
        <w:spacing w:before="120" w:after="0"/>
        <w:rPr>
          <w:lang w:val="el" w:eastAsia="el"/>
        </w:rPr>
      </w:pPr>
      <w:r>
        <w:rPr>
          <w:lang w:val="el" w:eastAsia="el"/>
        </w:rPr>
        <w:t>β)</w:t>
      </w:r>
      <w:r>
        <w:rPr>
          <w:lang w:val="en" w:eastAsia="en"/>
        </w:rPr>
        <w:tab/>
      </w:r>
      <w:r>
        <w:rPr>
          <w:lang w:val="el" w:eastAsia="el"/>
        </w:rPr>
        <w:t>πληρεξούσιους συμβούλους, εφόσον ο πληρεξούσιος σύμβουλος έχει την καταστατική του έδρα στην Ελλάδα ή, αν ο πληρεξούσιος σύμβουλος δεν έχει καταστατική έδρα εντός της Ευρωπαϊκής Ένωσης, εφόσον έχει στην Ελλάδα τα κεντρικά του γραφεία ή κατάστημα, σε περίπτωση που δεν έχει κεντρικά γραφεία εντός της Ευρωπαϊκής Ένωσης.</w:t>
      </w:r>
    </w:p>
    <w:p>
      <w:pPr>
        <w:pStyle w:val="MainText"/>
        <w:spacing w:before="120" w:after="0"/>
        <w:rPr>
          <w:lang w:val="el" w:eastAsia="el"/>
        </w:rPr>
      </w:pPr>
      <w:r>
        <w:rPr>
          <w:b/>
          <w:bCs/>
          <w:lang w:val="el" w:eastAsia="el"/>
        </w:rPr>
        <w:t>3.</w:t>
      </w:r>
      <w:r>
        <w:rPr>
          <w:lang w:val="el" w:eastAsia="el"/>
        </w:rPr>
        <w:t xml:space="preserve"> Τα άρθρα 27 ως 31 εφαρμόζονται στους διαμεσολαβητές που παρέχουν υπηρεσίες σε μετόχους ή σε άλλους διαμεσολαβητές για μετοχές εταιρειών που έχουν την καταστατική έδρα τους στην Ελλάδα και οι μετοχές των οποίων έχουν εισαχθεί προς διαπραγμάτευση σε ρυθμιζόμενη αγορά εγκατεστημένη ή λειτουργούσα σε κράτος - μέλος της Ευρωπαϊκής Ένωσης.</w:t>
      </w:r>
    </w:p>
    <w:p>
      <w:pPr>
        <w:pStyle w:val="MainText"/>
        <w:spacing w:before="120" w:after="0"/>
        <w:rPr>
          <w:lang w:val="el" w:eastAsia="el"/>
        </w:rPr>
      </w:pPr>
      <w:r>
        <w:rPr>
          <w:b/>
          <w:bCs/>
          <w:lang w:val="el" w:eastAsia="el"/>
        </w:rPr>
        <w:t>4.</w:t>
      </w:r>
      <w:r>
        <w:rPr>
          <w:lang w:val="el" w:eastAsia="el"/>
        </w:rPr>
        <w:t xml:space="preserve"> Τα άρθρα 32 ως 35 εφαρμόζονται σε:</w:t>
      </w:r>
    </w:p>
    <w:p>
      <w:pPr>
        <w:pStyle w:val="StructureList1"/>
        <w:spacing w:before="120" w:after="0"/>
        <w:rPr>
          <w:lang w:val="el" w:eastAsia="el"/>
        </w:rPr>
      </w:pPr>
      <w:r>
        <w:rPr>
          <w:lang w:val="el" w:eastAsia="el"/>
        </w:rPr>
        <w:t>α)</w:t>
      </w:r>
      <w:r>
        <w:rPr>
          <w:lang w:val="en" w:eastAsia="en"/>
        </w:rPr>
        <w:tab/>
      </w:r>
      <w:r>
        <w:rPr>
          <w:lang w:val="el" w:eastAsia="el"/>
        </w:rPr>
        <w:t>θεσμικούς επενδυτές που επενδύουν σε μετοχές διαπραγματεύσιμες σε ρυθμιζόμενη αγορά, άμεσα ή μέσω διαχειριστή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διαχειριστές περιουσιακών στοιχείων που επενδύουν στις μετοχές αυτές εξ ονόματος επενδυτών, και</w:t>
      </w:r>
    </w:p>
    <w:p>
      <w:pPr>
        <w:pStyle w:val="StructureList1"/>
        <w:spacing w:before="120" w:after="0"/>
        <w:rPr>
          <w:lang w:val="el" w:eastAsia="el"/>
        </w:rPr>
      </w:pPr>
      <w:r>
        <w:rPr>
          <w:lang w:val="el" w:eastAsia="el"/>
        </w:rPr>
        <w:t>γ)</w:t>
      </w:r>
      <w:r>
        <w:rPr>
          <w:lang w:val="en" w:eastAsia="en"/>
        </w:rPr>
        <w:tab/>
      </w:r>
      <w:r>
        <w:rPr>
          <w:lang w:val="el" w:eastAsia="el"/>
        </w:rPr>
        <w:t>πληρεξούσιους συμβούλους, στο μέτρο που παρέχουν υπηρεσίες σε μετόχους για μετοχές εταιρειών με καταστατική έδρα στην Ελλάδα και οι μετοχές των οποίων έχουν εισαχθεί προς διαπραγμάτευση σε ρυθμιζόμενη αγορά εγκατεστημένη ή λειτουργούσα σε κράτος - μέλος της Ευρωπαϊκής Ένωσης.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1 στοιχείο 2 της Οδηγίας (ΕΕ) 2017/828)</w:t>
      </w:r>
    </w:p>
    <w:p>
      <w:pPr>
        <w:spacing w:before="240" w:after="240"/>
        <w:rPr>
          <w:lang w:val="el" w:eastAsia="el"/>
        </w:rPr>
      </w:pPr>
      <w:r>
        <w:rPr>
          <w:lang w:val="el" w:eastAsia="el"/>
        </w:rPr>
        <w:t>Για τους σκοπούς των άρθρων 25 ως 36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«Ρυθμιζόμενη αγορά»: η ρυθμιζόμενη αγορά κατά την έννοια της παρ. 21 του άρθρου 4 του ν. 4514/2018 (Α΄ 14) και κατά την έννοια της περ. 21 της παρ. 1 του άρθρου 4 της Οδηγίας 2014/65/ΕΕ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 ΕΕ (ΕΕ L 173).</w:t>
      </w:r>
    </w:p>
    <w:p>
      <w:pPr>
        <w:pStyle w:val="StructureList1"/>
        <w:spacing w:before="120" w:after="0"/>
        <w:rPr>
          <w:lang w:val="el" w:eastAsia="el"/>
        </w:rPr>
      </w:pPr>
      <w:r>
        <w:rPr>
          <w:lang w:val="el" w:eastAsia="el"/>
        </w:rPr>
        <w:t>β)</w:t>
      </w:r>
      <w:r>
        <w:rPr>
          <w:lang w:val="en" w:eastAsia="en"/>
        </w:rPr>
        <w:tab/>
      </w:r>
      <w:r>
        <w:rPr>
          <w:lang w:val="el" w:eastAsia="el"/>
        </w:rPr>
        <w:t>«Διαμεσολαβητής»: πρόσωπο, όπως η επιχείρηση επενδύσεων, κατά την έννοια της περ. α΄ της παρ. 1 του άρθρου 4 του ν. 4514/2018 και κατά την έννοια του σημείου 1 της παρ. 1 του άρθρου 4 της Οδηγίας 2014/65/ΕΕ, πιστωτικό ίδρυμα κατά την έννοια του σημείου 1 της παρ. 1 του άρθρου 4 του Κανονισμού (ΕΕ) αριθ. 575/2013 του Ευρωπαϊκού Κοινοβουλίου και του Συμβουλίου (EE L 176), και κεντρικό αποθετήριο τίτλων κατά την έννοια του σημείου 1 της παρ. 1 του άρθρου 2 του Κανονισμού (ΕΕ) αριθ. 909/2014 του Ευρωπαϊκού Κοινοβουλίου και του Συμβουλίου, (EE L 257), που παρέχει υπηρεσίες φύλαξης μετοχών, διαχείρισης μετοχών ή τήρησης λογαριασμών αξιών εξ ονόματος μετόχων ή άλλων προσώπων.</w:t>
      </w:r>
    </w:p>
    <w:p>
      <w:pPr>
        <w:pStyle w:val="StructureList1"/>
        <w:spacing w:before="120" w:after="0"/>
        <w:rPr>
          <w:lang w:val="el" w:eastAsia="el"/>
        </w:rPr>
      </w:pPr>
      <w:r>
        <w:rPr>
          <w:lang w:val="el" w:eastAsia="el"/>
        </w:rPr>
        <w:t>γ)</w:t>
      </w:r>
      <w:r>
        <w:rPr>
          <w:lang w:val="en" w:eastAsia="en"/>
        </w:rPr>
        <w:tab/>
      </w:r>
      <w:r>
        <w:rPr>
          <w:lang w:val="el" w:eastAsia="el"/>
        </w:rPr>
        <w:t>«Θεσμικός επενδυτής»:</w:t>
      </w:r>
    </w:p>
    <w:p>
      <w:pPr>
        <w:pStyle w:val="StructureList1"/>
        <w:spacing w:before="120" w:after="0"/>
        <w:rPr>
          <w:lang w:val="el" w:eastAsia="el"/>
        </w:rPr>
      </w:pPr>
      <w:r>
        <w:rPr>
          <w:lang w:val="el" w:eastAsia="el"/>
        </w:rPr>
        <w:t>γα)</w:t>
      </w:r>
      <w:r>
        <w:rPr>
          <w:lang w:val="en" w:eastAsia="en"/>
        </w:rPr>
        <w:tab/>
      </w:r>
      <w:r>
        <w:rPr>
          <w:lang w:val="el" w:eastAsia="el"/>
        </w:rPr>
        <w:t>επιχείρηση που δραστηριοποιείται στον τομέα της ασφάλισης ζωής κατά την έννοια του άρθρου 5 του ν. 4364/2016 (Α΄ 13) και αντασφάλισης, όπως ορίζεται στην παρ. 7 του άρθρου 3 του ν. 4364/2016, με την προϋπόθεση ότι οι εν λόγω δραστηριότητες καλύπτουν υποχρεώσεις ασφάλισης ζωής και δεν εξαιρούνται σύμφωνα με τις εν λόγω διατάξεις,</w:t>
      </w:r>
    </w:p>
    <w:p>
      <w:pPr>
        <w:pStyle w:val="StructureList1"/>
        <w:spacing w:before="120" w:after="0"/>
        <w:rPr>
          <w:lang w:val="el" w:eastAsia="el"/>
        </w:rPr>
      </w:pPr>
      <w:r>
        <w:rPr>
          <w:lang w:val="el" w:eastAsia="el"/>
        </w:rPr>
        <w:t>γβ)</w:t>
      </w:r>
      <w:r>
        <w:rPr>
          <w:lang w:val="en" w:eastAsia="en"/>
        </w:rPr>
        <w:tab/>
      </w:r>
      <w:r>
        <w:rPr>
          <w:lang w:val="el" w:eastAsia="el"/>
        </w:rPr>
        <w:t>ίδρυμα επαγγελματικών συνταξιοδοτικών παροχών που εμπίπτει στο πεδίο εφαρμογής της Οδηγίας (ΕΕ) 2016/2341 του Ευρωπαϊκού Κοινοβουλίου και του Συμβουλίου) (EE L 354) και σύμφωνα με το άρθρο 2 αυτής, εκτός εάν σύμφωνα με το άρθρο 5 αυτής, οι διατάξεις της δεν εφαρμόζονται πλήρως ή εν μέρει στο συγκεκριμένο ίδρυμα.</w:t>
      </w:r>
    </w:p>
    <w:p>
      <w:pPr>
        <w:pStyle w:val="StructureList1"/>
        <w:spacing w:before="120" w:after="0"/>
        <w:rPr>
          <w:lang w:val="el" w:eastAsia="el"/>
        </w:rPr>
      </w:pPr>
      <w:r>
        <w:rPr>
          <w:lang w:val="el" w:eastAsia="el"/>
        </w:rPr>
        <w:t>δ)</w:t>
      </w:r>
      <w:r>
        <w:rPr>
          <w:lang w:val="en" w:eastAsia="en"/>
        </w:rPr>
        <w:tab/>
      </w:r>
      <w:r>
        <w:rPr>
          <w:lang w:val="el" w:eastAsia="el"/>
        </w:rPr>
        <w:t>«Διαχειριστής περιουσιακών στοιχείων»: επιχείρηση επενδύσεων κατά την έννοια της παρ. 1 του άρθρου 4 του ν. 4514/2018 που παρέχει υπηρεσίες διαχείρισης χαρτοφυλακίου σε επενδυτές, Διαχειριστής Οργανισμών Εναλλακτικών Επενδύσεων (ΔΟΕΕ) και Ανώνυμη Εταιρία Διαχείρισης Οργανισμών Εναλλακτικών Επενδύσεων (ΑΕΔΟΕΕ), όπως ορίζονται στις υποπερ. αα΄ και ββ΄ της περ. β΄ της παρ. 1 του άρθρου 4 του ν. 4209/2013 (Α΄ 253), που δεν πληροί τις προϋποθέσεις εξαίρεσης, σύμφωνα με το άρθρο 3 του ιδίου νόμου, ή εταιρεία διαχείρισης, όπως ορίζεται στην περ. β΄ του άρθρου 3 του ν. 4099/2012 (Α΄ 250), ή επιχείρηση επενδύσεων εγκεκριμένη, εφόσον δεν έχει ορίσει εταιρεία διαχείρισης εγκεκριμένη για τη διαχείρισή της.</w:t>
      </w:r>
    </w:p>
    <w:p>
      <w:pPr>
        <w:pStyle w:val="StructureList1"/>
        <w:spacing w:before="120" w:after="0"/>
        <w:rPr>
          <w:lang w:val="el" w:eastAsia="el"/>
        </w:rPr>
      </w:pPr>
      <w:r>
        <w:rPr>
          <w:lang w:val="el" w:eastAsia="el"/>
        </w:rPr>
        <w:t>ε)</w:t>
      </w:r>
      <w:r>
        <w:rPr>
          <w:lang w:val="en" w:eastAsia="en"/>
        </w:rPr>
        <w:tab/>
      </w:r>
      <w:r>
        <w:rPr>
          <w:lang w:val="el" w:eastAsia="el"/>
        </w:rPr>
        <w:t>«Πληρεξούσιος σύμβουλος»: νομικό πρόσωπο που αναλύει σε επαγγελματική και εμπορική βάση τα στοιχεία που κοινοποιούν οι επιχειρήσεις και, όπου είναι σκόπιμο, άλλες πληροφορίες εισηγμένων εταιρειών, με σκοπό την ενημέρωση των επενδυτών, προκειμένου οι τελευταίοι να λαμβάνουν τις αποφάσεις ψήφου τους έχοντας στη διάθεσή τους έρευνες, συμβουλές ή συστάσεις ψήφου σχετικά με την άσκηση των δικαιωμάτων ψήφου τους.</w:t>
      </w:r>
    </w:p>
    <w:p>
      <w:pPr>
        <w:pStyle w:val="StructureList1"/>
        <w:spacing w:before="120" w:after="0"/>
        <w:rPr>
          <w:lang w:val="el" w:eastAsia="el"/>
        </w:rPr>
      </w:pPr>
      <w:r>
        <w:rPr>
          <w:lang w:val="el" w:eastAsia="el"/>
        </w:rPr>
        <w:t>στ)</w:t>
      </w:r>
      <w:r>
        <w:rPr>
          <w:lang w:val="en" w:eastAsia="en"/>
        </w:rPr>
        <w:tab/>
      </w:r>
      <w:r>
        <w:rPr>
          <w:lang w:val="el" w:eastAsia="el"/>
        </w:rPr>
        <w:t>«Συνδεδεμένο μέρος»: έχει την έννοια που του αποδίδεται στα διεθνή λογιστικά πρότυπα που έχουν εκδο- θεί σύμφωνα με τον Κανονισμό (ΕΚ) υπ’ αρ. 1606/2002 του Ευρωπαϊκού Κοινοβουλίου και του Συμβουλίου (EE L 243).</w:t>
      </w:r>
    </w:p>
    <w:p>
      <w:pPr>
        <w:pStyle w:val="StructureList1"/>
        <w:spacing w:before="120" w:after="0"/>
        <w:rPr>
          <w:lang w:val="el" w:eastAsia="el"/>
        </w:rPr>
      </w:pPr>
      <w:r>
        <w:rPr>
          <w:lang w:val="el" w:eastAsia="el"/>
        </w:rPr>
        <w:t>ζ)</w:t>
      </w:r>
      <w:r>
        <w:rPr>
          <w:lang w:val="en" w:eastAsia="en"/>
        </w:rPr>
        <w:tab/>
      </w:r>
      <w:r>
        <w:rPr>
          <w:lang w:val="el" w:eastAsia="el"/>
        </w:rPr>
        <w:t>«Πληροφορίες σχετικά με την ταυτότητα του μετόχου»: πληροφορία που επιτρέπει τον προσδιορισμό της ταυτότητας ενός μετόχου, συμπεριλαμβανομένων τουλάχιστον των εξής:</w:t>
      </w:r>
    </w:p>
    <w:p>
      <w:pPr>
        <w:pStyle w:val="StructureList1"/>
        <w:spacing w:before="120" w:after="0"/>
        <w:rPr>
          <w:lang w:val="el" w:eastAsia="el"/>
        </w:rPr>
      </w:pPr>
      <w:r>
        <w:rPr>
          <w:lang w:val="el" w:eastAsia="el"/>
        </w:rPr>
        <w:t>ζα)</w:t>
      </w:r>
      <w:r>
        <w:rPr>
          <w:lang w:val="en" w:eastAsia="en"/>
        </w:rPr>
        <w:tab/>
      </w:r>
      <w:r>
        <w:rPr>
          <w:lang w:val="el" w:eastAsia="el"/>
        </w:rPr>
        <w:t>ονόματος και στοιχείων επικοινωνίας του μετόχου, που περιλαμβάνει την πλήρη διεύθυνση και, όπου υπάρχει, τη διεύθυνση ηλεκτρονικού ταχυδρομείου, καθώς και, αν πρόκειται για νομικό πρόσωπο εγκατεστημένο στην Ελλάδα, τον αριθμό καταχώρισής του στο Γενικό Εμπορικό Μητρώο (ΓΕΜΗ), ή αν είναι εγκατεστημένο σε κράτος - μέλος της Ευρωπαϊκής Ένωσης τον ευρωπαϊκό μοναδικό ταυτοποιητή (EUID), σύμφωνα με το σημείο 5 του Παραρτήματος του Εκτελεστικού Κανονισμού (ΕΕ) 2015/884 της Επιτροπής, της 8ης Ιουνίου 2015, (ΕΕ L 144), ή αν είναι εγκατεστημένο σε τρίτη χώρα τον αναγνωριστικό κωδικό νομικής οντότητας (LEI), σύμφωνα με το σημείο 17 του άρθρου 1 του Εκτελεστικού Κανονισμού 2018/1212 της Επιτροπής, της 3ης Σεπτεμβρίου 2018, (ΕΕ L 223),</w:t>
      </w:r>
    </w:p>
    <w:p>
      <w:pPr>
        <w:pStyle w:val="StructureList1"/>
        <w:spacing w:before="120" w:after="0"/>
        <w:rPr>
          <w:lang w:val="el" w:eastAsia="el"/>
        </w:rPr>
      </w:pPr>
      <w:r>
        <w:rPr>
          <w:lang w:val="el" w:eastAsia="el"/>
        </w:rPr>
        <w:t>ζβ)</w:t>
      </w:r>
      <w:r>
        <w:rPr>
          <w:lang w:val="en" w:eastAsia="en"/>
        </w:rPr>
        <w:tab/>
      </w:r>
      <w:r>
        <w:rPr>
          <w:lang w:val="el" w:eastAsia="el"/>
        </w:rPr>
        <w:t>αριθμού κατεχόμενων μετοχών, και</w:t>
      </w:r>
    </w:p>
    <w:p>
      <w:pPr>
        <w:pStyle w:val="StructureList1"/>
        <w:spacing w:before="120" w:after="0"/>
        <w:rPr>
          <w:lang w:val="el" w:eastAsia="el"/>
        </w:rPr>
      </w:pPr>
      <w:r>
        <w:rPr>
          <w:lang w:val="el" w:eastAsia="el"/>
        </w:rPr>
        <w:t>ζγ)</w:t>
      </w:r>
      <w:r>
        <w:rPr>
          <w:lang w:val="en" w:eastAsia="en"/>
        </w:rPr>
        <w:tab/>
      </w:r>
      <w:r>
        <w:rPr>
          <w:lang w:val="el" w:eastAsia="el"/>
        </w:rPr>
        <w:t>μόνο αν ζητηθούν από την εταιρεία, ενός ή περισσοτέρων από τα ακόλουθα στοιχεία: κατηγορίες ή κλάσεις των κατεχόμενων μετοχών ή ημερομηνία από την οποία κατέχονται.</w:t>
      </w:r>
    </w:p>
    <w:p>
      <w:pPr>
        <w:pStyle w:val="StructureList1"/>
        <w:spacing w:before="120" w:after="0"/>
        <w:rPr>
          <w:lang w:val="el" w:eastAsia="el"/>
        </w:rPr>
      </w:pPr>
      <w:r>
        <w:rPr>
          <w:lang w:val="el" w:eastAsia="el"/>
        </w:rPr>
        <w:t>η)</w:t>
      </w:r>
      <w:r>
        <w:rPr>
          <w:lang w:val="en" w:eastAsia="en"/>
        </w:rPr>
        <w:tab/>
      </w:r>
      <w:r>
        <w:rPr>
          <w:lang w:val="el" w:eastAsia="el"/>
        </w:rPr>
        <w:t>«Διευθυντής»:</w:t>
      </w:r>
    </w:p>
    <w:p>
      <w:pPr>
        <w:pStyle w:val="StructureList1"/>
        <w:spacing w:before="120" w:after="0"/>
        <w:rPr>
          <w:lang w:val="el" w:eastAsia="el"/>
        </w:rPr>
      </w:pPr>
      <w:r>
        <w:rPr>
          <w:lang w:val="el" w:eastAsia="el"/>
        </w:rPr>
        <w:t>ηα)</w:t>
      </w:r>
      <w:r>
        <w:rPr>
          <w:lang w:val="en" w:eastAsia="en"/>
        </w:rPr>
        <w:tab/>
      </w:r>
      <w:r>
        <w:rPr>
          <w:lang w:val="el" w:eastAsia="el"/>
        </w:rPr>
        <w:t>κάθε μέλος των διοικητικών, διαχειριστικών ή εποπτικών οργάνων μιας εταιρείας,</w:t>
      </w:r>
    </w:p>
    <w:p>
      <w:pPr>
        <w:pStyle w:val="StructureList1"/>
        <w:spacing w:before="120" w:after="0"/>
        <w:rPr>
          <w:lang w:val="el" w:eastAsia="el"/>
        </w:rPr>
      </w:pPr>
      <w:r>
        <w:rPr>
          <w:lang w:val="el" w:eastAsia="el"/>
        </w:rPr>
        <w:t>ηβ)</w:t>
      </w:r>
      <w:r>
        <w:rPr>
          <w:lang w:val="en" w:eastAsia="en"/>
        </w:rPr>
        <w:tab/>
      </w:r>
      <w:r>
        <w:rPr>
          <w:lang w:val="el" w:eastAsia="el"/>
        </w:rPr>
        <w:t>ο διευθύνων σύμβουλος και ο αναπληρωτής διευ- θύνων σύμβουλος, αν υπάρχει τέτοια θέση στην εταιρεία, εφόσον δεν είναι μέλη των διοικητικών, διαχειριστικών ή εποπτικών οργάνων μιας εταιρείας,</w:t>
      </w:r>
    </w:p>
    <w:p>
      <w:pPr>
        <w:pStyle w:val="StructureList1"/>
        <w:spacing w:before="120" w:after="0"/>
        <w:rPr>
          <w:lang w:val="el" w:eastAsia="el"/>
        </w:rPr>
      </w:pPr>
      <w:r>
        <w:rPr>
          <w:lang w:val="el" w:eastAsia="el"/>
        </w:rPr>
        <w:t>ηγ)</w:t>
      </w:r>
      <w:r>
        <w:rPr>
          <w:lang w:val="en" w:eastAsia="en"/>
        </w:rPr>
        <w:tab/>
      </w:r>
      <w:r>
        <w:rPr>
          <w:lang w:val="el" w:eastAsia="el"/>
        </w:rPr>
        <w:t>άλλα πρόσωπα που εκτελούν καθήκοντα παρόμοια με εκείνα των υποπερ. ηα) και ηβ).</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Εξακρίβωση των στοιχείων των μετόχων</w:t>
      </w:r>
    </w:p>
    <w:p>
      <w:pPr>
        <w:spacing w:before="240" w:after="240"/>
        <w:rPr>
          <w:lang w:val="el" w:eastAsia="el"/>
        </w:rPr>
      </w:pPr>
      <w:r>
        <w:rPr>
          <w:b/>
          <w:bCs/>
          <w:lang w:val="el" w:eastAsia="el"/>
        </w:rPr>
        <w:t>(άρθρο 3α της Οδηγίας (ΕΕ) 2017/828)</w:t>
      </w:r>
    </w:p>
    <w:p>
      <w:pPr>
        <w:pStyle w:val="MainText"/>
        <w:spacing w:before="120" w:after="0"/>
        <w:rPr>
          <w:lang w:val="el" w:eastAsia="el"/>
        </w:rPr>
      </w:pPr>
      <w:r>
        <w:rPr>
          <w:b/>
          <w:bCs/>
          <w:lang w:val="el" w:eastAsia="el"/>
        </w:rPr>
        <w:t>1.</w:t>
      </w:r>
      <w:r>
        <w:rPr>
          <w:lang w:val="el" w:eastAsia="el"/>
        </w:rPr>
        <w:t xml:space="preserve"> Οι εταιρείες έχουν το δικαίωμα να εξακριβώνουν τα στοιχεία των μετόχων τους.</w:t>
      </w:r>
    </w:p>
    <w:p>
      <w:pPr>
        <w:pStyle w:val="MainText"/>
        <w:spacing w:before="120" w:after="0"/>
        <w:rPr>
          <w:lang w:val="el" w:eastAsia="el"/>
        </w:rPr>
      </w:pPr>
      <w:r>
        <w:rPr>
          <w:b/>
          <w:bCs/>
          <w:lang w:val="el" w:eastAsia="el"/>
        </w:rPr>
        <w:t>2.</w:t>
      </w:r>
      <w:r>
        <w:rPr>
          <w:lang w:val="el" w:eastAsia="el"/>
        </w:rPr>
        <w:t xml:space="preserve"> Έπειτα από αίτημα της εταιρείας ή τρίτου μέρους που έχει ορισθεί από την εταιρεία, ο διαμεσολαβητής γνωστοποιεί χωρίς καθυστέρηση στην εταιρεία τα στοιχεία ταυτότητας του μετόχου.</w:t>
      </w:r>
    </w:p>
    <w:p>
      <w:pPr>
        <w:pStyle w:val="MainText"/>
        <w:spacing w:before="120" w:after="0"/>
        <w:rPr>
          <w:lang w:val="el" w:eastAsia="el"/>
        </w:rPr>
      </w:pPr>
      <w:r>
        <w:rPr>
          <w:b/>
          <w:bCs/>
          <w:lang w:val="el" w:eastAsia="el"/>
        </w:rPr>
        <w:t>3.</w:t>
      </w:r>
      <w:r>
        <w:rPr>
          <w:lang w:val="el" w:eastAsia="el"/>
        </w:rPr>
        <w:t xml:space="preserve"> Στην περίπτωση που υπάρχουν περισσότεροι του ενός διαμεσολαβητές σε μια αλυσίδα διαμεσολαβητών, το αίτημα της εταιρείας ή τρίτου μέρους, που έχει ορισθεί από την εταιρεία, διαβιβάζεται μεταξύ των διαμεσολαβητών χωρίς καθυστέρηση. Τα στοιχεία ταυτότητας του μετόχου διαβιβάζονται από τον διαμεσολαβητή που έχει στην κατοχή του τις αιτούμενες πληροφορίες κατευθείαν στην εταιρεία ή στο τρίτο μέρος που έχει οριστεί από την εταιρεία χωρίς καθυστέρηση. Η εταιρεία μπορεί να λαμβάνει πληροφορίες σχετικά με την ταυτότητα του μετόχου από κάθε διαμεσολαβητή στην αλυσίδα, ο οποίος έχει στην κατοχή του τις πληροφορίες.</w:t>
      </w:r>
    </w:p>
    <w:p>
      <w:pPr>
        <w:spacing w:before="240" w:after="240"/>
        <w:rPr>
          <w:lang w:val="el" w:eastAsia="el"/>
        </w:rPr>
      </w:pPr>
      <w:r>
        <w:rPr>
          <w:lang w:val="el" w:eastAsia="el"/>
        </w:rPr>
        <w:t>Η εταιρεία δύναται να ζητά από το κεντρικό αποθετή- ριο τίτλων ή από άλλο διαμεσολαβητή ή πάροχο υπηρεσιών να συγκεντρώνει τις πληροφορίες σχετικά με την ταυτότητα του μετόχου, όπως ενδεικτικά από τους διαμεσολαβητές στην αλυσίδα διαμεσολαβητών, και να τις διαβιβάσει σε αυτή.</w:t>
      </w:r>
    </w:p>
    <w:p>
      <w:pPr>
        <w:spacing w:before="240" w:after="240"/>
        <w:rPr>
          <w:lang w:val="el" w:eastAsia="el"/>
        </w:rPr>
      </w:pPr>
      <w:r>
        <w:rPr>
          <w:lang w:val="el" w:eastAsia="el"/>
        </w:rPr>
        <w:t>Ο διαμεσολαβητής, κατόπιν αιτήματος της εταιρείας ή τρίτου μέρους, που έχει ορισθεί από την εταιρεία, γνωστοποιεί στην εταιρεία τα στοιχεία του επόμενου διαμεσολαβητή στην αλυσίδα διαμεσολαβητών χωρίς καθυστέρηση.</w:t>
      </w:r>
    </w:p>
    <w:p>
      <w:pPr>
        <w:pStyle w:val="MainText"/>
        <w:spacing w:before="120" w:after="0"/>
        <w:rPr>
          <w:lang w:val="el" w:eastAsia="el"/>
        </w:rPr>
      </w:pPr>
      <w:r>
        <w:rPr>
          <w:b/>
          <w:bCs/>
          <w:lang w:val="el" w:eastAsia="el"/>
        </w:rPr>
        <w:t>4.</w:t>
      </w:r>
      <w:r>
        <w:rPr>
          <w:lang w:val="el" w:eastAsia="el"/>
        </w:rPr>
        <w:t xml:space="preserve"> Τα δεδομένα προσωπικού χαρακτήρα των μετόχων υποβάλλονται σε επεξεργασία βάσει του παρόντος, προ- κειμένου να μπορεί η εταιρεία να ταυτοποιεί τους υφιστάμενους μετόχους για να επικοινωνεί άμεσα μαζί τους, έτσι ώστε να διευκολύνονται η άσκηση των δικαιωμάτων των μετόχων και η ενεργός συμμετοχή στην εταιρεία.</w:t>
      </w:r>
    </w:p>
    <w:p>
      <w:pPr>
        <w:spacing w:before="240" w:after="240"/>
        <w:rPr>
          <w:lang w:val="el" w:eastAsia="el"/>
        </w:rPr>
      </w:pPr>
      <w:r>
        <w:rPr>
          <w:lang w:val="el" w:eastAsia="el"/>
        </w:rPr>
        <w:t>Για τους σκοπούς του παρόντος άρθρου, οι εταιρείες και οι διαμεσολαβητές δεν διατηρούν τα προσωπικά δεδομένα μετόχων που τους διαβιβάζονται για διάστημα μεγαλύτερο των δώδεκα (12) μηνών από τη στιγμή που λαμβάνουν γνώση, ότι το συγκεκριμένο πρόσωπο έπαψε να είναι μέτοχος.</w:t>
      </w:r>
    </w:p>
    <w:p>
      <w:pPr>
        <w:pStyle w:val="MainText"/>
        <w:spacing w:before="120" w:after="0"/>
        <w:rPr>
          <w:lang w:val="el" w:eastAsia="el"/>
        </w:rPr>
      </w:pPr>
      <w:r>
        <w:rPr>
          <w:b/>
          <w:bCs/>
          <w:lang w:val="el" w:eastAsia="el"/>
        </w:rPr>
        <w:t>5.</w:t>
      </w:r>
      <w:r>
        <w:rPr>
          <w:lang w:val="el" w:eastAsia="el"/>
        </w:rPr>
        <w:t xml:space="preserve"> Οι μέτοχοι που είναι νομικά πρόσωπα μπορούν να διορθώνουν ελλιπείς ή ανακριβείς πληροφορίες σχετικά με την ταυτότητά τους ως επενδυτών.</w:t>
      </w:r>
    </w:p>
    <w:p>
      <w:pPr>
        <w:pStyle w:val="MainText"/>
        <w:spacing w:before="120" w:after="0"/>
        <w:rPr>
          <w:lang w:val="el" w:eastAsia="el"/>
        </w:rPr>
      </w:pPr>
      <w:r>
        <w:rPr>
          <w:b/>
          <w:bCs/>
          <w:lang w:val="el" w:eastAsia="el"/>
        </w:rPr>
        <w:t>6.</w:t>
      </w:r>
      <w:r>
        <w:rPr>
          <w:lang w:val="el" w:eastAsia="el"/>
        </w:rPr>
        <w:t xml:space="preserve"> Ο διαμεσολαβητής που γνωστοποιεί στοιχεία ταυτότητας μετόχου, σύμφωνα με τις διατάξεις του παρόντος, εξαιρείται από περιορισμούς που προβλέπονται σε διατάξεις νόμου ή περιλαμβάνονται σε συμβατικά κείμενα, σχετικά με τη γνωστοποίηση πληροφοριών.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Διαβίβαση πληροφοριών</w:t>
      </w:r>
    </w:p>
    <w:p>
      <w:pPr>
        <w:spacing w:before="240" w:after="240"/>
        <w:rPr>
          <w:lang w:val="el" w:eastAsia="el"/>
        </w:rPr>
      </w:pPr>
      <w:r>
        <w:rPr>
          <w:b/>
          <w:bCs/>
          <w:lang w:val="el" w:eastAsia="el"/>
        </w:rPr>
        <w:t>(άρθρο 3β της Οδηγίας (EE) 2017/828)</w:t>
      </w:r>
    </w:p>
    <w:p>
      <w:pPr>
        <w:pStyle w:val="MainText"/>
        <w:spacing w:before="120" w:after="0"/>
        <w:rPr>
          <w:lang w:val="el" w:eastAsia="el"/>
        </w:rPr>
      </w:pPr>
      <w:r>
        <w:rPr>
          <w:b/>
          <w:bCs/>
          <w:lang w:val="el" w:eastAsia="el"/>
        </w:rPr>
        <w:t>1.</w:t>
      </w:r>
      <w:r>
        <w:rPr>
          <w:lang w:val="el" w:eastAsia="el"/>
        </w:rPr>
        <w:t xml:space="preserve"> Οι διαμεσολαβητές καλούνται να διαβιβάζουν πληροφορίες από την εταιρεία στους μετόχους ή σε τρίτους που έχουν ορισθεί από μέτοχο, χωρίς καθυστέρηση. Ειδικότερα διαβιβάζουν:</w:t>
      </w:r>
    </w:p>
    <w:p>
      <w:pPr>
        <w:pStyle w:val="StructureList1"/>
        <w:spacing w:before="120" w:after="0"/>
        <w:rPr>
          <w:lang w:val="el" w:eastAsia="el"/>
        </w:rPr>
      </w:pPr>
      <w:r>
        <w:rPr>
          <w:lang w:val="el" w:eastAsia="el"/>
        </w:rPr>
        <w:t>α)</w:t>
      </w:r>
      <w:r>
        <w:rPr>
          <w:lang w:val="en" w:eastAsia="en"/>
        </w:rPr>
        <w:tab/>
      </w:r>
      <w:r>
        <w:rPr>
          <w:lang w:val="el" w:eastAsia="el"/>
        </w:rPr>
        <w:t>τις πληροφορίες που απαιτείται να παρέχει η εταιρεία στον μέτοχο και οι οποίες απευθύνονται σε όλους τους μετόχους της συγκεκριμένης κατηγορίας, προκειμέ- νου ο μέτοχος να είναι σε θέση να ασκεί τα δικαιώματα που απορρέουν από τις μετοχές του ή</w:t>
      </w:r>
    </w:p>
    <w:p>
      <w:pPr>
        <w:pStyle w:val="StructureList1"/>
        <w:spacing w:before="120" w:after="0"/>
        <w:rPr>
          <w:lang w:val="el" w:eastAsia="el"/>
        </w:rPr>
      </w:pPr>
      <w:r>
        <w:rPr>
          <w:lang w:val="el" w:eastAsia="el"/>
        </w:rPr>
        <w:t>β)</w:t>
      </w:r>
      <w:r>
        <w:rPr>
          <w:lang w:val="en" w:eastAsia="en"/>
        </w:rPr>
        <w:tab/>
      </w:r>
      <w:r>
        <w:rPr>
          <w:lang w:val="el" w:eastAsia="el"/>
        </w:rPr>
        <w:t>ανακοίνωση που αναφέρει το συγκεκριμένο σημείο του ιστότοπου όπου υπάρχουν οι πληροφορίες αυτές, όταν οι πληροφορίες που αναφέρονται στην περ. α) είναι διαθέσιμες στους μετόχους από τον ιστότοπο της εταιρείας.</w:t>
      </w:r>
    </w:p>
    <w:p>
      <w:pPr>
        <w:pStyle w:val="MainText"/>
        <w:spacing w:before="120" w:after="0"/>
        <w:rPr>
          <w:lang w:val="el" w:eastAsia="el"/>
        </w:rPr>
      </w:pPr>
      <w:r>
        <w:rPr>
          <w:b/>
          <w:bCs/>
          <w:lang w:val="el" w:eastAsia="el"/>
        </w:rPr>
        <w:t>2.</w:t>
      </w:r>
      <w:r>
        <w:rPr>
          <w:lang w:val="el" w:eastAsia="el"/>
        </w:rPr>
        <w:t xml:space="preserve"> Οι εταιρείες παρέχουν στους διαμεσολαβητές τις πληροφορίες της περ. α) της παρ. 1 ή την ανακοίνωση της περ. β) της παρ. 1 σε τυποποιημένη μορφή και εγκαίρως.</w:t>
      </w:r>
    </w:p>
    <w:p>
      <w:pPr>
        <w:pStyle w:val="MainText"/>
        <w:spacing w:before="120" w:after="0"/>
        <w:rPr>
          <w:lang w:val="el" w:eastAsia="el"/>
        </w:rPr>
      </w:pPr>
      <w:r>
        <w:rPr>
          <w:b/>
          <w:bCs/>
          <w:lang w:val="el" w:eastAsia="el"/>
        </w:rPr>
        <w:t>3.</w:t>
      </w:r>
      <w:r>
        <w:rPr>
          <w:lang w:val="el" w:eastAsia="el"/>
        </w:rPr>
        <w:t xml:space="preserve"> Η παρ. 2 δεν εφαρμόζεται όταν οι εταιρείες αποστέλλουν τις πληροφορίες της περ. α) της παρ. 1 ή την ανακοίνωση της περ. β) της παρ. 1 κατευθείαν σε όλους τους μετόχους τους ή σε τρίτο μέρος που έχει ορισθεί από μέτοχο.</w:t>
      </w:r>
    </w:p>
    <w:p>
      <w:pPr>
        <w:pStyle w:val="MainText"/>
        <w:spacing w:before="120" w:after="0"/>
        <w:rPr>
          <w:lang w:val="el" w:eastAsia="el"/>
        </w:rPr>
      </w:pPr>
      <w:r>
        <w:rPr>
          <w:b/>
          <w:bCs/>
          <w:lang w:val="el" w:eastAsia="el"/>
        </w:rPr>
        <w:t>4.</w:t>
      </w:r>
      <w:r>
        <w:rPr>
          <w:lang w:val="el" w:eastAsia="el"/>
        </w:rPr>
        <w:t xml:space="preserve"> Οι διαμεσολαβητές διαβιβάζουν στην εταιρεία τις πληροφορίες που λαμβάνουν από τους μετόχους σχετικά με την άσκηση των δικαιωμάτων που απορρέουν από τις μετοχές τους, σύμφωνα με τις οδηγίες που έχουν λάβει από τους μετόχους και χωρίς καθυστέρηση.</w:t>
      </w:r>
    </w:p>
    <w:p>
      <w:pPr>
        <w:pStyle w:val="MainText"/>
        <w:spacing w:before="120" w:after="0"/>
        <w:rPr>
          <w:lang w:val="el" w:eastAsia="el"/>
        </w:rPr>
      </w:pPr>
      <w:r>
        <w:rPr>
          <w:b/>
          <w:bCs/>
          <w:lang w:val="el" w:eastAsia="el"/>
        </w:rPr>
        <w:t>5.</w:t>
      </w:r>
      <w:r>
        <w:rPr>
          <w:lang w:val="el" w:eastAsia="el"/>
        </w:rPr>
        <w:t xml:space="preserve"> Στην περίπτωση που υπάρχουν περισσότεροι του ενός διαμεσολαβητές σε μια αλυσίδα διαμεσολαβητών, οι αναφερόμενες στις παρ. 1 και 4 πληροφορίες διαβιβάζονται μεταξύ των διαμεσολαβητών χωρίς καθυστερήσεις, εκτός αν οι πληροφορίες μπορούν να διαβιβασθούν κατευθείαν από τον διαμεσολαβητή στην εταιρεία ή στον μέτοχο ή σε τρίτο μέρος που έχει οριστεί από μέτοχο ως πληρεξούσιος.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Διευκόλυνση της άσκησης των δικαιωμάτων των μετόχων</w:t>
      </w:r>
    </w:p>
    <w:p>
      <w:pPr>
        <w:spacing w:before="240" w:after="240"/>
        <w:rPr>
          <w:lang w:val="el" w:eastAsia="el"/>
        </w:rPr>
      </w:pPr>
      <w:r>
        <w:rPr>
          <w:b/>
          <w:bCs/>
          <w:lang w:val="el" w:eastAsia="el"/>
        </w:rPr>
        <w:t>(άρθρο 3γ της Οδηγίας (EE) 2017/828)</w:t>
      </w:r>
    </w:p>
    <w:p>
      <w:pPr>
        <w:pStyle w:val="MainText"/>
        <w:spacing w:before="120" w:after="0"/>
        <w:rPr>
          <w:lang w:val="el" w:eastAsia="el"/>
        </w:rPr>
      </w:pPr>
      <w:r>
        <w:rPr>
          <w:b/>
          <w:bCs/>
          <w:lang w:val="el" w:eastAsia="el"/>
        </w:rPr>
        <w:t>1.</w:t>
      </w:r>
      <w:r>
        <w:rPr>
          <w:lang w:val="el" w:eastAsia="el"/>
        </w:rPr>
        <w:t xml:space="preserve"> Οι διαμεσολαβητές διευκολύνουν την άσκηση των δικαιωμάτων του μετόχου, συμπεριλαμβανομένου του δικαιώματος συμμετοχής και ψήφου στις γενικές συνελεύσεις, με έναν τουλάχιστον από τους ακόλουθους τρόπους, ως εξής:</w:t>
      </w:r>
    </w:p>
    <w:p>
      <w:pPr>
        <w:pStyle w:val="StructureList1"/>
        <w:spacing w:before="120" w:after="0"/>
        <w:rPr>
          <w:lang w:val="el" w:eastAsia="el"/>
        </w:rPr>
      </w:pPr>
      <w:r>
        <w:rPr>
          <w:lang w:val="el" w:eastAsia="el"/>
        </w:rPr>
        <w:t>α)</w:t>
      </w:r>
      <w:r>
        <w:rPr>
          <w:lang w:val="en" w:eastAsia="en"/>
        </w:rPr>
        <w:tab/>
      </w:r>
      <w:r>
        <w:rPr>
          <w:lang w:val="el" w:eastAsia="el"/>
        </w:rPr>
        <w:t>ο διαμεσολαβητής προβαίνει στις αναγκαίες ρυθμίσεις, ώστε ο μέτοχος ή ο πληρεξούσιός του να μπορεί να ασκήσει τα δικαιώματα αυτοπροσώπως,</w:t>
      </w:r>
    </w:p>
    <w:p>
      <w:pPr>
        <w:pStyle w:val="StructureList1"/>
        <w:spacing w:before="120" w:after="0"/>
        <w:rPr>
          <w:lang w:val="el" w:eastAsia="el"/>
        </w:rPr>
      </w:pPr>
      <w:r>
        <w:rPr>
          <w:lang w:val="el" w:eastAsia="el"/>
        </w:rPr>
        <w:t>β)</w:t>
      </w:r>
      <w:r>
        <w:rPr>
          <w:lang w:val="en" w:eastAsia="en"/>
        </w:rPr>
        <w:tab/>
      </w:r>
      <w:r>
        <w:rPr>
          <w:lang w:val="el" w:eastAsia="el"/>
        </w:rPr>
        <w:t>ο διαμεσολαβητής ασκεί τα δικαιώματα που απορρέουν από τις μετοχές, έπειτα από ρητή εξουσιοδότηση και σύμφωνα με τις εντολές του μετόχου και προς όφελος του μετόχου.</w:t>
      </w:r>
    </w:p>
    <w:p>
      <w:pPr>
        <w:pStyle w:val="MainText"/>
        <w:spacing w:before="120" w:after="0"/>
        <w:rPr>
          <w:lang w:val="el" w:eastAsia="el"/>
        </w:rPr>
      </w:pPr>
      <w:r>
        <w:rPr>
          <w:b/>
          <w:bCs/>
          <w:lang w:val="el" w:eastAsia="el"/>
        </w:rPr>
        <w:t>2.</w:t>
      </w:r>
      <w:r>
        <w:rPr>
          <w:lang w:val="el" w:eastAsia="el"/>
        </w:rPr>
        <w:t xml:space="preserve"> Όταν η ψηφοφορία γίνεται ηλεκτρονικά, τα πρόσωπα που ψήφισαν λαμβάνουν από την εταιρεία ηλεκτρονική επιβεβαίωση ψήφου αμέσως μετά από τη γενική συνέλευση.</w:t>
      </w:r>
    </w:p>
    <w:p>
      <w:pPr>
        <w:spacing w:before="240" w:after="240"/>
        <w:rPr>
          <w:lang w:val="el" w:eastAsia="el"/>
        </w:rPr>
      </w:pPr>
      <w:r>
        <w:rPr>
          <w:lang w:val="el" w:eastAsia="el"/>
        </w:rPr>
        <w:t>Σε κάθε περίπτωση, κατόπιν αιτήματος μετόχου ή του πληρεξουσίου του, το οποίο υποβάλλεται στην εταιρεία εντός τριών (3) μηνών από την ημερομηνία της ψηφοφορίας, η εταιρεία οφείλει να χορηγήσει βεβαίωση ότι η ψήφος του μετόχου ή του πληρεξουσίου του έχει καταγραφεί ως έγκυρη και έχει ληφθεί υπόψη από την εταιρεία, εκτός αν ο μέτοχος ή ο πληρεξούσιός του διαθέτει ήδη την πληροφορία αυτήν.</w:t>
      </w:r>
    </w:p>
    <w:p>
      <w:pPr>
        <w:spacing w:before="240" w:after="240"/>
        <w:rPr>
          <w:lang w:val="el" w:eastAsia="el"/>
        </w:rPr>
      </w:pPr>
      <w:r>
        <w:rPr>
          <w:lang w:val="el" w:eastAsia="el"/>
        </w:rPr>
        <w:t>Στην περίπτωση που ο διαμεσολαβητής λάβει την επιβεβαίωση, τη διαβιβάζει στον μέτοχο ή στον πληρεξούσιό του χωρίς καθυστέρηση. Στην περίπτωση που υφίστανται περισσότεροι του ενός διαμεσολαβητές σε μια αλυσίδα διαμεσολαβητών, η επιβεβαίωση διαβιβάζεται μεταξύ των διαμεσολαβητών χωρίς καθυστερήσεις, εκτός αν η επιβεβαίωση μπορεί να διαβιβασθεί κατευθείαν στον μέτοχο ή στον πληρεξούσιό του.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Μη διακριτική μεταχείριση, αναλογικότητα και διαφάνεια κόστους</w:t>
      </w:r>
    </w:p>
    <w:p>
      <w:pPr>
        <w:spacing w:before="240" w:after="240"/>
        <w:rPr>
          <w:lang w:val="el" w:eastAsia="el"/>
        </w:rPr>
      </w:pPr>
      <w:r>
        <w:rPr>
          <w:b/>
          <w:bCs/>
          <w:lang w:val="el" w:eastAsia="el"/>
        </w:rPr>
        <w:t>(άρθρο 3δ της Οδηγίας (ΕΕ) 2017/828)</w:t>
      </w:r>
    </w:p>
    <w:p>
      <w:pPr>
        <w:pStyle w:val="MainText"/>
        <w:spacing w:before="120" w:after="0"/>
        <w:rPr>
          <w:lang w:val="el" w:eastAsia="el"/>
        </w:rPr>
      </w:pPr>
      <w:r>
        <w:rPr>
          <w:b/>
          <w:bCs/>
          <w:lang w:val="el" w:eastAsia="el"/>
        </w:rPr>
        <w:t>1.</w:t>
      </w:r>
      <w:r>
        <w:rPr>
          <w:lang w:val="el" w:eastAsia="el"/>
        </w:rPr>
        <w:t xml:space="preserve"> Οι διαμεσολαβητές δημοσιοποιούν στον ιστότοπό τους τις χρεώσεις που επιβάλλουν για τις υπηρεσίες που παρέχουν, χωριστά για κάθε υπηρεσία, βάσει των άρθρων 27 ως και 31 του παρόντος και του Κεφαλαίου 1α της Οδηγίας 2007/36/ΕΚ του Ευρωπαϊκού Κοινοβουλίου και του Συμβουλίου, της 11ης Ιουλίου 2007, σχετικά με την άσκηση ορισμένων δικαιωμάτων από μετόχους εισηγμένων εταιρειών.</w:t>
      </w:r>
    </w:p>
    <w:p>
      <w:pPr>
        <w:pStyle w:val="MainText"/>
        <w:spacing w:before="120" w:after="0"/>
        <w:rPr>
          <w:lang w:val="el" w:eastAsia="el"/>
        </w:rPr>
      </w:pPr>
      <w:r>
        <w:rPr>
          <w:b/>
          <w:bCs/>
          <w:lang w:val="el" w:eastAsia="el"/>
        </w:rPr>
        <w:t>2.</w:t>
      </w:r>
      <w:r>
        <w:rPr>
          <w:lang w:val="el" w:eastAsia="el"/>
        </w:rPr>
        <w:t xml:space="preserve"> Οι χρεώσεις που επιβάλλονται από διαμεσολαβητές στους μετόχους, τις εταιρείες και άλλους διαμεσολαβητές δεν εισάγουν διακρίσεις και είναι ανάλογες με τις πραγματικές δαπάνες που προκύπτουν για την παροχή των υπηρεσιών.</w:t>
      </w:r>
    </w:p>
    <w:p>
      <w:pPr>
        <w:spacing w:before="240" w:after="240"/>
        <w:rPr>
          <w:lang w:val="el" w:eastAsia="el"/>
        </w:rPr>
      </w:pPr>
      <w:r>
        <w:rPr>
          <w:lang w:val="el" w:eastAsia="el"/>
        </w:rPr>
        <w:t>Διαφορές μεταξύ των χρεώσεων που επιβάλλονται σε περιπτώσεις εγχώριας και διασυνοριακής άσκησης δικαιωμάτων επιτρέπονται μόνον εφόσον είναι δεόντως αιτιολογημένες και αντιστοιχούν στις διαφορές των πραγματικών δαπανών που πραγματοποιήθηκαν για την παροχή των υπηρεσιών αυτών από τους διαμεσολαβητές.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Διαμεσολαβητές τρίτης χώρας</w:t>
      </w:r>
    </w:p>
    <w:p>
      <w:pPr>
        <w:spacing w:before="240" w:after="240"/>
        <w:rPr>
          <w:lang w:val="el" w:eastAsia="el"/>
        </w:rPr>
      </w:pPr>
      <w:r>
        <w:rPr>
          <w:b/>
          <w:bCs/>
          <w:lang w:val="el" w:eastAsia="el"/>
        </w:rPr>
        <w:t>(άρθρο 3ε της Οδηγίας (ΕΕ) 2017/828)</w:t>
      </w:r>
    </w:p>
    <w:p>
      <w:pPr>
        <w:spacing w:before="240" w:after="240"/>
        <w:rPr>
          <w:lang w:val="el" w:eastAsia="el"/>
        </w:rPr>
      </w:pPr>
      <w:r>
        <w:rPr>
          <w:lang w:val="el" w:eastAsia="el"/>
        </w:rPr>
        <w:t>Τα άρθρα 27 ως 30 του παρόντος εφαρμόζονται και σε διαμεσολαβητές τρίτης χώρας, δηλαδή σε διαμεσολαβητές που δεν έχουν την καταστατική ή την πραγματική τους έδρα στην Ελλάδα ή σε άλλο κράτος της Ευρωπαϊκής Ένωσης, όταν παρέχουν τις υπηρεσίες που αναφέρονται στην παρ. 4 του άρθρου 25.</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Πολιτική ενεργού συμμετοχής</w:t>
      </w:r>
    </w:p>
    <w:p>
      <w:pPr>
        <w:spacing w:before="240" w:after="240"/>
        <w:rPr>
          <w:lang w:val="el" w:eastAsia="el"/>
        </w:rPr>
      </w:pPr>
      <w:r>
        <w:rPr>
          <w:b/>
          <w:bCs/>
          <w:lang w:val="el" w:eastAsia="el"/>
        </w:rPr>
        <w:t>(άρθρο 3ζ της Οδηγίας (ΕΕ) 2017/828)</w:t>
      </w:r>
    </w:p>
    <w:p>
      <w:pPr>
        <w:pStyle w:val="MainText"/>
        <w:spacing w:before="120" w:after="0"/>
        <w:rPr>
          <w:lang w:val="el" w:eastAsia="el"/>
        </w:rPr>
      </w:pPr>
      <w:r>
        <w:rPr>
          <w:b/>
          <w:bCs/>
          <w:lang w:val="el" w:eastAsia="el"/>
        </w:rPr>
        <w:t>1.</w:t>
      </w:r>
      <w:r>
        <w:rPr>
          <w:lang w:val="el" w:eastAsia="el"/>
        </w:rPr>
        <w:t xml:space="preserve"> Οι θεσμικοί επενδυτές και οι διαχειριστές περιουσιακών στοιχείων αναπτύσσουν και δημοσιοποιούν πολιτική για την ενεργό συμμετοχή, η οποία περιγράφει τον τρόπο που ενσωματώνουν την ενεργό συμμετοχή των μετόχων στην επενδυτική στρατηγική τους. Η πολιτική περιγράφει τον τρόπο με τον οποίο παρακολουθούν τις εταιρείες στις οποίες γίνονται επενδύσεις όσον αφορά σημαντικά ζητήματα, στα οποία συμπεριλαμβάνεται η στρατηγική, η χρηματοοικονομική και μη χρηματοοικονομική απόδοση και κίνδυνος, η διάρθρωση του κεφαλαίου, ο κοινωνικός και περιβαλλοντικός αντίκτυπος και η εταιρική διακυβέρνηση, η διεξαγωγή διαλόγου με τις εταιρείες στις οποίες γίνονται επενδύσεις, η άσκηση δικαιωμάτων ψήφου και άλλων δικαιωμάτων που απορρέουν από τις μετοχές, η συνεργασία με άλλους μετόχους και η επικοινωνία με τους ενδιαφερομένους φορείς των εταιρειών στις οποίες γίνονται επενδύσεις, καθώς και η διαχείριση υφιστάμενων ή ενδεχόμενων περιπτώσεων σύγκρουσης συμφερόντων που σχετίζονται με τη συμμετοχή τους.</w:t>
      </w:r>
    </w:p>
    <w:p>
      <w:pPr>
        <w:pStyle w:val="MainText"/>
        <w:spacing w:before="120" w:after="0"/>
        <w:rPr>
          <w:lang w:val="el" w:eastAsia="el"/>
        </w:rPr>
      </w:pPr>
      <w:r>
        <w:rPr>
          <w:b/>
          <w:bCs/>
          <w:lang w:val="el" w:eastAsia="el"/>
        </w:rPr>
        <w:t>2.</w:t>
      </w:r>
      <w:r>
        <w:rPr>
          <w:lang w:val="el" w:eastAsia="el"/>
        </w:rPr>
        <w:t xml:space="preserve"> Οι θεσμικοί επενδυτές και οι διαχειριστές περιουσιακών στοιχείων δημοσιοποιούν σε ετήσια βάση τον τρόπο εφαρμογής της πολιτικής ενεργού συμμετοχής τους, συμπεριλαμβανομένων μιας γενικής επισκόπησης της συμπεριφοράς τους στις ψηφοφορίες, καθώς και επεξήγησης σχετικά με τις πιο σημαντικές ψηφοφορίες και τη χρήση υπηρεσιών πληρεξουσίων συμβούλων. Επίσης, γνωστοποιούν τον τρόπο με τον οποίο ψήφισαν στις γενικές συνελεύσεις των εταιρειών στο μετοχικό κεφάλαιο των οποίων συμμετέχουν. Από την υποχρέωση γνωστοποίησης μπορεί να εξαιρούνται ψήφοι ήσσονος σημασίας είτε λόγω του θέματος της ψηφοφορίας είτε λόγω του μεγέθους της συμμετοχής στην εταιρεία.</w:t>
      </w:r>
    </w:p>
    <w:p>
      <w:pPr>
        <w:pStyle w:val="MainText"/>
        <w:spacing w:before="120" w:after="0"/>
        <w:rPr>
          <w:lang w:val="el" w:eastAsia="el"/>
        </w:rPr>
      </w:pPr>
      <w:r>
        <w:rPr>
          <w:b/>
          <w:bCs/>
          <w:lang w:val="el" w:eastAsia="el"/>
        </w:rPr>
        <w:t>3.</w:t>
      </w:r>
      <w:r>
        <w:rPr>
          <w:lang w:val="el" w:eastAsia="el"/>
        </w:rPr>
        <w:t xml:space="preserve"> Οι θεσμικοί επενδυτές και οι διαχειριστές περιουσιακών στοιχείων δύναται να παρεκκλίνουν από τις υποχρεώσεις των παρ. 1 και 2, υπό την προϋπόθεση ότι έχουν δημοσιοποιήσει ακριβή αιτιολογία σχετικά με τους λόγους για τους οποίους επέλεξαν να μην συμμορφωθούν με μία ή περισσότερες από τις εν λόγω απαιτήσεις.</w:t>
      </w:r>
    </w:p>
    <w:p>
      <w:pPr>
        <w:pStyle w:val="MainText"/>
        <w:spacing w:before="120" w:after="0"/>
        <w:rPr>
          <w:lang w:val="el" w:eastAsia="el"/>
        </w:rPr>
      </w:pPr>
      <w:r>
        <w:rPr>
          <w:b/>
          <w:bCs/>
          <w:lang w:val="el" w:eastAsia="el"/>
        </w:rPr>
        <w:t>4.</w:t>
      </w:r>
      <w:r>
        <w:rPr>
          <w:lang w:val="el" w:eastAsia="el"/>
        </w:rPr>
        <w:t xml:space="preserve"> Οι αναφερόμενες πληροφορίες των παρ. 1 και 2 είναι διαθέσιμες χωρίς χρέωση στον δικτυακό τόπο του θεσμικού επενδυτή ή του διαχειριστή περιουσιακών στοιχείων. Στην περίπτωση που ένας διαχειριστής περιουσιακών στοιχείων εφαρμόζει την πολιτική ενεργού συμμετοχής, συμπεριλαμβανομένης της ψηφοφορίας, για λογαριασμό θεσμικού επενδυτή, ο θεσμικός επενδυτής αναφέρει τον τόπο δημοσίευσης των συγκεκριμένων πληροφοριών ψήφου από τον διαχειριστή περιουσιακών στοιχείων.</w:t>
      </w:r>
    </w:p>
    <w:p>
      <w:pPr>
        <w:pStyle w:val="MainText"/>
        <w:spacing w:before="120" w:after="0"/>
        <w:rPr>
          <w:lang w:val="el" w:eastAsia="el"/>
        </w:rPr>
      </w:pPr>
      <w:r>
        <w:rPr>
          <w:b/>
          <w:bCs/>
          <w:lang w:val="el" w:eastAsia="el"/>
        </w:rPr>
        <w:t>5.</w:t>
      </w:r>
      <w:r>
        <w:rPr>
          <w:lang w:val="el" w:eastAsia="el"/>
        </w:rPr>
        <w:t xml:space="preserve"> Οι κανόνες περί σύγκρουσης συμφερόντων που εφαρμόζονται για τους θεσμικούς επενδυτές και τους διαχειριστές περιουσιακών στοιχείων, όπως το άρθρο 14 του ν. 4209/2013, η περ. β΄ της παρ. 2 του άρθρο 14 και η περ. γ΄ της παρ. 3 του άρθρου 23 του ν. 4099/2012, οι σχετικοί κανόνες για την εφαρμογή τους, καθώς και το άρθρο 23 του ν. 4514/2018, εφαρμόζονται και για τις δραστηριότητες ενεργού συμμετοχής.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Επενδυτική στρατηγική θεσμικών επενδυτών και συμφωνίες με τους διαχειριστές περιουσιακών στοιχείων</w:t>
      </w:r>
    </w:p>
    <w:p>
      <w:pPr>
        <w:spacing w:before="240" w:after="240"/>
        <w:rPr>
          <w:lang w:val="el" w:eastAsia="el"/>
        </w:rPr>
      </w:pPr>
      <w:r>
        <w:rPr>
          <w:b/>
          <w:bCs/>
          <w:lang w:val="el" w:eastAsia="el"/>
        </w:rPr>
        <w:t>(άρθρο 3η της Οδηγίας (ΕΕ) 2017/828)</w:t>
      </w:r>
    </w:p>
    <w:p>
      <w:pPr>
        <w:pStyle w:val="MainText"/>
        <w:spacing w:before="120" w:after="0"/>
        <w:rPr>
          <w:lang w:val="el" w:eastAsia="el"/>
        </w:rPr>
      </w:pPr>
      <w:r>
        <w:rPr>
          <w:b/>
          <w:bCs/>
          <w:lang w:val="el" w:eastAsia="el"/>
        </w:rPr>
        <w:t>1.</w:t>
      </w:r>
      <w:r>
        <w:rPr>
          <w:lang w:val="el" w:eastAsia="el"/>
        </w:rPr>
        <w:t xml:space="preserve"> Οι θεσμικοί επενδυτές γνωστοποιούν στο κοινό την επενδυτική τους στρατηγική. Η επενδυτική στρατηγική περιλαμβάνει τον τρόπο, σύμφωνα με τον οποίο τα βασικά στοιχεία της στρατηγικής επενδύσεων σε μετοχές που οι θεσμικοί επενδυτές εφαρμόζουν, συνάδουν με το προφίλ και τη διάρκεια των υποχρεώσεών τους, και ιδίως των μακροπρόθεσμων από αυτές, καθώς και τον τρόπο με τον οποίο συμβάλλουν στη μεσομακροπρόθεσμη απόδοση των περιουσιακών στοιχείων τους.</w:t>
      </w:r>
    </w:p>
    <w:p>
      <w:pPr>
        <w:pStyle w:val="MainText"/>
        <w:spacing w:before="120" w:after="0"/>
        <w:rPr>
          <w:lang w:val="el" w:eastAsia="el"/>
        </w:rPr>
      </w:pPr>
      <w:r>
        <w:rPr>
          <w:b/>
          <w:bCs/>
          <w:lang w:val="el" w:eastAsia="el"/>
        </w:rPr>
        <w:t>2.</w:t>
      </w:r>
      <w:r>
        <w:rPr>
          <w:lang w:val="el" w:eastAsia="el"/>
        </w:rPr>
        <w:t xml:space="preserve"> Σε περίπτωση που ένας διαχειριστής περιουσιακών στοιχείων επενδύει εκ μέρους ενός θεσμικού επενδυτή, είτε υπό καθεστώς διακριτικής ευχέρειας για κάθε πελάτη είτε μέσω ενός οργανισμού συλλογικών επενδύσεων, ο θεσμικός επενδυτής γνωστοποιεί πληροφορίες σχετικά με τη συμφωνία του με τον διαχειριστή περιουσιακών στοιχείων ως εξής:</w:t>
      </w:r>
    </w:p>
    <w:p>
      <w:pPr>
        <w:pStyle w:val="StructureList1"/>
        <w:spacing w:before="120" w:after="0"/>
        <w:rPr>
          <w:lang w:val="el" w:eastAsia="el"/>
        </w:rPr>
      </w:pPr>
      <w:r>
        <w:rPr>
          <w:lang w:val="el" w:eastAsia="el"/>
        </w:rPr>
        <w:t>α)</w:t>
      </w:r>
      <w:r>
        <w:rPr>
          <w:lang w:val="en" w:eastAsia="en"/>
        </w:rPr>
        <w:tab/>
      </w:r>
      <w:r>
        <w:rPr>
          <w:lang w:val="el" w:eastAsia="el"/>
        </w:rPr>
        <w:t>τον τρόπο με τον οποίο η συμφωνία παρέχει κίνητρα στον διαχειριστή των περιουσιακών στοιχείων να ευθυγραμμίζει την επενδυτική στρατηγική του και τις αποφάσεις του με το προφίλ και τη διάρκεια των υποχρεώσεων του θεσμικού επενδυτή, και ιδίως των μακροπρόθεσμων από αυτές,</w:t>
      </w:r>
    </w:p>
    <w:p>
      <w:pPr>
        <w:pStyle w:val="StructureList1"/>
        <w:spacing w:before="120" w:after="0"/>
        <w:rPr>
          <w:lang w:val="el" w:eastAsia="el"/>
        </w:rPr>
      </w:pPr>
      <w:r>
        <w:rPr>
          <w:lang w:val="el" w:eastAsia="el"/>
        </w:rPr>
        <w:t>β)</w:t>
      </w:r>
      <w:r>
        <w:rPr>
          <w:lang w:val="en" w:eastAsia="en"/>
        </w:rPr>
        <w:tab/>
      </w:r>
      <w:r>
        <w:rPr>
          <w:lang w:val="el" w:eastAsia="el"/>
        </w:rPr>
        <w:t>τον τρόπο με τον οποίο η συμφωνία παρέχει κίνητρα στον διαχειριστή περιουσιακών στοιχείων να λαμβάνει επενδυτικές αποφάσεις, βάσει των αξιολογήσεων σχετικά με τη μεσομακροπρόθεσμη χρηματοοικονομική και μη χρηματοοικονομική απόδοση της εταιρείας στην οποία γίνονται επενδύσεις και να συμμετέχει ενεργά σε εταιρείες στις οποίες γίνονται επενδύσεις, με σκοπό τη βελτίωση των επιδόσεών τους μεσομακροπρόθεσμα,</w:t>
      </w:r>
    </w:p>
    <w:p>
      <w:pPr>
        <w:pStyle w:val="StructureList1"/>
        <w:spacing w:before="120" w:after="0"/>
        <w:rPr>
          <w:lang w:val="el" w:eastAsia="el"/>
        </w:rPr>
      </w:pPr>
      <w:r>
        <w:rPr>
          <w:lang w:val="el" w:eastAsia="el"/>
        </w:rPr>
        <w:t>γ)</w:t>
      </w:r>
      <w:r>
        <w:rPr>
          <w:lang w:val="en" w:eastAsia="en"/>
        </w:rPr>
        <w:tab/>
      </w:r>
      <w:r>
        <w:rPr>
          <w:lang w:val="el" w:eastAsia="el"/>
        </w:rPr>
        <w:t>τον τρόπο με τον οποίο η μέθοδος και ο χρονικός ορίζοντας για την αξιολόγηση της απόδοσης του διαχειριστή περιουσιακών στοιχείων και η αμοιβή για υπηρεσίες διαχείρισης περιουσιακών στοιχείων ευθυγραμμίζονται με το προφίλ και τη διάρκεια των υποχρεώσεων του θεσμικού επενδυτή, ιδίως των μακροπρόθεσμων από αυτές, και λαμβάνουν υπόψη την απόλυτη μακροπρόθεσμη απόδοση,</w:t>
      </w:r>
    </w:p>
    <w:p>
      <w:pPr>
        <w:pStyle w:val="StructureList1"/>
        <w:spacing w:before="120" w:after="0"/>
        <w:rPr>
          <w:lang w:val="el" w:eastAsia="el"/>
        </w:rPr>
      </w:pPr>
      <w:r>
        <w:rPr>
          <w:lang w:val="el" w:eastAsia="el"/>
        </w:rPr>
        <w:t>δ)</w:t>
      </w:r>
      <w:r>
        <w:rPr>
          <w:lang w:val="en" w:eastAsia="en"/>
        </w:rPr>
        <w:tab/>
      </w:r>
      <w:r>
        <w:rPr>
          <w:lang w:val="el" w:eastAsia="el"/>
        </w:rPr>
        <w:t>τον τρόπο με τον οποίο ο θεσμικός επενδυτής παρακολουθεί τα έξοδα που προκύπτουν για τον διαχειριστή περιουσιακών στοιχείων από τη συχνότητα εναλλαγής του χαρτοφυλακίου και τον τρόπο με τον οποίο ορίζεται και παρακολουθείται μια στοχευμένη εναλλαγή του χαρτοφυλακίου ή το εύρος της συχνότητας εναλλαγής του χαρτοφυλακίου,</w:t>
      </w:r>
    </w:p>
    <w:p>
      <w:pPr>
        <w:pStyle w:val="StructureList1"/>
        <w:spacing w:before="120" w:after="0"/>
        <w:rPr>
          <w:lang w:val="el" w:eastAsia="el"/>
        </w:rPr>
      </w:pPr>
      <w:r>
        <w:rPr>
          <w:lang w:val="el" w:eastAsia="el"/>
        </w:rPr>
        <w:t>ε)</w:t>
      </w:r>
      <w:r>
        <w:rPr>
          <w:lang w:val="en" w:eastAsia="en"/>
        </w:rPr>
        <w:tab/>
      </w:r>
      <w:r>
        <w:rPr>
          <w:lang w:val="el" w:eastAsia="el"/>
        </w:rPr>
        <w:t>τη διάρκεια της συμφωνίας με τον διαχειριστή περιουσιακών στοιχείων.</w:t>
      </w:r>
    </w:p>
    <w:p>
      <w:pPr>
        <w:spacing w:before="240" w:after="240"/>
        <w:rPr>
          <w:lang w:val="el" w:eastAsia="el"/>
        </w:rPr>
      </w:pPr>
      <w:r>
        <w:rPr>
          <w:lang w:val="el" w:eastAsia="el"/>
        </w:rPr>
        <w:t>Στην περίπτωση που η συμφωνία με τον διαχειριστή περιουσιακών στοιχείων δεν περιλαμβάνει ένα ή περισσότερα από τα στοιχεία της παρούσας, ο θεσμικός επενδυτής εξηγεί πλήρως τον λόγο.</w:t>
      </w:r>
    </w:p>
    <w:p>
      <w:pPr>
        <w:pStyle w:val="MainText"/>
        <w:spacing w:before="120" w:after="0"/>
        <w:rPr>
          <w:lang w:val="el" w:eastAsia="el"/>
        </w:rPr>
      </w:pPr>
      <w:r>
        <w:rPr>
          <w:b/>
          <w:bCs/>
          <w:lang w:val="el" w:eastAsia="el"/>
        </w:rPr>
        <w:t>3.</w:t>
      </w:r>
      <w:r>
        <w:rPr>
          <w:lang w:val="el" w:eastAsia="el"/>
        </w:rPr>
        <w:t xml:space="preserve"> Οι πληροφορίες που αναφέρονται στις παρ. 1 και 2 είναι διαθέσιμες, χωρίς χρέωση, στον δικτυακό τόπο του θεσμικού επενδυτή και επικαιροποιούνται ετησίως, εκτός αν δεν υπάρξει ουσιώδης μεταβολή.</w:t>
      </w:r>
    </w:p>
    <w:p>
      <w:pPr>
        <w:spacing w:before="240" w:after="240"/>
        <w:rPr>
          <w:lang w:val="el" w:eastAsia="el"/>
        </w:rPr>
      </w:pPr>
      <w:r>
        <w:rPr>
          <w:lang w:val="el" w:eastAsia="el"/>
        </w:rPr>
        <w:t>Οι θεσμικοί επενδυτές, η δραστηριότητα των οποίων ρυθμίζεται από τον ν. 4364/2016, επιτρέπεται να περιλαμβάνουν τις πληροφορίες των παρ. 1 και 2 του παρόντος στην έκθεση για τη φερεγγυότητα και τη χρηματοοικονομική κατάσταση του άρθρου 38 του ν. 4364/2016.</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Διαφάνεια των διαχειριστών περιουσιακών στοιχείων</w:t>
      </w:r>
    </w:p>
    <w:p>
      <w:pPr>
        <w:spacing w:before="240" w:after="240"/>
        <w:rPr>
          <w:lang w:val="el" w:eastAsia="el"/>
        </w:rPr>
      </w:pPr>
      <w:r>
        <w:rPr>
          <w:b/>
          <w:bCs/>
          <w:lang w:val="el" w:eastAsia="el"/>
        </w:rPr>
        <w:t>(άρθρο 3θ της Οδηγίας (ΕΕ) 2017/828)</w:t>
      </w:r>
    </w:p>
    <w:p>
      <w:pPr>
        <w:pStyle w:val="MainText"/>
        <w:spacing w:before="120" w:after="0"/>
        <w:rPr>
          <w:lang w:val="el" w:eastAsia="el"/>
        </w:rPr>
      </w:pPr>
      <w:r>
        <w:rPr>
          <w:b/>
          <w:bCs/>
          <w:lang w:val="el" w:eastAsia="el"/>
        </w:rPr>
        <w:t>1.</w:t>
      </w:r>
      <w:r>
        <w:rPr>
          <w:lang w:val="el" w:eastAsia="el"/>
        </w:rPr>
        <w:t xml:space="preserve"> Σε ετήσια βάση, οι διαχειριστές περιουσιακών στοιχείων γνωστοποιούν στον θεσμικό επενδυτή, με τον οποίο έχουν συνάψει τη συμφωνία που προβλέπεται στο άρθρο 33, τον τρόπο με τον οποίο η επενδυτική στρατηγική τους και η εφαρμογή της συμμορφώνονται με τη συμφωνία και συμβάλλουν στη μεσομακροπρόθεσμη απόδοση των περιουσιακών στοιχείων του θεσμικού επενδυτή ή του κεφαλαίου. Στη γνωστοποίηση περιλαμβάνεται η υποβολή εκθέσεων σχετικά με τους βασικούς μεσομακροπρόθεσμους κινδύνους που συνδέονται με τις επενδύσεις, τη σύνθεση του χαρτοφυλακίου, τη συχνότητα εναλλαγής και τα έξοδα της συχνότητας εναλλαγής, τη χρήση υπηρεσιών πληρεξουσίων συμβούλων για τις δραστηριότητες ενεργού συμμετοχής και την πολιτική τους σχετικά με τον δανεισμό αξιών και τον τρόπο με τον οποίο εφαρμόζεται στις δραστηριότητες ενεργού συμμετοχής και, εφόσον συντρέχει λόγος, συγκεκριμένα κατά τη γενική συνέλευση των εταιρειών στις οποίες πραγματοποιούνται επενδύσεις. Στη γνωστοποίηση αυτή περιλαμβάνονται επίσης πληροφορίες σχετικά με τη λήψη επενδυτικών αποφάσεων βάσει της αξιολόγησης της μεσομακροπρόθεσμης απόδοσης της εταιρείας στην οποία γίνονται επενδύσεις, συμπεριλαμβανομένης της μη χρηματοοικονομικής της απόδοσης, και σχετικά με το εάν έχουν προκύψει συγκρούσεις συμφερόντων σε σχέση με τις δραστηριότητες ενεργού συμμετοχής, συμπεριλαμβανομένης της περιγραφής τους, καθώς και σχετικά με τον τρόπο με τον οποίο τις αντιμετώπισαν οι διαχειριστές περιουσιακών στοιχείων.</w:t>
      </w:r>
    </w:p>
    <w:p>
      <w:pPr>
        <w:pStyle w:val="MainText"/>
        <w:spacing w:before="120" w:after="0"/>
        <w:rPr>
          <w:lang w:val="el" w:eastAsia="el"/>
        </w:rPr>
      </w:pPr>
      <w:r>
        <w:rPr>
          <w:b/>
          <w:bCs/>
          <w:lang w:val="el" w:eastAsia="el"/>
        </w:rPr>
        <w:t>2.</w:t>
      </w:r>
      <w:r>
        <w:rPr>
          <w:lang w:val="el" w:eastAsia="el"/>
        </w:rPr>
        <w:t xml:space="preserve"> Οι πληροφορίες της παρ. 1 γνωστοποιούνται μαζί με την ετήσια έκθεση που προβλέπεται στο άρθρο 75 του ν. 4099/2012 ή στο άρθρο 22 του ν. 4209/2013, ή με τις περιοδικές ανακοινώσεις που προβλέπονται στην παρ. 6 του άρθρου 25 του ν. 4514/2018. Σε περίπτωση που οι πληροφορίες που γνωστοποιούνται σύμφωνα με την παρ. 1 είναι ήδη διαθέσιμες στο κοινό, δεν απαιτείται ο διαχειριστής περιουσιακών στοιχείων να ενημερώσει άμεσα τον θεσμικό επενδυτή.</w:t>
      </w:r>
    </w:p>
    <w:p>
      <w:pPr>
        <w:pStyle w:val="MainText"/>
        <w:spacing w:before="120" w:after="0"/>
        <w:rPr>
          <w:lang w:val="el" w:eastAsia="el"/>
        </w:rPr>
      </w:pPr>
      <w:r>
        <w:rPr>
          <w:b/>
          <w:bCs/>
          <w:lang w:val="el" w:eastAsia="el"/>
        </w:rPr>
        <w:t>3.</w:t>
      </w:r>
      <w:r>
        <w:rPr>
          <w:lang w:val="el" w:eastAsia="el"/>
        </w:rPr>
        <w:t xml:space="preserve"> Εάν ο διαχειριστής περιουσιακών στοιχείων δεν διαχειρίζεται τα περιουσιακά στοιχεία υπό καθεστώς διακριτικής ευχέρειας για κάθε πελάτη, οι πληροφορίες που γνωστοποιούνται, σύμφωνα με την παρ. 1, παρέχονται και σε άλλους επενδυτές του ίδιου θεσμικού επενδυτή, έπειτα από αίτηση.</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Διαφάνεια πληρεξούσιων συμβούλων</w:t>
      </w:r>
    </w:p>
    <w:p>
      <w:pPr>
        <w:spacing w:before="240" w:after="240"/>
        <w:rPr>
          <w:lang w:val="el" w:eastAsia="el"/>
        </w:rPr>
      </w:pPr>
      <w:r>
        <w:rPr>
          <w:b/>
          <w:bCs/>
          <w:lang w:val="el" w:eastAsia="el"/>
        </w:rPr>
        <w:t>(άρθρο 3ι της Οδηγίας (ΕΕ) 2017/828)</w:t>
      </w:r>
    </w:p>
    <w:p>
      <w:pPr>
        <w:pStyle w:val="MainText"/>
        <w:spacing w:before="120" w:after="0"/>
        <w:rPr>
          <w:lang w:val="el" w:eastAsia="el"/>
        </w:rPr>
      </w:pPr>
      <w:r>
        <w:rPr>
          <w:b/>
          <w:bCs/>
          <w:lang w:val="el" w:eastAsia="el"/>
        </w:rPr>
        <w:t>1.</w:t>
      </w:r>
      <w:r>
        <w:rPr>
          <w:lang w:val="el" w:eastAsia="el"/>
        </w:rPr>
        <w:t xml:space="preserve"> Οι πληρεξούσιοι σύμβουλοι γνωστοποιούν στο κοινό τον κώδικα δεοντολογίας που εφαρμόζουν και υποβάλλουν έκθεση σχετικά με την εφαρμογή του εν λόγω κώδικα δεοντολογίας.</w:t>
      </w:r>
    </w:p>
    <w:p>
      <w:pPr>
        <w:spacing w:before="240" w:after="240"/>
        <w:rPr>
          <w:lang w:val="el" w:eastAsia="el"/>
        </w:rPr>
      </w:pPr>
      <w:r>
        <w:rPr>
          <w:lang w:val="el" w:eastAsia="el"/>
        </w:rPr>
        <w:t>Οι πληρεξούσιοι σύμβουλοι μπορούν να μην εφαρμόζουν κώδικα δεοντολογίας, υπό την προϋπόθεση ότι εξηγούν πλήρως τους λόγους που δεν τον εφαρμόζουν. Επίσης, μπορούν να παρεκκλίνουν από τις συστάσεις του κώδικα δεοντολογίας, υπό την προϋπόθεση ότι δηλώνουν τα σημεία από τα οποία παρεκκλίνουν, ότι εξηγούν τους λόγους της παρέκκλισης και ότι αναφέρουν, εφόσον κρίνεται απαραίτητο, τα εναλλακτικά μέτρα που ενδεχομένως έχουν λάβει.</w:t>
      </w:r>
    </w:p>
    <w:p>
      <w:pPr>
        <w:spacing w:before="240" w:after="240"/>
        <w:rPr>
          <w:lang w:val="el" w:eastAsia="el"/>
        </w:rPr>
      </w:pPr>
      <w:r>
        <w:rPr>
          <w:lang w:val="el" w:eastAsia="el"/>
        </w:rPr>
        <w:t>Οι πληροφορίες που αναφέρονται στην παρούσα παράγραφο καθίστανται διαθέσιμες στο κοινό, χωρίς χρέωση, στους δικτυακούς τόπους των πληρεξουσίων συμβούλων και επικαιροποιούνται σε ετήσια βάση.</w:t>
      </w:r>
    </w:p>
    <w:p>
      <w:pPr>
        <w:pStyle w:val="MainText"/>
        <w:spacing w:before="120" w:after="0"/>
        <w:rPr>
          <w:lang w:val="el" w:eastAsia="el"/>
        </w:rPr>
      </w:pPr>
      <w:r>
        <w:rPr>
          <w:b/>
          <w:bCs/>
          <w:lang w:val="el" w:eastAsia="el"/>
        </w:rPr>
        <w:t>2.</w:t>
      </w:r>
      <w:r>
        <w:rPr>
          <w:lang w:val="el" w:eastAsia="el"/>
        </w:rPr>
        <w:t xml:space="preserve"> Με σκοπό την ενημέρωση των πελατών τους όσον αφορά την ακρίβεια και την αξιοπιστία των δραστηριοτήτων τους, οι πληρεξούσιοι σύμβουλοι γνωστοποιούν δημοσίως πληροφορίες που αφορούν, ιδίως, τη διαμόρφωση των ερευνητικών και συμβουλευτικών δραστηριοτήτων τους και των σχετικών συστάσεων ψήφου. Οι πληροφορίες αυτές περιλαμβάνουν ενδεικτικά:</w:t>
      </w:r>
    </w:p>
    <w:p>
      <w:pPr>
        <w:pStyle w:val="StructureList1"/>
        <w:spacing w:before="120" w:after="0"/>
        <w:rPr>
          <w:lang w:val="el" w:eastAsia="el"/>
        </w:rPr>
      </w:pPr>
      <w:r>
        <w:rPr>
          <w:lang w:val="el" w:eastAsia="el"/>
        </w:rPr>
        <w:t>α)</w:t>
      </w:r>
      <w:r>
        <w:rPr>
          <w:lang w:val="en" w:eastAsia="en"/>
        </w:rPr>
        <w:tab/>
      </w:r>
      <w:r>
        <w:rPr>
          <w:lang w:val="el" w:eastAsia="el"/>
        </w:rPr>
        <w:t>τα απαραίτητα χαρακτηριστικά των μεθοδολογιών και των μοντέλων που εφαρμόζουν,</w:t>
      </w:r>
    </w:p>
    <w:p>
      <w:pPr>
        <w:pStyle w:val="StructureList1"/>
        <w:spacing w:before="120" w:after="0"/>
        <w:rPr>
          <w:lang w:val="el" w:eastAsia="el"/>
        </w:rPr>
      </w:pPr>
      <w:r>
        <w:rPr>
          <w:lang w:val="el" w:eastAsia="el"/>
        </w:rPr>
        <w:t>β)</w:t>
      </w:r>
      <w:r>
        <w:rPr>
          <w:lang w:val="en" w:eastAsia="en"/>
        </w:rPr>
        <w:tab/>
      </w:r>
      <w:r>
        <w:rPr>
          <w:lang w:val="el" w:eastAsia="el"/>
        </w:rPr>
        <w:t>τις κύριες πηγές πληροφοριών που χρησιμοποιούν, γ) τις διαδικασίες που εφαρμόζουν για να εξασφαλίσουν την ποιότητα των ερευνητικών και συμβουλευτικών δραστηριοτήτων τους και των σχετικών συστάσεων ψήφου τους, καθώς και τα προσόντα του εμπλεκόμενου ανθρώπινου δυναμικού,</w:t>
      </w:r>
    </w:p>
    <w:p>
      <w:pPr>
        <w:pStyle w:val="StructureList1"/>
        <w:spacing w:before="120" w:after="0"/>
        <w:rPr>
          <w:lang w:val="el" w:eastAsia="el"/>
        </w:rPr>
      </w:pPr>
      <w:r>
        <w:rPr>
          <w:lang w:val="el" w:eastAsia="el"/>
        </w:rPr>
        <w:t>δ)</w:t>
      </w:r>
      <w:r>
        <w:rPr>
          <w:lang w:val="en" w:eastAsia="en"/>
        </w:rPr>
        <w:tab/>
      </w:r>
      <w:r>
        <w:rPr>
          <w:lang w:val="el" w:eastAsia="el"/>
        </w:rPr>
        <w:t>εάν και με ποιον τρόπο λαμβάνουν υπόψη την εθνική αγορά, τις νομικές, κανονιστικές και εταιρικές συνθήκες, καθώς και τη μεθοδολογία που ακολουθούν,</w:t>
      </w:r>
    </w:p>
    <w:p>
      <w:pPr>
        <w:pStyle w:val="StructureList1"/>
        <w:spacing w:before="120" w:after="0"/>
        <w:rPr>
          <w:lang w:val="el" w:eastAsia="el"/>
        </w:rPr>
      </w:pPr>
      <w:r>
        <w:rPr>
          <w:lang w:val="el" w:eastAsia="el"/>
        </w:rPr>
        <w:t>ε)</w:t>
      </w:r>
      <w:r>
        <w:rPr>
          <w:lang w:val="en" w:eastAsia="en"/>
        </w:rPr>
        <w:tab/>
      </w:r>
      <w:r>
        <w:rPr>
          <w:lang w:val="el" w:eastAsia="el"/>
        </w:rPr>
        <w:t>τα βασικά χαρακτηριστικά των πολιτικών ψήφου που εφαρμόζουν για κάθε αγορά,</w:t>
      </w:r>
    </w:p>
    <w:p>
      <w:pPr>
        <w:pStyle w:val="StructureList1"/>
        <w:spacing w:before="120" w:after="0"/>
        <w:rPr>
          <w:lang w:val="el" w:eastAsia="el"/>
        </w:rPr>
      </w:pPr>
      <w:r>
        <w:rPr>
          <w:lang w:val="el" w:eastAsia="el"/>
        </w:rPr>
        <w:t>στ)</w:t>
      </w:r>
      <w:r>
        <w:rPr>
          <w:lang w:val="en" w:eastAsia="en"/>
        </w:rPr>
        <w:tab/>
      </w:r>
      <w:r>
        <w:rPr>
          <w:lang w:val="el" w:eastAsia="el"/>
        </w:rPr>
        <w:t>εάν διαλέγονται με τις εταιρείες που αποτελούν αντικείμενο των ερευνητικών και συμβουλευτικών δραστηριοτήτων και των συστάσεων ψήφου τους και τους ενδιαφερόμενους φορείς των εταιρειών, καθώς και το εύρος και τη φύση του διαλόγου αυτού,</w:t>
      </w:r>
    </w:p>
    <w:p>
      <w:pPr>
        <w:pStyle w:val="StructureList1"/>
        <w:spacing w:before="120" w:after="0"/>
        <w:rPr>
          <w:lang w:val="el" w:eastAsia="el"/>
        </w:rPr>
      </w:pPr>
      <w:r>
        <w:rPr>
          <w:lang w:val="el" w:eastAsia="el"/>
        </w:rPr>
        <w:t>ζ)</w:t>
      </w:r>
      <w:r>
        <w:rPr>
          <w:lang w:val="en" w:eastAsia="en"/>
        </w:rPr>
        <w:tab/>
      </w:r>
      <w:r>
        <w:rPr>
          <w:lang w:val="el" w:eastAsia="el"/>
        </w:rPr>
        <w:t>την πολιτική όσον αφορά την αποτροπή και τη διαχείριση ενδεχόμενων συγκρούσεων συμφερόντων.</w:t>
      </w:r>
    </w:p>
    <w:p>
      <w:pPr>
        <w:pStyle w:val="MainText"/>
        <w:spacing w:before="120" w:after="0"/>
        <w:rPr>
          <w:lang w:val="el" w:eastAsia="el"/>
        </w:rPr>
      </w:pPr>
      <w:r>
        <w:rPr>
          <w:b/>
          <w:bCs/>
          <w:lang w:val="el" w:eastAsia="el"/>
        </w:rPr>
        <w:t>3.</w:t>
      </w:r>
      <w:r>
        <w:rPr>
          <w:lang w:val="el" w:eastAsia="el"/>
        </w:rPr>
        <w:t xml:space="preserve"> Οι πληροφορίες που αναφέρονται στην παρ. 2 δημοσιεύονται στον δικτυακό τόπο των πληρεξουσίων συμβούλων και παραμένουν διαθέσιμες χωρίς χρέωση για τρία (3) τουλάχιστον χρόνια από την ημέρα δημοσίευσης. Οι πληροφορίες δεν χρειάζεται να γνωστοποιηθούν χωριστά σε περίπτωση που είναι διαθέσιμες στο πλαίσιο της γνωστοποίησης της παρ. 1.</w:t>
      </w:r>
    </w:p>
    <w:p>
      <w:pPr>
        <w:pStyle w:val="MainText"/>
        <w:spacing w:before="120" w:after="0"/>
        <w:rPr>
          <w:lang w:val="el" w:eastAsia="el"/>
        </w:rPr>
      </w:pPr>
      <w:r>
        <w:rPr>
          <w:b/>
          <w:bCs/>
          <w:lang w:val="el" w:eastAsia="el"/>
        </w:rPr>
        <w:t>4.</w:t>
      </w:r>
      <w:r>
        <w:rPr>
          <w:lang w:val="el" w:eastAsia="el"/>
        </w:rPr>
        <w:t xml:space="preserve"> Οι πληρεξούσιοι σύμβουλοι εντοπίζουν και γνωστοποιούν στους πελάτες τους χωρίς καθυστέρηση οποιαδήποτε υφιστάμενη ή ενδεχόμενη σύγκρουση συμφερόντων ή επιχειρηματική σχέση που ενδέχεται να επηρεάζει τη διαμόρφωση των ερευνητικών, των συμβουλευτικών δραστηριοτήτων τους ή των συστάσεων ψήφου τους, καθώς και τις ενέργειες στις οποίες έχουν προβεί για την εξάλειψη, την άμβλυνση ή τη διαχείριση της υφιστάμενης ή ενδεχόμενης σύγκρουσης συμφερόντων.</w:t>
      </w:r>
    </w:p>
    <w:p>
      <w:pPr>
        <w:pStyle w:val="MainText"/>
        <w:spacing w:before="120" w:after="0"/>
        <w:rPr>
          <w:lang w:val="el" w:eastAsia="el"/>
        </w:rPr>
      </w:pPr>
      <w:r>
        <w:rPr>
          <w:b/>
          <w:bCs/>
          <w:lang w:val="el" w:eastAsia="el"/>
        </w:rPr>
        <w:t>5.</w:t>
      </w:r>
      <w:r>
        <w:rPr>
          <w:lang w:val="el" w:eastAsia="el"/>
        </w:rPr>
        <w:t xml:space="preserve"> Το παρόν εφαρμόζεται και για πληρεξουσίους συμβούλους που δεν έχουν την καταστατική ή την πραγματική τους έδρα στην Ελλάδα ή σε άλλο κράτος της Ευρωπαϊκής Ένωσης και ασκούν τις δραστηριότητές τους μέσω παραρτήματος που βρίσκεται στην Ελλάδα.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Αρμόδια Αρχή και κυρώσεις</w:t>
      </w:r>
    </w:p>
    <w:p>
      <w:pPr>
        <w:spacing w:before="240" w:after="240"/>
        <w:rPr>
          <w:lang w:val="el" w:eastAsia="el"/>
        </w:rPr>
      </w:pPr>
      <w:r>
        <w:rPr>
          <w:b/>
          <w:bCs/>
          <w:lang w:val="el" w:eastAsia="el"/>
        </w:rPr>
        <w:t>(άρθρο 14 β της Οδηγίας (ΕΕ) 2017/828)</w:t>
      </w:r>
    </w:p>
    <w:p>
      <w:pPr>
        <w:pStyle w:val="MainText"/>
        <w:spacing w:before="120" w:after="0"/>
        <w:rPr>
          <w:lang w:val="el" w:eastAsia="el"/>
        </w:rPr>
      </w:pPr>
      <w:r>
        <w:rPr>
          <w:b/>
          <w:bCs/>
          <w:lang w:val="el" w:eastAsia="el"/>
        </w:rPr>
        <w:t>1.</w:t>
      </w:r>
      <w:r>
        <w:rPr>
          <w:lang w:val="el" w:eastAsia="el"/>
        </w:rPr>
        <w:t xml:space="preserve"> Η Επιτροπή Κεφαλαιαγοράς είναι αρμόδια για την τήρηση των διατάξεων των άρθρων 25 ως 35 του παρόντος και τη συμμόρφωση με τον Εκτελεστικό Κανονισμό (ΕΕ) 2018/1212 της Επιτροπής.</w:t>
      </w:r>
    </w:p>
    <w:p>
      <w:pPr>
        <w:pStyle w:val="MainText"/>
        <w:spacing w:before="120" w:after="0"/>
        <w:rPr>
          <w:lang w:val="el" w:eastAsia="el"/>
        </w:rPr>
      </w:pPr>
      <w:r>
        <w:rPr>
          <w:b/>
          <w:bCs/>
          <w:lang w:val="el" w:eastAsia="el"/>
        </w:rPr>
        <w:t>2.</w:t>
      </w:r>
      <w:r>
        <w:rPr>
          <w:lang w:val="el" w:eastAsia="el"/>
        </w:rPr>
        <w:t xml:space="preserve"> Σε περίπτωση μη τήρησης των υποχρεώσεων που απορρέουν από τις διατάξεις των άρθρων 25 ως 35 του παρόντος ή του Εκτελεστικού Κανονισμού (ΕΕ) 2018/1212 της Επιτροπής, η Επιτροπή Κεφαλαιαγοράς επιβάλλει επίπληξη ή πρόστιμο μέχρι πέντε (5) εκατομμύρια ευρώ.</w:t>
      </w:r>
    </w:p>
    <w:p>
      <w:pPr>
        <w:pStyle w:val="MainText"/>
        <w:spacing w:before="120" w:after="0"/>
        <w:rPr>
          <w:lang w:val="el" w:eastAsia="el"/>
        </w:rPr>
      </w:pPr>
      <w:r>
        <w:rPr>
          <w:b/>
          <w:bCs/>
          <w:lang w:val="el" w:eastAsia="el"/>
        </w:rPr>
        <w:t>3.</w:t>
      </w:r>
      <w:r>
        <w:rPr>
          <w:lang w:val="el" w:eastAsia="el"/>
        </w:rPr>
        <w:t xml:space="preserve"> Κατά την επιμέτρηση του προστίμου λαμβάνονται ενδεικτικά υπόψη η βαρύτητα της παράβασης, η επίπτωση της παράβασης στην εύρυθμη λειτουργία της αγοράς, ο κίνδυνος πρόκλησης βλάβης στα συμφέροντα των επενδυτών και των μετόχων μειοψηφίας, ο βαθμός της υπαιτιότητας, η λήψη μέτρων από τον παραβάτη για την άρση της παράβασης στο μέλλον, ο βαθμός συνεργασίας με την Επιτροπή Κεφαλαιαγοράς κατά το στάδιο διερεύνησης και ελέγχου, οι ανάγκες της ειδικής και γενικής πρόληψης, καθώς και η καθ’ υποτροπή τέλεση παραβάσεων των άρθρων 25 ως 35.</w:t>
      </w:r>
    </w:p>
    <w:p>
      <w:pPr>
        <w:pStyle w:val="MainText"/>
        <w:spacing w:before="120" w:after="0"/>
        <w:rPr>
          <w:lang w:val="el" w:eastAsia="el"/>
        </w:rPr>
      </w:pPr>
      <w:r>
        <w:rPr>
          <w:b/>
          <w:bCs/>
          <w:lang w:val="el" w:eastAsia="el"/>
        </w:rPr>
        <w:t>4.</w:t>
      </w:r>
      <w:r>
        <w:rPr>
          <w:lang w:val="el" w:eastAsia="el"/>
        </w:rPr>
        <w:t xml:space="preserve"> Η Επιτροπή Κεφαλαιαγοράς ενημερώνει την Ευρωπαϊκή Επιτροπή σχετικά με σημαντικές πρακτικές δυσκολίες στην εφαρμογή των διατάξεων των άρθρων 27 ως 31 ή σχετικά με τη μη συμμόρφωση των διαμεσολαβητών εντός της Ένωσης ή τρίτης χώρας με αυτές.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ΟΡΓΑΝΙΣΜΟΙ ΕΝΑΛΛΑΚΤΙΚΩΝ ΕΠΕΝΔΥΣΕΩΝ (Ο.Ε.Ε.) ΜΕ ΜΟΡΦΗ ΑΜΟΙΒΑΙΟΥ ΚΕΦΑΛΑΙΟΥ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Σύσταση και μορφή</w:t>
      </w:r>
    </w:p>
    <w:p>
      <w:pPr>
        <w:pStyle w:val="MainText"/>
        <w:spacing w:before="120" w:after="0"/>
        <w:rPr>
          <w:lang w:val="el" w:eastAsia="el"/>
        </w:rPr>
      </w:pPr>
      <w:r>
        <w:rPr>
          <w:b/>
          <w:bCs/>
          <w:lang w:val="el" w:eastAsia="el"/>
        </w:rPr>
        <w:t>1.</w:t>
      </w:r>
      <w:r>
        <w:rPr>
          <w:lang w:val="el" w:eastAsia="el"/>
        </w:rPr>
        <w:t xml:space="preserve"> Με την επιφύλαξη του άρθρου 7 του ν. 2992/2002 (A΄ 52) και των άρθρων 1 έως 20 του ν. 2778/1999 (Α΄ 295), ο Ο.Ε.Ε., όπως ορίζεται στην περ. α΄ της παρ. 1 του άρθρου 4 του ν. 4209/2013, με κράτος μέλος καταγωγής την Ελλάδα, συστήνεται με μορφή αμοιβαίου κεφαλαίου, σύμφωνα με τις διατάξεις των άρθρων 37 ως 56 του παρόντος. Όπου στα άρθρα 37 ως 56 γίνεται αναφορά σε Ο.Ε.Ε., νοείται ο Ο.Ε.Ε. που διέπεται από τις διατάξεις των άρθρων αυτών.</w:t>
      </w:r>
    </w:p>
    <w:p>
      <w:pPr>
        <w:pStyle w:val="MainText"/>
        <w:spacing w:before="120" w:after="0"/>
        <w:rPr>
          <w:lang w:val="el" w:eastAsia="el"/>
        </w:rPr>
      </w:pPr>
      <w:r>
        <w:rPr>
          <w:b/>
          <w:bCs/>
          <w:lang w:val="el" w:eastAsia="el"/>
        </w:rPr>
        <w:t>2.</w:t>
      </w:r>
      <w:r>
        <w:rPr>
          <w:lang w:val="el" w:eastAsia="el"/>
        </w:rPr>
        <w:t xml:space="preserve"> Ο Ο.Ε.Ε. είναι ομάδα περιουσίας που αποτελεί αντικείμενο διαχείρισης προς όφελος των μεριδιούχων και μπορεί να αποτελείται από κινητές αξίες, ενσώματες ή άυλες, όπως ορίζονται στην περ. ιε΄ του άρθρου 3 του ν. 4099/2012, εταιρικά μερίδια, χρηματοπιστωτικά μέσα, όπως ορίζονται στο Τμήμα Γ΄ του Παραρτήματος Ι του ν. 4514/2018 (Α΄ 14), μετρητά, ακίνητη περιουσία, όπως ορίζεται στην παρ. 2 του άρθρου 22 του ν. 2778/1999, καθώς και άλλα συναφή περιουσιακά στοιχεία. Τα περιουσιακά στοιχεία στα οποία επενδύει ο Ο.Ε.Ε. προβλέπονται στον κανονισμό του, είναι σύμφωνα με τον επενδυτικό του σκοπό, απαλλαγμένα από κάθε είδους επιβαρύνσεις, και πληρούν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δεν ενεχυριάζονται, παρά μόνο στο πλαίσιο άσκησης της επενδυτικής πολιτικής του ΟΕΕ,</w:t>
      </w:r>
    </w:p>
    <w:p>
      <w:pPr>
        <w:pStyle w:val="StructureList1"/>
        <w:spacing w:before="120" w:after="0"/>
        <w:rPr>
          <w:lang w:val="el" w:eastAsia="el"/>
        </w:rPr>
      </w:pPr>
      <w:r>
        <w:rPr>
          <w:lang w:val="el" w:eastAsia="el"/>
        </w:rPr>
        <w:t>β)</w:t>
      </w:r>
      <w:r>
        <w:rPr>
          <w:lang w:val="en" w:eastAsia="en"/>
        </w:rPr>
        <w:tab/>
      </w:r>
      <w:r>
        <w:rPr>
          <w:lang w:val="el" w:eastAsia="el"/>
        </w:rPr>
        <w:t>υπόκεινται σε αξιόπιστη και ακριβή αποτίμηση, η οποία διενεργείται σύμφωνα με την παρ. 9 του άρθρου 1 του ν. 4308/2014 (Α΄ 251),</w:t>
      </w:r>
    </w:p>
    <w:p>
      <w:pPr>
        <w:pStyle w:val="StructureList1"/>
        <w:spacing w:before="120" w:after="0"/>
        <w:rPr>
          <w:lang w:val="el" w:eastAsia="el"/>
        </w:rPr>
      </w:pPr>
      <w:r>
        <w:rPr>
          <w:lang w:val="el" w:eastAsia="el"/>
        </w:rPr>
        <w:t>γ)</w:t>
      </w:r>
      <w:r>
        <w:rPr>
          <w:lang w:val="en" w:eastAsia="en"/>
        </w:rPr>
        <w:tab/>
      </w:r>
      <w:r>
        <w:rPr>
          <w:lang w:val="el" w:eastAsia="el"/>
        </w:rPr>
        <w:t>η ρευστότητά τους επιτρέπει στον ΟΕΕ να ανταπο- κριθεί στις υποχρεώσεις που απορρέουν από την πολιτική εξαγορών, σύμφωνα με τον κανονισμό του.</w:t>
      </w:r>
    </w:p>
    <w:p>
      <w:pPr>
        <w:pStyle w:val="MainText"/>
        <w:spacing w:before="120" w:after="0"/>
        <w:rPr>
          <w:lang w:val="el" w:eastAsia="el"/>
        </w:rPr>
      </w:pPr>
      <w:r>
        <w:rPr>
          <w:b/>
          <w:bCs/>
          <w:lang w:val="el" w:eastAsia="el"/>
        </w:rPr>
        <w:t>3.</w:t>
      </w:r>
      <w:r>
        <w:rPr>
          <w:lang w:val="el" w:eastAsia="el"/>
        </w:rPr>
        <w:t xml:space="preserve"> Τα περιουσιακά στοιχεία του ΟΕΕ ανήκουν εξ αδιαιρέτου στους μεριδιούχους του ή στους μεριδιούχους του οικείου επενδυτικού τμήματος, πάντοτε κατά το σύνολο των μεριδίων κάθε μεριδιούχου.</w:t>
      </w:r>
    </w:p>
    <w:p>
      <w:pPr>
        <w:pStyle w:val="MainText"/>
        <w:spacing w:before="120" w:after="0"/>
        <w:rPr>
          <w:lang w:val="el" w:eastAsia="el"/>
        </w:rPr>
      </w:pPr>
      <w:r>
        <w:rPr>
          <w:b/>
          <w:bCs/>
          <w:lang w:val="el" w:eastAsia="el"/>
        </w:rPr>
        <w:t>4.</w:t>
      </w:r>
      <w:r>
        <w:rPr>
          <w:lang w:val="el" w:eastAsia="el"/>
        </w:rPr>
        <w:t xml:space="preserve"> Η περιουσία του ΟΕΕ ή κάθε επενδυτικού τμήματός του, εφόσον συντρέχει περίπτωση, διαιρείται σε ίσης αξίας ονομαστικά μερίδια ή ονομαστικά κλάσματα μεριδίων.</w:t>
      </w:r>
    </w:p>
    <w:p>
      <w:pPr>
        <w:pStyle w:val="MainText"/>
        <w:spacing w:before="120" w:after="0"/>
        <w:rPr>
          <w:lang w:val="el" w:eastAsia="el"/>
        </w:rPr>
      </w:pPr>
      <w:r>
        <w:rPr>
          <w:b/>
          <w:bCs/>
          <w:lang w:val="el" w:eastAsia="el"/>
        </w:rPr>
        <w:t>5.</w:t>
      </w:r>
      <w:r>
        <w:rPr>
          <w:lang w:val="el" w:eastAsia="el"/>
        </w:rPr>
        <w:t xml:space="preserve"> Ο ΟΕΕ δεν αποτελεί νομικό πρόσωπο και οι μερι- διούχοι του εκπροσωπούνται δικαστικώς και εξωδίκως αποκλειστικά από τον διαχειριστή του, ως προς τις έννο- μες σχέσεις που προκύπτουν από τη διαχείρισή του και τα δικαιώματά τους επί του ενεργητικού του.</w:t>
      </w:r>
    </w:p>
    <w:p>
      <w:pPr>
        <w:pStyle w:val="MainText"/>
        <w:spacing w:before="120" w:after="0"/>
        <w:rPr>
          <w:lang w:val="el" w:eastAsia="el"/>
        </w:rPr>
      </w:pPr>
      <w:r>
        <w:rPr>
          <w:b/>
          <w:bCs/>
          <w:lang w:val="el" w:eastAsia="el"/>
        </w:rPr>
        <w:t>6.</w:t>
      </w:r>
      <w:r>
        <w:rPr>
          <w:lang w:val="el" w:eastAsia="el"/>
        </w:rPr>
        <w:t xml:space="preserve"> Οι μεριδιούχοι δεν ευθύνονται για υποχρεώσεις του ΟΕΕ πέραν της αξίας της συμμετοχής τους σε αυτόν. Οι μεριδιούχοι δεν ευθύνονται για πράξεις ή παραλείψεις του διαχειριστή και του θεματοφύλακα κατά την άσκηση των καθηκόντων τους.</w:t>
      </w:r>
    </w:p>
    <w:p>
      <w:pPr>
        <w:pStyle w:val="MainText"/>
        <w:spacing w:before="120" w:after="0"/>
        <w:rPr>
          <w:lang w:val="el" w:eastAsia="el"/>
        </w:rPr>
      </w:pPr>
      <w:r>
        <w:rPr>
          <w:b/>
          <w:bCs/>
          <w:lang w:val="el" w:eastAsia="el"/>
        </w:rPr>
        <w:t>7.</w:t>
      </w:r>
      <w:r>
        <w:rPr>
          <w:lang w:val="el" w:eastAsia="el"/>
        </w:rPr>
        <w:t xml:space="preserve"> Ο ΟΕΕ συστήνεται για ορισμένη ή αόριστη χρονική διάρκεια.</w:t>
      </w:r>
    </w:p>
    <w:p>
      <w:pPr>
        <w:pStyle w:val="MainText"/>
        <w:spacing w:before="120" w:after="0"/>
        <w:rPr>
          <w:lang w:val="el" w:eastAsia="el"/>
        </w:rPr>
      </w:pPr>
      <w:r>
        <w:rPr>
          <w:b/>
          <w:bCs/>
          <w:lang w:val="el" w:eastAsia="el"/>
        </w:rPr>
        <w:t>8.</w:t>
      </w:r>
      <w:r>
        <w:rPr>
          <w:lang w:val="el" w:eastAsia="el"/>
        </w:rPr>
        <w:t xml:space="preserve"> Ο ΟΕΕ μπορεί να συστήνεται:</w:t>
      </w:r>
    </w:p>
    <w:p>
      <w:pPr>
        <w:pStyle w:val="StructureList1"/>
        <w:spacing w:before="120" w:after="0"/>
        <w:rPr>
          <w:lang w:val="el" w:eastAsia="el"/>
        </w:rPr>
      </w:pPr>
      <w:r>
        <w:rPr>
          <w:lang w:val="el" w:eastAsia="el"/>
        </w:rPr>
        <w:t>α)</w:t>
      </w:r>
      <w:r>
        <w:rPr>
          <w:lang w:val="en" w:eastAsia="en"/>
        </w:rPr>
        <w:tab/>
      </w:r>
      <w:r>
        <w:rPr>
          <w:lang w:val="el" w:eastAsia="el"/>
        </w:rPr>
        <w:t>ως ΟΕΕ ανοικτού τύπου, εφόσον τα μερίδιά του μπορεί να εξαγοράζονται πριν από την έναρξη της ρευστοποίησης ή της εκκαθάρισής του, άμεσα ή έμμεσα, σε βάρος των περιουσιακών του στοιχείων και σύμφωνα με τις διαδικασίες και τη συχνότητα που καθορίζονται στον κανονισμό του ΟΕΕ και σύμφωνα με το άρθρο 42, έπειτα από σχετική αίτηση οποιουδήποτε από τους με- ριδιούχους του,</w:t>
      </w:r>
    </w:p>
    <w:p>
      <w:pPr>
        <w:pStyle w:val="StructureList1"/>
        <w:spacing w:before="120" w:after="0"/>
        <w:rPr>
          <w:lang w:val="el" w:eastAsia="el"/>
        </w:rPr>
      </w:pPr>
      <w:r>
        <w:rPr>
          <w:lang w:val="el" w:eastAsia="el"/>
        </w:rPr>
        <w:t>β)</w:t>
      </w:r>
      <w:r>
        <w:rPr>
          <w:lang w:val="en" w:eastAsia="en"/>
        </w:rPr>
        <w:tab/>
      </w:r>
      <w:r>
        <w:rPr>
          <w:lang w:val="el" w:eastAsia="el"/>
        </w:rPr>
        <w:t>ως ΟΕΕ κλειστού τύπου, σε κάθε άλλη περίπτωση.</w:t>
      </w:r>
    </w:p>
    <w:p>
      <w:pPr>
        <w:pStyle w:val="MainText"/>
        <w:spacing w:before="120" w:after="0"/>
        <w:rPr>
          <w:lang w:val="el" w:eastAsia="el"/>
        </w:rPr>
      </w:pPr>
      <w:r>
        <w:rPr>
          <w:b/>
          <w:bCs/>
          <w:lang w:val="el" w:eastAsia="el"/>
        </w:rPr>
        <w:t>9.</w:t>
      </w:r>
      <w:r>
        <w:rPr>
          <w:lang w:val="el" w:eastAsia="el"/>
        </w:rPr>
        <w:t xml:space="preserve"> Η εγκατάσταση του ΟΕΕ βρίσκεται υποχρεωτικά στην Ελλάδα.</w:t>
      </w:r>
    </w:p>
    <w:p>
      <w:pPr>
        <w:pStyle w:val="MainText"/>
        <w:spacing w:before="120" w:after="0"/>
        <w:rPr>
          <w:lang w:val="el" w:eastAsia="el"/>
        </w:rPr>
      </w:pPr>
      <w:r>
        <w:rPr>
          <w:b/>
          <w:bCs/>
          <w:lang w:val="el" w:eastAsia="el"/>
        </w:rPr>
        <w:t>10.</w:t>
      </w:r>
      <w:r>
        <w:rPr>
          <w:lang w:val="el" w:eastAsia="el"/>
        </w:rPr>
        <w:t xml:space="preserve"> Η ονομασία του ΟΕΕ περιλαμβάνει τον προσδιορι- στικό όρο «Οργανισμός Εναλλακτικών Επενδύσεων» ή «ΟΕΕ» και συνοδεύεται από τη μνεία ότι αυτός διέπεται από τις διατάξεις των άρθρων 37 ως 56 του παρόντος.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Επενδυτικοί περιορισμοί</w:t>
      </w:r>
    </w:p>
    <w:p>
      <w:pPr>
        <w:pStyle w:val="MainText"/>
        <w:spacing w:before="120" w:after="0"/>
        <w:rPr>
          <w:lang w:val="el" w:eastAsia="el"/>
        </w:rPr>
      </w:pPr>
      <w:r>
        <w:rPr>
          <w:b/>
          <w:bCs/>
          <w:lang w:val="el" w:eastAsia="el"/>
        </w:rPr>
        <w:t>1.</w:t>
      </w:r>
      <w:r>
        <w:rPr>
          <w:lang w:val="el" w:eastAsia="el"/>
        </w:rPr>
        <w:t xml:space="preserve"> Απαγορεύεται η τοποθέτηση πάνω από είκοσι τοις εκατό (20%) του ενεργητικού του ΟΕΕ σε χρηματοπιστωτικά μέσα του ίδιου εκδότη. Στην περίπτωση επενδύσεων σε ακίνητη περιουσία, απαγορεύεται η τοποθέτηση πάνω από το είκοσι τοις εκατό (20%) του ενεργητικού του ΟΕΕ σε ακίνητα.</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έπειτα από εισήγηση του Διοικητικού Συμβουλίου της Επιτροπής Κεφαλαιαγοράς, το οποίο λαμβάνει υπόψη τη γνώμη της Συμβουλευτικής της Επιτροπής, μπορεί οι ΟΕΕ να διακρίνονται σε κατηγορίες με βάση τον επενδυτικό τους σκοπό και τη διάρθρωση των επενδύσεών τους, καθώς και να προβλέ- πονται πρόσθετοι επενδυτικοί περιορισμοί για τους ΟΕΕ, ανάλογα με τη φύση των στοιχείων στα οποία επενδύουν και τους επενδυτές στους οποίους απευθύνονται.</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Επενδυτικά τμήματα</w:t>
      </w:r>
    </w:p>
    <w:p>
      <w:pPr>
        <w:pStyle w:val="MainText"/>
        <w:spacing w:before="120" w:after="0"/>
        <w:rPr>
          <w:lang w:val="el" w:eastAsia="el"/>
        </w:rPr>
      </w:pPr>
      <w:r>
        <w:rPr>
          <w:b/>
          <w:bCs/>
          <w:lang w:val="el" w:eastAsia="el"/>
        </w:rPr>
        <w:t>1.</w:t>
      </w:r>
      <w:r>
        <w:rPr>
          <w:lang w:val="el" w:eastAsia="el"/>
        </w:rPr>
        <w:t xml:space="preserve"> ΟΕΕ μπορεί να συσταθεί με περισσότερα από ένα επενδυτικά τμήματα, κάθε ένα από τα οποία αδειοδοτεί- ται σύμφωνα με το άρθρο 41, θεωρείται αυτοτελής ΟΕΕ και αντιστοιχεί σε ξεχωριστό τμήμα των περιουσιακών στοιχείων του ΟΕΕ.</w:t>
      </w:r>
    </w:p>
    <w:p>
      <w:pPr>
        <w:pStyle w:val="MainText"/>
        <w:spacing w:before="120" w:after="0"/>
        <w:rPr>
          <w:lang w:val="el" w:eastAsia="el"/>
        </w:rPr>
      </w:pPr>
      <w:r>
        <w:rPr>
          <w:b/>
          <w:bCs/>
          <w:lang w:val="el" w:eastAsia="el"/>
        </w:rPr>
        <w:t>2.</w:t>
      </w:r>
      <w:r>
        <w:rPr>
          <w:lang w:val="el" w:eastAsia="el"/>
        </w:rPr>
        <w:t xml:space="preserve"> Κάθε επενδυτικό τμήμα του ΟΕΕ εκδίδει μερίδια που αντιστοιχούν στα περιουσιακά στοιχεία που συγκροτούν το συγκεκριμένο τμήμα. Η αξία των μεριδίων μπορεί να διαφέρει για κάθε επενδυτικό τμήμα.</w:t>
      </w:r>
    </w:p>
    <w:p>
      <w:pPr>
        <w:pStyle w:val="MainText"/>
        <w:spacing w:before="120" w:after="0"/>
        <w:rPr>
          <w:lang w:val="el" w:eastAsia="el"/>
        </w:rPr>
      </w:pPr>
      <w:r>
        <w:rPr>
          <w:b/>
          <w:bCs/>
          <w:lang w:val="el" w:eastAsia="el"/>
        </w:rPr>
        <w:t>3.</w:t>
      </w:r>
      <w:r>
        <w:rPr>
          <w:lang w:val="el" w:eastAsia="el"/>
        </w:rPr>
        <w:t xml:space="preserve"> Αν στον ΟΕΕ λειτουργούν περισσότερα επενδυτικά τμήματα, ο κανονισμός του ΟΕΕ περιλαμβάνει σχετική αναφορά. Το πληροφοριακό υλικό του άρθρου 41 περιλαμβάνει περιγραφή της επενδυτικής πολιτικής κάθε επενδυτικού τμήματος.</w:t>
      </w:r>
    </w:p>
    <w:p>
      <w:pPr>
        <w:pStyle w:val="MainText"/>
        <w:spacing w:before="120" w:after="0"/>
        <w:rPr>
          <w:lang w:val="el" w:eastAsia="el"/>
        </w:rPr>
      </w:pPr>
      <w:r>
        <w:rPr>
          <w:b/>
          <w:bCs/>
          <w:lang w:val="el" w:eastAsia="el"/>
        </w:rPr>
        <w:t>4.</w:t>
      </w:r>
      <w:r>
        <w:rPr>
          <w:lang w:val="el" w:eastAsia="el"/>
        </w:rPr>
        <w:t xml:space="preserve"> Τα δικαιώματα των μεριδιούχων κάθε επενδυτικού τμήματος περιορίζονται στα περιουσιακά στοιχεία αυτού του επενδυτικού τμήματος.</w:t>
      </w:r>
    </w:p>
    <w:p>
      <w:pPr>
        <w:pStyle w:val="MainText"/>
        <w:spacing w:before="120" w:after="0"/>
        <w:rPr>
          <w:lang w:val="el" w:eastAsia="el"/>
        </w:rPr>
      </w:pPr>
      <w:r>
        <w:rPr>
          <w:b/>
          <w:bCs/>
          <w:lang w:val="el" w:eastAsia="el"/>
        </w:rPr>
        <w:t>5.</w:t>
      </w:r>
      <w:r>
        <w:rPr>
          <w:lang w:val="el" w:eastAsia="el"/>
        </w:rPr>
        <w:t xml:space="preserve"> Κάθε επενδυτικό τμήμα ΟΕΕ μπορεί να επενδύει σε άλλο τμήμα του ίδιου ΟΕΕ, εφόσον πληρούνται σωρευ- 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δυνατότητα επένδυσης του συγκεκριμένου επενδυτικού τμήματος σε άλλο επενδυτικό τμήμα του ίδιου ΟΕΕ προβλέπεται ρητά από τον κανονισμό του ΟΕΕ,</w:t>
      </w:r>
    </w:p>
    <w:p>
      <w:pPr>
        <w:pStyle w:val="StructureList1"/>
        <w:spacing w:before="120" w:after="0"/>
        <w:rPr>
          <w:lang w:val="el" w:eastAsia="el"/>
        </w:rPr>
      </w:pPr>
      <w:r>
        <w:rPr>
          <w:lang w:val="el" w:eastAsia="el"/>
        </w:rPr>
        <w:t>β)</w:t>
      </w:r>
      <w:r>
        <w:rPr>
          <w:lang w:val="en" w:eastAsia="en"/>
        </w:rPr>
        <w:tab/>
      </w:r>
      <w:r>
        <w:rPr>
          <w:lang w:val="el" w:eastAsia="el"/>
        </w:rPr>
        <w:t>το επενδυτικό τμήμα στο οποίο πραγματοποιείται η επένδυση δεν επενδύει στο επενδυτικό τμήμα που την πραγματοποιεί,</w:t>
      </w:r>
    </w:p>
    <w:p>
      <w:pPr>
        <w:pStyle w:val="StructureList1"/>
        <w:spacing w:before="120" w:after="0"/>
        <w:rPr>
          <w:lang w:val="el" w:eastAsia="el"/>
        </w:rPr>
      </w:pPr>
      <w:r>
        <w:rPr>
          <w:lang w:val="el" w:eastAsia="el"/>
        </w:rPr>
        <w:t>γ)</w:t>
      </w:r>
      <w:r>
        <w:rPr>
          <w:lang w:val="en" w:eastAsia="en"/>
        </w:rPr>
        <w:tab/>
      </w:r>
      <w:r>
        <w:rPr>
          <w:lang w:val="el" w:eastAsia="el"/>
        </w:rPr>
        <w:t>η επένδυση σε άλλο επενδυτικό τμήμα του ίδιου ΟΕΕ δεν υπερβαίνει το δέκα πέντε τοις εκατό (15%) και η επένδυση σε περισσότερα επενδυτικά τμήματα του ίδιου ΟΕΕ δεν υπερβαίνει αθροιστικά το τριάντα τοις εκατό (30%) της περιουσίας του τμήματος που προβαίνει στην επένδυση,</w:t>
      </w:r>
    </w:p>
    <w:p>
      <w:pPr>
        <w:pStyle w:val="StructureList1"/>
        <w:spacing w:before="120" w:after="0"/>
        <w:rPr>
          <w:lang w:val="el" w:eastAsia="el"/>
        </w:rPr>
      </w:pPr>
      <w:r>
        <w:rPr>
          <w:lang w:val="el" w:eastAsia="el"/>
        </w:rPr>
        <w:t>δ)</w:t>
      </w:r>
      <w:r>
        <w:rPr>
          <w:lang w:val="en" w:eastAsia="en"/>
        </w:rPr>
        <w:tab/>
      </w:r>
      <w:r>
        <w:rPr>
          <w:lang w:val="el" w:eastAsia="el"/>
        </w:rPr>
        <w:t>κάθε επένδυση σε άλλο επενδυτικό τμήμα του ίδιου ΟΕΕ αναγράφεται αναλυτικά στην ετήσια έκθεση του τμήματος του ΟΕΕ που πραγματοποίησε την επένδυση και</w:t>
      </w:r>
    </w:p>
    <w:p>
      <w:pPr>
        <w:pStyle w:val="StructureList1"/>
        <w:spacing w:before="120" w:after="0"/>
        <w:rPr>
          <w:lang w:val="el" w:eastAsia="el"/>
        </w:rPr>
      </w:pPr>
      <w:r>
        <w:rPr>
          <w:lang w:val="el" w:eastAsia="el"/>
        </w:rPr>
        <w:t>ε)</w:t>
      </w:r>
      <w:r>
        <w:rPr>
          <w:lang w:val="en" w:eastAsia="en"/>
        </w:rPr>
        <w:tab/>
      </w:r>
      <w:r>
        <w:rPr>
          <w:lang w:val="el" w:eastAsia="el"/>
        </w:rPr>
        <w:t>η επένδυση ενός επενδυτικού τμήματος του ΟΕΕ σε άλλο επενδυτικό τμήμα του ίδιου ΟΕΕ δεν ζημιώνει τα συμφέροντα των μεριδιούχων των επενδυτικών τμημάτων αυτών.</w:t>
      </w:r>
    </w:p>
    <w:p>
      <w:pPr>
        <w:pStyle w:val="MainText"/>
        <w:spacing w:before="120" w:after="0"/>
        <w:rPr>
          <w:lang w:val="el" w:eastAsia="el"/>
        </w:rPr>
      </w:pPr>
      <w:r>
        <w:rPr>
          <w:b/>
          <w:bCs/>
          <w:lang w:val="el" w:eastAsia="el"/>
        </w:rPr>
        <w:t>6.</w:t>
      </w:r>
      <w:r>
        <w:rPr>
          <w:lang w:val="el" w:eastAsia="el"/>
        </w:rPr>
        <w:t xml:space="preserve"> Κάθε επενδυτικό τμήμα του ΟΕΕ μπορεί να λύεται και να ρευστοποιείται αυτοτελώς, χωρίς η λύση και η ρευστοποίησή του να συνεπάγονται τη λύση και ρευστοποίηση άλλων τμημάτων του ΟΕΕ.</w:t>
      </w:r>
    </w:p>
    <w:p>
      <w:pPr>
        <w:pStyle w:val="MainText"/>
        <w:spacing w:before="120" w:after="0"/>
        <w:rPr>
          <w:lang w:val="el" w:eastAsia="el"/>
        </w:rPr>
      </w:pPr>
      <w:r>
        <w:rPr>
          <w:b/>
          <w:bCs/>
          <w:lang w:val="el" w:eastAsia="el"/>
        </w:rPr>
        <w:t>7.</w:t>
      </w:r>
      <w:r>
        <w:rPr>
          <w:lang w:val="el" w:eastAsia="el"/>
        </w:rPr>
        <w:t xml:space="preserve"> Η Επιτροπή Κεφαλαιαγοράς μπορεί να ανακαλεί την άδεια σύστασης ενός ή περισσότερων επενδυτικών τμημάτων του ΟΕΕ, χωρίς αυτό να συνεπάγεται την ανάκληση της άδειας σύστασης των υπόλοιπων τμημάτων του.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Διαχείριση ΟΕΕ</w:t>
      </w:r>
    </w:p>
    <w:p>
      <w:pPr>
        <w:pStyle w:val="MainText"/>
        <w:spacing w:before="120" w:after="0"/>
        <w:rPr>
          <w:lang w:val="el" w:eastAsia="el"/>
        </w:rPr>
      </w:pPr>
      <w:r>
        <w:rPr>
          <w:b/>
          <w:bCs/>
          <w:lang w:val="el" w:eastAsia="el"/>
        </w:rPr>
        <w:t>1.</w:t>
      </w:r>
      <w:r>
        <w:rPr>
          <w:lang w:val="el" w:eastAsia="el"/>
        </w:rPr>
        <w:t xml:space="preserve"> Η διαχείριση ΟΕΕ ασκείται υποχρεωτικά από Ανώνυμη Εταιρεία Διαχείρισης Οργανισμών Εναλλακτικών Επενδύσεων (ΑΕΔΟΕΕ), η οποία έχει λάβει άδεια λειτουργίας σύμφωνα με τον ν. 4209/2013, ή από Διαχειριστή Οργανισμών Εναλλακτικών Επενδύσεων (ΔΟΕΕ), που έχει λάβει άδεια λειτουργίας σύμφωνα με τη νομοθεσία του κράτους μέλους της Ευρωπαϊκής Ένωσης (ΕΕ), όπου εδρεύει, με βάση την οποία ενσωματώνονται στο δίκαιο του εν λόγω κράτους έδρας διατάξεις του Κεφαλαίου ΙΙ της Οδηγίας 2011/61/ΕΕ του Ευρωπαϊκού Κοινοβουλίου και του Συμβουλίου της 8ης Ιουνίου 2011.</w:t>
      </w:r>
    </w:p>
    <w:p>
      <w:pPr>
        <w:pStyle w:val="MainText"/>
        <w:spacing w:before="120" w:after="0"/>
        <w:rPr>
          <w:lang w:val="el" w:eastAsia="el"/>
        </w:rPr>
      </w:pPr>
      <w:r>
        <w:rPr>
          <w:b/>
          <w:bCs/>
          <w:lang w:val="el" w:eastAsia="el"/>
        </w:rPr>
        <w:t>2.</w:t>
      </w:r>
      <w:r>
        <w:rPr>
          <w:lang w:val="el" w:eastAsia="el"/>
        </w:rPr>
        <w:t xml:space="preserve"> Η διαχείριση ΟΕΕ περιλαμβάνει όσα αναφέρονται στην περ. β΄ της παρ. 2 του άρθρου 6 του ν. 4209/2013.</w:t>
      </w:r>
    </w:p>
    <w:p>
      <w:pPr>
        <w:pStyle w:val="MainText"/>
        <w:spacing w:before="120" w:after="0"/>
        <w:rPr>
          <w:lang w:val="el" w:eastAsia="el"/>
        </w:rPr>
      </w:pPr>
      <w:r>
        <w:rPr>
          <w:b/>
          <w:bCs/>
          <w:lang w:val="el" w:eastAsia="el"/>
        </w:rPr>
        <w:t>3.</w:t>
      </w:r>
      <w:r>
        <w:rPr>
          <w:lang w:val="el" w:eastAsia="el"/>
        </w:rPr>
        <w:t xml:space="preserve"> Ο διαχειριστής δεν επιτρέπεται να παραιτηθεί από τη διαχείριση ΟΕΕ παρά μόνο αν εγκριθεί από την Επιτροπή Κεφαλαιαγοράς η ανάληψη της διαχείρισης του ΟΕΕ από άλλο διαχειριστή. Ο νέος διαχειριστής υποκαθίσταται στα δικαιώματα και τις υποχρεώσεις του παραιτηθέντος διαχειριστή. Παραιτηθείς και νέος διαχειριστής ευθύνο- νται εις ολόκληρον για τις υποχρεώσεις του παραιτη- θέντος έναντι του ΟΕΕ, μέχρι τον χρόνο ανάληψης των καθηκόντων από τον νέο διαχειριστή.</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Αδειοδότηση ΟΕΕ</w:t>
      </w:r>
    </w:p>
    <w:p>
      <w:pPr>
        <w:pStyle w:val="MainText"/>
        <w:spacing w:before="120" w:after="0"/>
        <w:rPr>
          <w:lang w:val="el" w:eastAsia="el"/>
        </w:rPr>
      </w:pPr>
      <w:r>
        <w:rPr>
          <w:b/>
          <w:bCs/>
          <w:lang w:val="el" w:eastAsia="el"/>
        </w:rPr>
        <w:t>1.</w:t>
      </w:r>
      <w:r>
        <w:rPr>
          <w:lang w:val="el" w:eastAsia="el"/>
        </w:rPr>
        <w:t xml:space="preserve"> Για τη σύσταση ΟΕΕ ή επενδυτικού τμήματος ΟΕΕ απαιτείται άδεια της Επιτροπής Κεφαλαιαγοράς.</w:t>
      </w:r>
    </w:p>
    <w:p>
      <w:pPr>
        <w:pStyle w:val="MainText"/>
        <w:spacing w:before="120" w:after="0"/>
        <w:rPr>
          <w:lang w:val="el" w:eastAsia="el"/>
        </w:rPr>
      </w:pPr>
      <w:r>
        <w:rPr>
          <w:b/>
          <w:bCs/>
          <w:lang w:val="el" w:eastAsia="el"/>
        </w:rPr>
        <w:t>2.</w:t>
      </w:r>
      <w:r>
        <w:rPr>
          <w:lang w:val="el" w:eastAsia="el"/>
        </w:rPr>
        <w:t xml:space="preserve"> Για τη χορήγηση της άδειας της παρ. 1, ο διαχειριστής του ΟΕΕ υποβάλλει στην Επιτροπή Κεφαλαιαγοράς αίτηση στην ελληνική γλώσσα, η οποία συνοδεύεται από τα εξής:</w:t>
      </w:r>
    </w:p>
    <w:p>
      <w:pPr>
        <w:pStyle w:val="StructureList1"/>
        <w:spacing w:before="120" w:after="0"/>
        <w:rPr>
          <w:lang w:val="el" w:eastAsia="el"/>
        </w:rPr>
      </w:pPr>
      <w:r>
        <w:rPr>
          <w:lang w:val="el" w:eastAsia="el"/>
        </w:rPr>
        <w:t>α)</w:t>
      </w:r>
      <w:r>
        <w:rPr>
          <w:lang w:val="en" w:eastAsia="en"/>
        </w:rPr>
        <w:tab/>
      </w:r>
      <w:r>
        <w:rPr>
          <w:lang w:val="el" w:eastAsia="el"/>
        </w:rPr>
        <w:t>τον κανονισμό του ΟΕΕ υπογεγραμμένο από τον διαχειριστή και τον θεματοφύλακα,</w:t>
      </w:r>
    </w:p>
    <w:p>
      <w:pPr>
        <w:pStyle w:val="StructureList1"/>
        <w:spacing w:before="120" w:after="0"/>
        <w:rPr>
          <w:lang w:val="el" w:eastAsia="el"/>
        </w:rPr>
      </w:pPr>
      <w:r>
        <w:rPr>
          <w:lang w:val="el" w:eastAsia="el"/>
        </w:rPr>
        <w:t>β)</w:t>
      </w:r>
      <w:r>
        <w:rPr>
          <w:lang w:val="en" w:eastAsia="en"/>
        </w:rPr>
        <w:tab/>
      </w:r>
      <w:r>
        <w:rPr>
          <w:lang w:val="el" w:eastAsia="el"/>
        </w:rPr>
        <w:t>τα στοιχεία των φυσικών προσώπων τα οποία είναι υπεύθυνα για τη διαχείριση του ΟΕΕ από την πλευρά του διαχειριστή,</w:t>
      </w:r>
    </w:p>
    <w:p>
      <w:pPr>
        <w:pStyle w:val="StructureList1"/>
        <w:spacing w:before="120" w:after="0"/>
        <w:rPr>
          <w:lang w:val="el" w:eastAsia="el"/>
        </w:rPr>
      </w:pPr>
      <w:r>
        <w:rPr>
          <w:lang w:val="el" w:eastAsia="el"/>
        </w:rPr>
        <w:t>γ)</w:t>
      </w:r>
      <w:r>
        <w:rPr>
          <w:lang w:val="en" w:eastAsia="en"/>
        </w:rPr>
        <w:tab/>
      </w:r>
      <w:r>
        <w:rPr>
          <w:lang w:val="el" w:eastAsia="el"/>
        </w:rPr>
        <w:t>δήλωση του διαχειριστή ότι αποδέχεται τη διαχείριση του ΟΕΕ,</w:t>
      </w:r>
    </w:p>
    <w:p>
      <w:pPr>
        <w:pStyle w:val="StructureList1"/>
        <w:spacing w:before="120" w:after="0"/>
        <w:rPr>
          <w:lang w:val="el" w:eastAsia="el"/>
        </w:rPr>
      </w:pPr>
      <w:r>
        <w:rPr>
          <w:lang w:val="el" w:eastAsia="el"/>
        </w:rPr>
        <w:t>δ)</w:t>
      </w:r>
      <w:r>
        <w:rPr>
          <w:lang w:val="en" w:eastAsia="en"/>
        </w:rPr>
        <w:tab/>
      </w:r>
      <w:r>
        <w:rPr>
          <w:lang w:val="el" w:eastAsia="el"/>
        </w:rPr>
        <w:t>δήλωση πιστωτικού ιδρύματος ή επιχείρησης παροχής επενδυτικών υπηρεσιών (ΕΠΕΥ) ότι το συγκεκριμένο πιστωτικό ίδρυμα ή η ΕΠΕΥ δέχεται να κατατίθενται εκεί τα στοιχεία του ενεργητικού του ΟΕΕ και να ασκεί καθήκοντα θεματοφύλακα, σύμφωνα με το άρθρο 52,</w:t>
      </w:r>
    </w:p>
    <w:p>
      <w:pPr>
        <w:pStyle w:val="StructureList1"/>
        <w:spacing w:before="120" w:after="0"/>
        <w:rPr>
          <w:lang w:val="el" w:eastAsia="el"/>
        </w:rPr>
      </w:pPr>
      <w:r>
        <w:rPr>
          <w:lang w:val="el" w:eastAsia="el"/>
        </w:rPr>
        <w:t>ε)</w:t>
      </w:r>
      <w:r>
        <w:rPr>
          <w:lang w:val="en" w:eastAsia="en"/>
        </w:rPr>
        <w:tab/>
      </w:r>
      <w:r>
        <w:rPr>
          <w:lang w:val="el" w:eastAsia="el"/>
        </w:rPr>
        <w:t>δήλωση για την ανάληψη υποχρέωσης καταβολής του αρχικού ενεργητικού του ΟΕΕ, το οποίο πρέπει να είναι συνολικής αξίας ύψους ενός τουλάχιστον εκατομμυρίου (1.000.000) ευρώ.</w:t>
      </w:r>
    </w:p>
    <w:p>
      <w:pPr>
        <w:pStyle w:val="MainText"/>
        <w:spacing w:before="120" w:after="0"/>
        <w:rPr>
          <w:lang w:val="el" w:eastAsia="el"/>
        </w:rPr>
      </w:pPr>
      <w:r>
        <w:rPr>
          <w:b/>
          <w:bCs/>
          <w:lang w:val="el" w:eastAsia="el"/>
        </w:rPr>
        <w:t>3.</w:t>
      </w:r>
      <w:r>
        <w:rPr>
          <w:lang w:val="el" w:eastAsia="el"/>
        </w:rPr>
        <w:t xml:space="preserve"> Ο διαχειριστής που προβλέπεται στο άρθρο 40 συμμορφώνεται προς τις διατάξεις του παρόντος, οι οποίες διέπουν τη σύσταση και την λειτουργία των ΟΕΕ με μορφή αμοιβαίου κεφαλαίου.</w:t>
      </w:r>
    </w:p>
    <w:p>
      <w:pPr>
        <w:pStyle w:val="MainText"/>
        <w:spacing w:before="120" w:after="0"/>
        <w:rPr>
          <w:lang w:val="el" w:eastAsia="el"/>
        </w:rPr>
      </w:pPr>
      <w:r>
        <w:rPr>
          <w:b/>
          <w:bCs/>
          <w:lang w:val="el" w:eastAsia="el"/>
        </w:rPr>
        <w:t>4.</w:t>
      </w:r>
      <w:r>
        <w:rPr>
          <w:lang w:val="el" w:eastAsia="el"/>
        </w:rPr>
        <w:t xml:space="preserve"> Η Επιτροπή Κεφαλαιαγοράς δεν χορηγεί άδεια σύστασης ΟΕΕ αν:</w:t>
      </w:r>
    </w:p>
    <w:p>
      <w:pPr>
        <w:pStyle w:val="StructureList1"/>
        <w:spacing w:before="120" w:after="0"/>
        <w:rPr>
          <w:lang w:val="el" w:eastAsia="el"/>
        </w:rPr>
      </w:pPr>
      <w:r>
        <w:rPr>
          <w:lang w:val="el" w:eastAsia="el"/>
        </w:rPr>
        <w:t>α)</w:t>
      </w:r>
      <w:r>
        <w:rPr>
          <w:lang w:val="en" w:eastAsia="en"/>
        </w:rPr>
        <w:tab/>
      </w:r>
      <w:r>
        <w:rPr>
          <w:lang w:val="el" w:eastAsia="el"/>
        </w:rPr>
        <w:t>το περιεχόμενο του κανονισμού ή η λειτουργία του θεματοφύλακα ή του διαχειριστή είναι αντίθετες με τον νόμο,</w:t>
      </w:r>
    </w:p>
    <w:p>
      <w:pPr>
        <w:pStyle w:val="StructureList1"/>
        <w:spacing w:before="120" w:after="0"/>
        <w:rPr>
          <w:lang w:val="el" w:eastAsia="el"/>
        </w:rPr>
      </w:pPr>
      <w:r>
        <w:rPr>
          <w:lang w:val="el" w:eastAsia="el"/>
        </w:rPr>
        <w:t>β)</w:t>
      </w:r>
      <w:r>
        <w:rPr>
          <w:lang w:val="en" w:eastAsia="en"/>
        </w:rPr>
        <w:tab/>
      </w:r>
      <w:r>
        <w:rPr>
          <w:lang w:val="el" w:eastAsia="el"/>
        </w:rPr>
        <w:t>δεν πληρούνται οι προϋποθέσεις των παρ. 1 και 2 του άρθρου 40,</w:t>
      </w:r>
    </w:p>
    <w:p>
      <w:pPr>
        <w:pStyle w:val="StructureList1"/>
        <w:spacing w:before="120" w:after="0"/>
        <w:rPr>
          <w:lang w:val="el" w:eastAsia="el"/>
        </w:rPr>
      </w:pPr>
      <w:r>
        <w:rPr>
          <w:lang w:val="el" w:eastAsia="el"/>
        </w:rPr>
        <w:t>γ)</w:t>
      </w:r>
      <w:r>
        <w:rPr>
          <w:lang w:val="en" w:eastAsia="en"/>
        </w:rPr>
        <w:tab/>
      </w:r>
      <w:r>
        <w:rPr>
          <w:lang w:val="el" w:eastAsia="el"/>
        </w:rPr>
        <w:t>ο θεματοφύλακας του ΟΕΕ δεν πληροί τις προϋποθέσεις των άρθρων 37 ως 56 του ν. 4209/2013 ή και του Κανονισμού (ΕΕ) 231/2013 της Επιτροπής της 19ης Δεκεμβρίου 2012 (L 83),</w:t>
      </w:r>
    </w:p>
    <w:p>
      <w:pPr>
        <w:pStyle w:val="StructureList1"/>
        <w:spacing w:before="120" w:after="0"/>
        <w:rPr>
          <w:lang w:val="el" w:eastAsia="el"/>
        </w:rPr>
      </w:pPr>
      <w:r>
        <w:rPr>
          <w:lang w:val="el" w:eastAsia="el"/>
        </w:rPr>
        <w:t>δ)</w:t>
      </w:r>
      <w:r>
        <w:rPr>
          <w:lang w:val="en" w:eastAsia="en"/>
        </w:rPr>
        <w:tab/>
      </w:r>
      <w:r>
        <w:rPr>
          <w:lang w:val="el" w:eastAsia="el"/>
        </w:rPr>
        <w:t>ο διαχειριστής ή ο θεματοφύλακας ή τα φυσικά πρόσωπα που πραγματικά διεξάγουν τις εργασίες του διαχειριστή ή του θεματοφύλακα δεν διαθέτουν την απαι- τούμενη αξιοπιστία και επαρκή επαγγελματική εμπειρία, μεταξύ άλλων και σε σχέση με τα περιουσιακά στοιχεία και τις επενδυτικές στρατηγικές του υπό σύσταση ΟΕΕ,</w:t>
      </w:r>
    </w:p>
    <w:p>
      <w:pPr>
        <w:pStyle w:val="StructureList1"/>
        <w:spacing w:before="120" w:after="0"/>
        <w:rPr>
          <w:lang w:val="el" w:eastAsia="el"/>
        </w:rPr>
      </w:pPr>
      <w:r>
        <w:rPr>
          <w:lang w:val="el" w:eastAsia="el"/>
        </w:rPr>
        <w:t>ε)</w:t>
      </w:r>
      <w:r>
        <w:rPr>
          <w:lang w:val="en" w:eastAsia="en"/>
        </w:rPr>
        <w:tab/>
      </w:r>
      <w:r>
        <w:rPr>
          <w:lang w:val="el" w:eastAsia="el"/>
        </w:rPr>
        <w:t>ο κανονισμός του ΟΕΕ δεν επιτρέπει τη διάθεση των μεριδίων του στην Ελλάδα,</w:t>
      </w:r>
    </w:p>
    <w:p>
      <w:pPr>
        <w:pStyle w:val="StructureList1"/>
        <w:spacing w:before="120" w:after="0"/>
        <w:rPr>
          <w:lang w:val="el" w:eastAsia="el"/>
        </w:rPr>
      </w:pPr>
      <w:r>
        <w:rPr>
          <w:lang w:val="el" w:eastAsia="el"/>
        </w:rPr>
        <w:t>στ)</w:t>
      </w:r>
      <w:r>
        <w:rPr>
          <w:lang w:val="en" w:eastAsia="en"/>
        </w:rPr>
        <w:tab/>
      </w:r>
      <w:r>
        <w:rPr>
          <w:lang w:val="el" w:eastAsia="el"/>
        </w:rPr>
        <w:t>ο κανονισμός του ΟΕΕ δεν περιλαμβάνει τα στοιχεία που προβλέπονται στο άρθρο 42.</w:t>
      </w:r>
    </w:p>
    <w:p>
      <w:pPr>
        <w:pStyle w:val="MainText"/>
        <w:spacing w:before="120" w:after="0"/>
        <w:rPr>
          <w:lang w:val="el" w:eastAsia="el"/>
        </w:rPr>
      </w:pPr>
      <w:r>
        <w:rPr>
          <w:b/>
          <w:bCs/>
          <w:lang w:val="el" w:eastAsia="el"/>
        </w:rPr>
        <w:t>5.</w:t>
      </w:r>
      <w:r>
        <w:rPr>
          <w:lang w:val="el" w:eastAsia="el"/>
        </w:rPr>
        <w:t xml:space="preserve"> Μέσα σε έξι (6) μήνες από τη χορήγηση της άδειας σύστασης του ΟΕΕ από την Επιτροπή Κεφαλαιαγοράς, ο διαχειριστής του υποβάλλει στην Επιτροπή Κεφαλαιαγοράς βεβαίωση του θεματοφύλακα σχετικά με την κατάθεση των στοιχείων του αρχικού ενεργητικού του αμοιβαίου κεφαλαίου. Αν δεν υποβληθεί η παραπάνω βεβαίωση του θεματοφύλακα ή απ΄ αυτήν προκύπτει ότι δεν έχει καλυφθεί το σύνολο του αρχικού ενεργητικού του ΟΕΕ, η Επιτροπή Κεφαλαιαγοράς ανακαλεί την άδεια σύστασης του ΟΕΕ.</w:t>
      </w:r>
    </w:p>
    <w:p>
      <w:pPr>
        <w:pStyle w:val="MainText"/>
        <w:spacing w:before="120" w:after="0"/>
        <w:rPr>
          <w:lang w:val="el" w:eastAsia="el"/>
        </w:rPr>
      </w:pPr>
      <w:r>
        <w:rPr>
          <w:b/>
          <w:bCs/>
          <w:lang w:val="el" w:eastAsia="el"/>
        </w:rPr>
        <w:t>6.</w:t>
      </w:r>
      <w:r>
        <w:rPr>
          <w:lang w:val="el" w:eastAsia="el"/>
        </w:rPr>
        <w:t xml:space="preserve"> Απαγορεύεται η διάθεση των μεριδίων ΟΕΕ πριν από τη χορήγηση της άδειας σύστασης του ΟΕΕ από την Επιτροπή Κεφαλαιαγοράς.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Κανονισμός ΟΕΕ</w:t>
      </w:r>
    </w:p>
    <w:p>
      <w:pPr>
        <w:pStyle w:val="MainText"/>
        <w:spacing w:before="120" w:after="0"/>
        <w:rPr>
          <w:lang w:val="el" w:eastAsia="el"/>
        </w:rPr>
      </w:pPr>
      <w:r>
        <w:rPr>
          <w:b/>
          <w:bCs/>
          <w:lang w:val="el" w:eastAsia="el"/>
        </w:rPr>
        <w:t>1.</w:t>
      </w:r>
      <w:r>
        <w:rPr>
          <w:lang w:val="el" w:eastAsia="el"/>
        </w:rPr>
        <w:t xml:space="preserve"> Ο Κανονισμός του ΟΕΕ καταρτίζεται από τον διαχειριστή του με την σύμφωνη γνώμη του θεματοφύλακα του ΟΕΕ.</w:t>
      </w:r>
    </w:p>
    <w:p>
      <w:pPr>
        <w:pStyle w:val="MainText"/>
        <w:spacing w:before="120" w:after="0"/>
        <w:rPr>
          <w:lang w:val="el" w:eastAsia="el"/>
        </w:rPr>
      </w:pPr>
      <w:r>
        <w:rPr>
          <w:b/>
          <w:bCs/>
          <w:lang w:val="el" w:eastAsia="el"/>
        </w:rPr>
        <w:t>2.</w:t>
      </w:r>
      <w:r>
        <w:rPr>
          <w:lang w:val="el" w:eastAsia="el"/>
        </w:rPr>
        <w:t xml:space="preserve"> Ο Κανονισμός του ΟΕΕ περιέχει τουλάχιστον τα εξής: α) την ονομασία και τη διάρκεια του ΟΕΕ, καθώς και την επωνυμία του διαχειριστή και του θεματοφύλακα,</w:t>
      </w:r>
    </w:p>
    <w:p>
      <w:pPr>
        <w:pStyle w:val="StructureList1"/>
        <w:spacing w:before="120" w:after="0"/>
        <w:rPr>
          <w:lang w:val="el" w:eastAsia="el"/>
        </w:rPr>
      </w:pPr>
      <w:r>
        <w:rPr>
          <w:lang w:val="el" w:eastAsia="el"/>
        </w:rPr>
        <w:t>β)</w:t>
      </w:r>
      <w:r>
        <w:rPr>
          <w:lang w:val="en" w:eastAsia="en"/>
        </w:rPr>
        <w:tab/>
      </w:r>
      <w:r>
        <w:rPr>
          <w:lang w:val="el" w:eastAsia="el"/>
        </w:rPr>
        <w:t>αναλυτική περιγραφή του είδους των περιουσιακών στοιχείων στα οποία πρόκειται να επενδύσει, τον επενδυτικό σκοπό του ΟΕΕ, ανά επενδυτικό τμήμα, όπου προβλέπεται, την επενδυτική στρατηγική του ΟΕΕ, τους επενδυτικούς περιορισμούς και τις μεθόδους διαχείρισης του χαρτοφυλακίου του, τον βαθμό των επενδυτικών κινδύνων του χαρτοφυλακίου του, περιλαμβανομέ- νου του κινδύνου ρευστότητας και τα χαρακτηριστικά του επενδυτή στον οποίο απευθύνεται, καθώς και την κατηγορία των επενδυτών προς τους οποίους απευθύνεται σύμφωνα με όσα ορίζονται στο άρθρο 41 του ν. 4209/2013,</w:t>
      </w:r>
    </w:p>
    <w:p>
      <w:pPr>
        <w:pStyle w:val="StructureList1"/>
        <w:spacing w:before="120" w:after="0"/>
        <w:rPr>
          <w:lang w:val="el" w:eastAsia="el"/>
        </w:rPr>
      </w:pPr>
      <w:r>
        <w:rPr>
          <w:lang w:val="el" w:eastAsia="el"/>
        </w:rPr>
        <w:t>γ)</w:t>
      </w:r>
      <w:r>
        <w:rPr>
          <w:lang w:val="en" w:eastAsia="en"/>
        </w:rPr>
        <w:tab/>
      </w:r>
      <w:r>
        <w:rPr>
          <w:lang w:val="el" w:eastAsia="el"/>
        </w:rPr>
        <w:t>τα κριτήρια διαφοροποίησης του κινδύνου που αναλαμβάνει, τα όρια μόχλευσης, τα όρια θέσεων των περιουσιακών στοιχείων που περιλαμβάνονται στο χαρτοφυλάκιο του, καθώς και τα όρια του κινδύνου αντισυμβαλλομένου,</w:t>
      </w:r>
    </w:p>
    <w:p>
      <w:pPr>
        <w:pStyle w:val="StructureList1"/>
        <w:spacing w:before="120" w:after="0"/>
        <w:rPr>
          <w:lang w:val="el" w:eastAsia="el"/>
        </w:rPr>
      </w:pPr>
      <w:r>
        <w:rPr>
          <w:lang w:val="el" w:eastAsia="el"/>
        </w:rPr>
        <w:t>δ)</w:t>
      </w:r>
      <w:r>
        <w:rPr>
          <w:lang w:val="en" w:eastAsia="en"/>
        </w:rPr>
        <w:tab/>
      </w:r>
      <w:r>
        <w:rPr>
          <w:lang w:val="el" w:eastAsia="el"/>
        </w:rPr>
        <w:t>το αρχικό ενεργητικό του ΟΕΕ, την τιμή των μεριδίων κατά τον χρόνο δημιουργίας τους, τις αρχές και τον τρόπο αποτίμησης του ενεργητικού του, τους κανόνες υπολογισμού της καθαρής αξίας του ενεργητικού, της καθαρής αξίας του μεριδίου, της τιμής διάθεσης εξαγοράς και εξόφλησης των μεριδίων του, καθώς και τον τρόπο γνωστοποίησης των πληροφοριών αυτών στους επενδυτές,</w:t>
      </w:r>
    </w:p>
    <w:p>
      <w:pPr>
        <w:pStyle w:val="StructureList1"/>
        <w:spacing w:before="120" w:after="0"/>
        <w:rPr>
          <w:lang w:val="el" w:eastAsia="el"/>
        </w:rPr>
      </w:pPr>
      <w:r>
        <w:rPr>
          <w:lang w:val="el" w:eastAsia="el"/>
        </w:rPr>
        <w:t>ε)</w:t>
      </w:r>
      <w:r>
        <w:rPr>
          <w:lang w:val="en" w:eastAsia="en"/>
        </w:rPr>
        <w:tab/>
      </w:r>
      <w:r>
        <w:rPr>
          <w:lang w:val="el" w:eastAsia="el"/>
        </w:rPr>
        <w:t>τους όρους έκδοσης, διάθεσης, εξαγοράς και αναστολής εξαγοράς των μεριδίων, καθώς και μνεία ότι η αναστολή εξαγοράς μπορεί να αποφασιστεί από την Επιτροπή Κεφαλαιαγοράς, τη συχνότητα αποτίμησης και δημοσίευσης της καθαρής αξίας του ενεργητικού του ΟΕΕ και της καθαρής τιμής του μεριδίου, τη συχνότητα υποβολής αιτημάτων διαθέσεων και εξαγορών, καθώς και το χρονικό διάστημα που μεσολαβεί μεταξύ της υποβολής αιτήματος διάθεσης ή εξαγοράς και της καταβολής ή είσπραξης του κεφαλαίου από ή προς τον μεριδιούχο,</w:t>
      </w:r>
    </w:p>
    <w:p>
      <w:pPr>
        <w:pStyle w:val="StructureList1"/>
        <w:spacing w:before="120" w:after="0"/>
        <w:rPr>
          <w:lang w:val="el" w:eastAsia="el"/>
        </w:rPr>
      </w:pPr>
      <w:r>
        <w:rPr>
          <w:lang w:val="el" w:eastAsia="el"/>
        </w:rPr>
        <w:t>στ)</w:t>
      </w:r>
      <w:r>
        <w:rPr>
          <w:lang w:val="en" w:eastAsia="en"/>
        </w:rPr>
        <w:tab/>
      </w:r>
      <w:r>
        <w:rPr>
          <w:lang w:val="el" w:eastAsia="el"/>
        </w:rPr>
        <w:t>για ΟΕΕ κλειστού τύπου, τη δυνατότητα και τη διαδικασία μεταβολής του ενεργητικού του,</w:t>
      </w:r>
    </w:p>
    <w:p>
      <w:pPr>
        <w:pStyle w:val="StructureList1"/>
        <w:spacing w:before="120" w:after="0"/>
        <w:rPr>
          <w:lang w:val="el" w:eastAsia="el"/>
        </w:rPr>
      </w:pPr>
      <w:r>
        <w:rPr>
          <w:lang w:val="el" w:eastAsia="el"/>
        </w:rPr>
        <w:t>ζ)</w:t>
      </w:r>
      <w:r>
        <w:rPr>
          <w:lang w:val="en" w:eastAsia="en"/>
        </w:rPr>
        <w:tab/>
      </w:r>
      <w:r>
        <w:rPr>
          <w:lang w:val="el" w:eastAsia="el"/>
        </w:rPr>
        <w:t>τον χρόνο και τη διαδικασία διανομής των κερδών του ΟΕΕ στους μεριδιούχους του,</w:t>
      </w:r>
    </w:p>
    <w:p>
      <w:pPr>
        <w:pStyle w:val="StructureList1"/>
        <w:spacing w:before="120" w:after="0"/>
        <w:rPr>
          <w:lang w:val="el" w:eastAsia="el"/>
        </w:rPr>
      </w:pPr>
      <w:r>
        <w:rPr>
          <w:lang w:val="el" w:eastAsia="el"/>
        </w:rPr>
        <w:t>η)</w:t>
      </w:r>
      <w:r>
        <w:rPr>
          <w:lang w:val="en" w:eastAsia="en"/>
        </w:rPr>
        <w:tab/>
      </w:r>
      <w:r>
        <w:rPr>
          <w:lang w:val="el" w:eastAsia="el"/>
        </w:rPr>
        <w:t>την πολιτική αποδοχών και δαπανών του διαχειριστή και τη μέθοδο υπολογισμού τους,</w:t>
      </w:r>
    </w:p>
    <w:p>
      <w:pPr>
        <w:pStyle w:val="StructureList1"/>
        <w:spacing w:before="120" w:after="0"/>
        <w:rPr>
          <w:lang w:val="el" w:eastAsia="el"/>
        </w:rPr>
      </w:pPr>
      <w:r>
        <w:rPr>
          <w:lang w:val="el" w:eastAsia="el"/>
        </w:rPr>
        <w:t>θ)</w:t>
      </w:r>
      <w:r>
        <w:rPr>
          <w:lang w:val="en" w:eastAsia="en"/>
        </w:rPr>
        <w:tab/>
      </w:r>
      <w:r>
        <w:rPr>
          <w:lang w:val="el" w:eastAsia="el"/>
        </w:rPr>
        <w:t>τις αμοιβές, τα έξοδα και τις προμήθειες του διαχειριστή του ΟΕΕ και του θεματοφύλακά του, καθώς και τον τρόπο υπολογισμού των εν λόγω αμοιβών, εξόδων και προμηθειών,</w:t>
      </w:r>
    </w:p>
    <w:p>
      <w:pPr>
        <w:pStyle w:val="StructureList1"/>
        <w:spacing w:before="120" w:after="0"/>
        <w:rPr>
          <w:lang w:val="el" w:eastAsia="el"/>
        </w:rPr>
      </w:pPr>
      <w:r>
        <w:rPr>
          <w:lang w:val="el" w:eastAsia="el"/>
        </w:rPr>
        <w:t>ι)</w:t>
      </w:r>
      <w:r>
        <w:rPr>
          <w:lang w:val="en" w:eastAsia="en"/>
        </w:rPr>
        <w:tab/>
      </w:r>
      <w:r>
        <w:rPr>
          <w:lang w:val="el" w:eastAsia="el"/>
        </w:rPr>
        <w:t>τον τρόπο πληροφόρησης των επενδυτών, σύμφωνα με τις ειδικότερες προβλέψεις του άρθρου 23 του ν. 4209/2013,</w:t>
      </w:r>
    </w:p>
    <w:p>
      <w:pPr>
        <w:pStyle w:val="StructureList1"/>
        <w:spacing w:before="120" w:after="0"/>
        <w:rPr>
          <w:lang w:val="el" w:eastAsia="el"/>
        </w:rPr>
      </w:pPr>
      <w:r>
        <w:rPr>
          <w:lang w:val="el" w:eastAsia="el"/>
        </w:rPr>
        <w:t>ια)</w:t>
      </w:r>
      <w:r>
        <w:rPr>
          <w:lang w:val="en" w:eastAsia="en"/>
        </w:rPr>
        <w:tab/>
      </w:r>
      <w:r>
        <w:rPr>
          <w:lang w:val="el" w:eastAsia="el"/>
        </w:rPr>
        <w:t>τη διαδικασία αντικατάστασης του διαχειριστή του, ιβ) τους λόγους και τη διαδικασία λύσης του ΟΕΕ και τη συνακόλουθη διαδικασία διανομής του ενεργητικού του, ιγ) τη διαδικασία τροποποίησης του Κανονισμού του ΟΕΕ,</w:t>
      </w:r>
    </w:p>
    <w:p>
      <w:pPr>
        <w:pStyle w:val="StructureList1"/>
        <w:spacing w:before="120" w:after="0"/>
        <w:rPr>
          <w:lang w:val="el" w:eastAsia="el"/>
        </w:rPr>
      </w:pPr>
      <w:r>
        <w:rPr>
          <w:lang w:val="el" w:eastAsia="el"/>
        </w:rPr>
        <w:t>ιδ)</w:t>
      </w:r>
      <w:r>
        <w:rPr>
          <w:lang w:val="en" w:eastAsia="en"/>
        </w:rPr>
        <w:tab/>
      </w:r>
      <w:r>
        <w:rPr>
          <w:lang w:val="el" w:eastAsia="el"/>
        </w:rPr>
        <w:t>μνεία της υποχρέωσης του διαχειριστή για σύγκληση συνέλευσης των μεριδιούχων για τη λήψη αποφάσεων, αν το καταβεβλημένο κεφάλαιο του ΟΕΕ μειωθεί κατά πενήντα τοις εκατό (50%).</w:t>
      </w:r>
    </w:p>
    <w:p>
      <w:pPr>
        <w:pStyle w:val="MainText"/>
        <w:spacing w:before="120" w:after="0"/>
        <w:rPr>
          <w:lang w:val="el" w:eastAsia="el"/>
        </w:rPr>
      </w:pPr>
      <w:r>
        <w:rPr>
          <w:b/>
          <w:bCs/>
          <w:lang w:val="el" w:eastAsia="el"/>
        </w:rPr>
        <w:t>3.</w:t>
      </w:r>
      <w:r>
        <w:rPr>
          <w:lang w:val="el" w:eastAsia="el"/>
        </w:rPr>
        <w:t xml:space="preserve"> Για ΟΕΕ ανοικτού τύπου, η καθαρή αξία του ενεργητικού αποτιμάται και δημοσιεύεται κάθε έξι (6) τουλάχιστον μήνες. Εξαγορές μεριδίων από τους μεριδιού- χους διενεργούνται κάθε έξι (6) τουλάχιστον μήνες. Το χρονικό διάστημα που μεσολαβεί μεταξύ της υποβολής της αίτησης διάθεσης ή εξαγοράς και της εγγραφής των μεριδίων στο όνομα του μεριδιούχου ή της καταβολής της αξίας των εξαγορασθέντων μεριδίων σε αυτόν, δεν μπορεί να υπερβαίνει:</w:t>
      </w:r>
    </w:p>
    <w:p>
      <w:pPr>
        <w:pStyle w:val="StructureList1"/>
        <w:spacing w:before="120" w:after="0"/>
        <w:rPr>
          <w:lang w:val="el" w:eastAsia="el"/>
        </w:rPr>
      </w:pPr>
      <w:r>
        <w:rPr>
          <w:lang w:val="el" w:eastAsia="el"/>
        </w:rPr>
        <w:t>α)</w:t>
      </w:r>
      <w:r>
        <w:rPr>
          <w:lang w:val="en" w:eastAsia="en"/>
        </w:rPr>
        <w:tab/>
      </w:r>
      <w:r>
        <w:rPr>
          <w:lang w:val="el" w:eastAsia="el"/>
        </w:rPr>
        <w:t>τις δεκαπέντε (15) ημέρες, εφόσον η αξία του καθαρού ενεργητικού δημοσιεύεται καθημερινά,</w:t>
      </w:r>
    </w:p>
    <w:p>
      <w:pPr>
        <w:pStyle w:val="StructureList1"/>
        <w:spacing w:before="120" w:after="0"/>
        <w:rPr>
          <w:lang w:val="el" w:eastAsia="el"/>
        </w:rPr>
      </w:pPr>
      <w:r>
        <w:rPr>
          <w:lang w:val="el" w:eastAsia="el"/>
        </w:rPr>
        <w:t>β)</w:t>
      </w:r>
      <w:r>
        <w:rPr>
          <w:lang w:val="en" w:eastAsia="en"/>
        </w:rPr>
        <w:tab/>
      </w:r>
      <w:r>
        <w:rPr>
          <w:lang w:val="el" w:eastAsia="el"/>
        </w:rPr>
        <w:t>τις εξήντα (60) ημέρες σε κάθε άλλη περίπτωση.</w:t>
      </w:r>
    </w:p>
    <w:p>
      <w:pPr>
        <w:spacing w:before="240" w:after="240"/>
        <w:rPr>
          <w:lang w:val="el" w:eastAsia="el"/>
        </w:rPr>
      </w:pPr>
      <w:r>
        <w:rPr>
          <w:lang w:val="el" w:eastAsia="el"/>
        </w:rPr>
        <w:t>Σε ΟΕΕ κλειστού τύπου, η αποτίμηση διενεργείται μια φορά τον χρόνο τουλάχιστον, καθώς και σε περιπτώσεις μεταβολής του ενεργητικού του ΟΕΕ.</w:t>
      </w:r>
    </w:p>
    <w:p>
      <w:pPr>
        <w:pStyle w:val="MainText"/>
        <w:spacing w:before="120" w:after="0"/>
        <w:rPr>
          <w:lang w:val="el" w:eastAsia="el"/>
        </w:rPr>
      </w:pPr>
      <w:r>
        <w:rPr>
          <w:b/>
          <w:bCs/>
          <w:lang w:val="el" w:eastAsia="el"/>
        </w:rPr>
        <w:t>4.</w:t>
      </w:r>
      <w:r>
        <w:rPr>
          <w:lang w:val="el" w:eastAsia="el"/>
        </w:rPr>
        <w:t xml:space="preserve"> Κάθε τροποποίηση του Κανονισμού του ΟΕΕ εγκρί- νεται από την Επιτροπή Κεφαλαιαγοράς, έπειτα από σχετική αίτηση του διαχειριστή.</w:t>
      </w:r>
    </w:p>
    <w:p>
      <w:pPr>
        <w:pStyle w:val="MainText"/>
        <w:spacing w:before="120" w:after="0"/>
        <w:rPr>
          <w:lang w:val="el" w:eastAsia="el"/>
        </w:rPr>
      </w:pPr>
      <w:r>
        <w:rPr>
          <w:b/>
          <w:bCs/>
          <w:lang w:val="el" w:eastAsia="el"/>
        </w:rPr>
        <w:t>5.</w:t>
      </w:r>
      <w:r>
        <w:rPr>
          <w:lang w:val="el" w:eastAsia="el"/>
        </w:rPr>
        <w:t xml:space="preserve"> Οποιαδήποτε τροποποίηση του Κανονισμού του ΟΕΕ γνωστοποιείται άμεσα στους μεριδιούχους με σταθερό μέσο, όπως αυτό ορίζεται στην παρ. 62 του άρθρου 4 του ν. 4514/2018. Η τροποποίηση δεσμεύει τους μεριδιούχους, οι οποίοι ωστόσο δικαιούνται, εφόσον δεν συμφωνούν με την τροποποίηση, να εξαγοράσουν τα μερίδια που κατέχουν, μέσα σε τρεις (3) μήνες από την ανωτέρω γνωστοποίηση, με βάση τους όρους εξαγοράς που ίσχυαν πριν από την τροποποίηση, χωρίς να λαμβάνεται υπόψη στην περίπτωση αυτή η καθορισμένη ημερομηνία εξαγοράς των μεριδίων Το δικαίωμα αυτό αναγράφεται στην γνωστοποίηση της παρούσας.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Διάθεση μεριδίων ΟΕΕ</w:t>
      </w:r>
    </w:p>
    <w:p>
      <w:pPr>
        <w:pStyle w:val="MainText"/>
        <w:spacing w:before="120" w:after="0"/>
        <w:rPr>
          <w:lang w:val="el" w:eastAsia="el"/>
        </w:rPr>
      </w:pPr>
      <w:r>
        <w:rPr>
          <w:b/>
          <w:bCs/>
          <w:lang w:val="el" w:eastAsia="el"/>
        </w:rPr>
        <w:t>1.</w:t>
      </w:r>
      <w:r>
        <w:rPr>
          <w:lang w:val="el" w:eastAsia="el"/>
        </w:rPr>
        <w:t xml:space="preserve"> Διάθεση μεριδίων ΟΕΕ στην Ελλάδα θεωρείται κάθε στάδιο της διαδικασίας απόκτησης μεριδίων ΟΕΕ, καθώς και η ανακοίνωση, η διαφήμιση, η προβολή και η εμπορική προώθηση μεριδίων, καθώς και κάθε άλλη ενέργεια, συμπεριλαμβανομένης της παροχής επενδυτικών συμβουλών, που αποσκοπεί στην απόκτηση μεριδίων ΟEE.</w:t>
      </w:r>
    </w:p>
    <w:p>
      <w:pPr>
        <w:pStyle w:val="MainText"/>
        <w:spacing w:before="120" w:after="0"/>
        <w:rPr>
          <w:lang w:val="el" w:eastAsia="el"/>
        </w:rPr>
      </w:pPr>
      <w:r>
        <w:rPr>
          <w:b/>
          <w:bCs/>
          <w:lang w:val="el" w:eastAsia="el"/>
        </w:rPr>
        <w:t>2.</w:t>
      </w:r>
      <w:r>
        <w:rPr>
          <w:lang w:val="el" w:eastAsia="el"/>
        </w:rPr>
        <w:t xml:space="preserve"> Στους διαχειριστές ΟΕΕ επιτρέπεται να διαθέτουν μερίδια του ΟΕΕ που διαχειρίζονται σε επαγγελματίες επενδυτές και σε ιδιώτες επενδυτές στην Ελλάδα, με τις προϋποθέσεις του άρθρου 41 του ν. 4209/2013.</w:t>
      </w:r>
    </w:p>
    <w:p>
      <w:pPr>
        <w:pStyle w:val="MainText"/>
        <w:spacing w:before="120" w:after="0"/>
        <w:rPr>
          <w:lang w:val="el" w:eastAsia="el"/>
        </w:rPr>
      </w:pPr>
      <w:r>
        <w:rPr>
          <w:b/>
          <w:bCs/>
          <w:lang w:val="el" w:eastAsia="el"/>
        </w:rPr>
        <w:t>3.</w:t>
      </w:r>
      <w:r>
        <w:rPr>
          <w:lang w:val="el" w:eastAsia="el"/>
        </w:rPr>
        <w:t xml:space="preserve"> Για τη διάθεση μεριδίων ΟΕΕ και την απόκτησή τους από υποψήφιο μεριδιούχο απαιτούνται:</w:t>
      </w:r>
    </w:p>
    <w:p>
      <w:pPr>
        <w:pStyle w:val="StructureList1"/>
        <w:spacing w:before="120" w:after="0"/>
        <w:rPr>
          <w:lang w:val="el" w:eastAsia="el"/>
        </w:rPr>
      </w:pPr>
      <w:r>
        <w:rPr>
          <w:lang w:val="el" w:eastAsia="el"/>
        </w:rPr>
        <w:t>α)</w:t>
      </w:r>
      <w:r>
        <w:rPr>
          <w:lang w:val="en" w:eastAsia="en"/>
        </w:rPr>
        <w:tab/>
      </w:r>
      <w:r>
        <w:rPr>
          <w:lang w:val="el" w:eastAsia="el"/>
        </w:rPr>
        <w:t>υποβολή αίτησης συμμετοχής του υποψήφιου με- ριδιούχου προς τον διαχειριστή του ΟΕΕ, με τρόπο που καθορίζεται από το διαχειριστή, ο οποίος διασφαλίζει την ταυτοποίηση των στοιχείων του υποψήφιου μερι- διούχου,</w:t>
      </w:r>
    </w:p>
    <w:p>
      <w:pPr>
        <w:pStyle w:val="StructureList1"/>
        <w:spacing w:before="120" w:after="0"/>
        <w:rPr>
          <w:lang w:val="el" w:eastAsia="el"/>
        </w:rPr>
      </w:pPr>
      <w:r>
        <w:rPr>
          <w:lang w:val="el" w:eastAsia="el"/>
        </w:rPr>
        <w:t>β)</w:t>
      </w:r>
      <w:r>
        <w:rPr>
          <w:lang w:val="en" w:eastAsia="en"/>
        </w:rPr>
        <w:tab/>
      </w:r>
      <w:r>
        <w:rPr>
          <w:lang w:val="el" w:eastAsia="el"/>
        </w:rPr>
        <w:t>χορήγηση του Κανονισμού του ΟΕΕ, του πληροφοριακού υλικού και της τελευταίας ετήσιας έκθεσης του άρθρου 53 στον υποψήφιο μεριδιούχο, πριν από την υποβολή της αίτησης συμμετοχής στον ΟΕΕ. Η υποχρέωση παροχής στον υποψήφιο επενδυτή των στοιχείων της παρούσας πρέπει να αναγράφεται στο έντυπο που χορηγείται στον ενδιαφερόμενο, προκειμένου να υποβάλει αίτηση συμμετοχής,</w:t>
      </w:r>
    </w:p>
    <w:p>
      <w:pPr>
        <w:pStyle w:val="StructureList1"/>
        <w:spacing w:before="120" w:after="0"/>
        <w:rPr>
          <w:lang w:val="el" w:eastAsia="el"/>
        </w:rPr>
      </w:pPr>
      <w:r>
        <w:rPr>
          <w:lang w:val="el" w:eastAsia="el"/>
        </w:rPr>
        <w:t>γ)</w:t>
      </w:r>
      <w:r>
        <w:rPr>
          <w:lang w:val="en" w:eastAsia="en"/>
        </w:rPr>
        <w:tab/>
      </w:r>
      <w:r>
        <w:rPr>
          <w:lang w:val="el" w:eastAsia="el"/>
        </w:rPr>
        <w:t>καταβολή στον θεματοφύλακα του συνόλου της αξίας των μεριδίων σε μετρητά ή, εφόσον το αποδέχεται ο διαχειριστής, και σε κινητές αξίες, σύμφωνα με την περ. ιε΄ του άρθρου 3 του ν. 4099/2012, οι οποίες αποτελούν αντικείμενο διαπραγμάτευσης σε ρυθμιζό- μενη αγορά, σύμφωνα με την παρ. 21 του άρθρου 4 του ν. 4514/2018.</w:t>
      </w:r>
    </w:p>
    <w:p>
      <w:pPr>
        <w:pStyle w:val="MainText"/>
        <w:spacing w:before="120" w:after="0"/>
        <w:rPr>
          <w:lang w:val="el" w:eastAsia="el"/>
        </w:rPr>
      </w:pPr>
      <w:r>
        <w:rPr>
          <w:b/>
          <w:bCs/>
          <w:lang w:val="el" w:eastAsia="el"/>
        </w:rPr>
        <w:t>4.</w:t>
      </w:r>
      <w:r>
        <w:rPr>
          <w:lang w:val="el" w:eastAsia="el"/>
        </w:rPr>
        <w:t xml:space="preserve"> Η τιμή διάθεσης των μεριδίων συμμετοχής υπολογίζεται με βάση την αξία του μεριδίου την ημέρα υποβολής της αίτησης για την απόκτηση των μεριδίων, σύμφωνα με το άρθρο 47.</w:t>
      </w:r>
    </w:p>
    <w:p>
      <w:pPr>
        <w:pStyle w:val="MainText"/>
        <w:spacing w:before="120" w:after="0"/>
        <w:rPr>
          <w:lang w:val="el" w:eastAsia="el"/>
        </w:rPr>
      </w:pPr>
      <w:r>
        <w:rPr>
          <w:b/>
          <w:bCs/>
          <w:lang w:val="el" w:eastAsia="el"/>
        </w:rPr>
        <w:t>5.</w:t>
      </w:r>
      <w:r>
        <w:rPr>
          <w:lang w:val="el" w:eastAsia="el"/>
        </w:rPr>
        <w:t xml:space="preserve"> Η αποδοχή των αιτήσεων συμμετοχής στον ΟΕΕ αποφασίζεται από τον διαχειριστή του, σύμφωνα με τους όρους του Κανονισμού του ΟΕΕ.</w:t>
      </w:r>
    </w:p>
    <w:p>
      <w:pPr>
        <w:pStyle w:val="MainText"/>
        <w:spacing w:before="120" w:after="0"/>
        <w:rPr>
          <w:lang w:val="el" w:eastAsia="el"/>
        </w:rPr>
      </w:pPr>
      <w:r>
        <w:rPr>
          <w:b/>
          <w:bCs/>
          <w:lang w:val="el" w:eastAsia="el"/>
        </w:rPr>
        <w:t>6.</w:t>
      </w:r>
      <w:r>
        <w:rPr>
          <w:lang w:val="el" w:eastAsia="el"/>
        </w:rPr>
        <w:t xml:space="preserve"> Ο διαχειριστής ή τα πρόσωπα που διαθέτουν μερίδια ΟΕΕ διασφαλίζουν, ότι οι επενδυτές που υποβάλλουν αίτηση συμμετοχής πληρούν τα κριτήρια συμμετοχής στον ΟΕΕ, σύμφωνα με τα άρθρα 37 έως 56 και τον Κανονισμό του ΟΕΕ.</w:t>
      </w:r>
    </w:p>
    <w:p>
      <w:pPr>
        <w:pStyle w:val="MainText"/>
        <w:spacing w:before="120" w:after="0"/>
        <w:rPr>
          <w:lang w:val="el" w:eastAsia="el"/>
        </w:rPr>
      </w:pPr>
      <w:r>
        <w:rPr>
          <w:b/>
          <w:bCs/>
          <w:lang w:val="el" w:eastAsia="el"/>
        </w:rPr>
        <w:t>7.</w:t>
      </w:r>
      <w:r>
        <w:rPr>
          <w:lang w:val="el" w:eastAsia="el"/>
        </w:rPr>
        <w:t xml:space="preserve"> Κατά τη διαδικασία συμμετοχής στον ΟΕΕ, ο υποψήφιος επενδυτής αποδέχεται εγγράφως ότι έχει ενημερωθεί σχετικά με το είδος επενδυτή στον οποίο απευθύνεται ο συγκεκριμένος ΟΕΕ.</w:t>
      </w:r>
    </w:p>
    <w:p>
      <w:pPr>
        <w:pStyle w:val="MainText"/>
        <w:spacing w:before="120" w:after="0"/>
        <w:rPr>
          <w:lang w:val="el" w:eastAsia="el"/>
        </w:rPr>
      </w:pPr>
      <w:r>
        <w:rPr>
          <w:b/>
          <w:bCs/>
          <w:lang w:val="el" w:eastAsia="el"/>
        </w:rPr>
        <w:t>8.</w:t>
      </w:r>
      <w:r>
        <w:rPr>
          <w:lang w:val="el" w:eastAsia="el"/>
        </w:rPr>
        <w:t xml:space="preserve"> Το διαφημιστικό υλικό του ΟΕΕ πρέπει να αναγράφει σε εμφανές σημείο το είδος επενδυτών στους οποίους απευθύνεται.</w:t>
      </w:r>
    </w:p>
    <w:p>
      <w:pPr>
        <w:pStyle w:val="MainText"/>
        <w:spacing w:before="120" w:after="0"/>
        <w:rPr>
          <w:lang w:val="el" w:eastAsia="el"/>
        </w:rPr>
      </w:pPr>
      <w:r>
        <w:rPr>
          <w:b/>
          <w:bCs/>
          <w:lang w:val="el" w:eastAsia="el"/>
        </w:rPr>
        <w:t>9.</w:t>
      </w:r>
      <w:r>
        <w:rPr>
          <w:lang w:val="el" w:eastAsia="el"/>
        </w:rPr>
        <w:t xml:space="preserve"> Τα μερίδια του ΟΕΕ μπορεί να διατίθενται άμεσα, από τον διαχειριστή του ΟΕΕ, ή έμμεσα, από πρόσωπα στα οποία ο διαχειριστής έχει αναθέσει με σύμβαση ανάθεσης σε τρίτο τη διάθεση των μεριδίων. Πρόσωπα στα οποία ο διαχειριστής μπορεί να αναθέσει τη διάθεση μεριδίων ΟΕΕ είναι μόνο Ανώνυμες Εταιρείες Παροχής Επενδυτικών Υπηρεσιών (ΑΕΠΕΥ) ή ΕΠΕΥ με υποκατάστημα στην Ελλάδα, πιστωτικά ιδρύματα, Ανώνυμες Εταιρείες Εναλλακτικής Διαχείρισης (ΑΕΕΔ) και ΑΕΔΟΕΕ ή ΔΟΕΕ, που δραστηριοποιούνται στην Ελλάδα με διαβατήριο, σύμφωνα με τα άρθρα 1-53 του ν. 4209/2013.</w:t>
      </w:r>
    </w:p>
    <w:p>
      <w:pPr>
        <w:pStyle w:val="MainText"/>
        <w:spacing w:before="120" w:after="0"/>
        <w:rPr>
          <w:lang w:val="el" w:eastAsia="el"/>
        </w:rPr>
      </w:pPr>
      <w:r>
        <w:rPr>
          <w:b/>
          <w:bCs/>
          <w:lang w:val="el" w:eastAsia="el"/>
        </w:rPr>
        <w:t>10.</w:t>
      </w:r>
      <w:r>
        <w:rPr>
          <w:lang w:val="el" w:eastAsia="el"/>
        </w:rPr>
        <w:t xml:space="preserve"> Με απόφαση της Επιτροπής Κεφαλαιαγοράς μπορεί να ρυθμίζονται ζητήματα που αφορούν την εμπορική προώθηση των μεριδίων του ΟΕΕ, τη λειτουργία του δικτύου διάθεσης, καθώς και άλλα ειδικότερα θέματα σχετικά με την εφαρμογή του παρόντος.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Εξαγορά και αναστολή εξαγοράς μεριδίων ΟΕΕ</w:t>
      </w:r>
    </w:p>
    <w:p>
      <w:pPr>
        <w:pStyle w:val="MainText"/>
        <w:spacing w:before="120" w:after="0"/>
        <w:rPr>
          <w:lang w:val="el" w:eastAsia="el"/>
        </w:rPr>
      </w:pPr>
      <w:r>
        <w:rPr>
          <w:b/>
          <w:bCs/>
          <w:lang w:val="el" w:eastAsia="el"/>
        </w:rPr>
        <w:t>1.</w:t>
      </w:r>
      <w:r>
        <w:rPr>
          <w:lang w:val="el" w:eastAsia="el"/>
        </w:rPr>
        <w:t xml:space="preserve"> Για την εξαγορά μεριδίων ΟΕΕ ανοικτού τύπου, ο μεριδιούχος υποβάλλει σχετική αίτησή του προς τον διαχειριστή, ο οποίος διασφαλίζει την ταυτοποίηση των στοιχείων του μεριδιούχου.</w:t>
      </w:r>
    </w:p>
    <w:p>
      <w:pPr>
        <w:pStyle w:val="MainText"/>
        <w:spacing w:before="120" w:after="0"/>
        <w:rPr>
          <w:lang w:val="el" w:eastAsia="el"/>
        </w:rPr>
      </w:pPr>
      <w:r>
        <w:rPr>
          <w:b/>
          <w:bCs/>
          <w:lang w:val="el" w:eastAsia="el"/>
        </w:rPr>
        <w:t>2.</w:t>
      </w:r>
      <w:r>
        <w:rPr>
          <w:lang w:val="el" w:eastAsia="el"/>
        </w:rPr>
        <w:t xml:space="preserve"> Για ΟΕΕ ανοικτού τύπου, τα μερίδια ΟΕΕ εξαγοράζονται στην τιμή εξαγοράς των μεριδίων της επόμενης προγραμματισμένης ημερομηνίας εξαγοράς, μετά από την ημέρα υποβολής της αίτησης εξαγοράς. Η αξία των μεριδίων του ΟΕΕ καταβάλλεται σε μετρητά μέσα στο χρονικό διάστημα που προβλέπεται στον Κανονισμό του ΟΕΕ.</w:t>
      </w:r>
    </w:p>
    <w:p>
      <w:pPr>
        <w:pStyle w:val="MainText"/>
        <w:spacing w:before="120" w:after="0"/>
        <w:rPr>
          <w:lang w:val="el" w:eastAsia="el"/>
        </w:rPr>
      </w:pPr>
      <w:r>
        <w:rPr>
          <w:b/>
          <w:bCs/>
          <w:lang w:val="el" w:eastAsia="el"/>
        </w:rPr>
        <w:t>3.</w:t>
      </w:r>
      <w:r>
        <w:rPr>
          <w:lang w:val="el" w:eastAsia="el"/>
        </w:rPr>
        <w:t xml:space="preserve"> Σε εξαιρετικές περιπτώσεις, όταν το επιβάλλουν οι περιστάσεις ή δικαιολογείται από το συμφέρον των με- ριδιούχων, ή σε περίπτωση συνδρομής περίπτωσης που προβλέπεται από τον Κανονισμό του ΟΕΕ, επιτρέπεται, ύστερα από αίτηση του διαχειριστή του ΟΕΕ και σχετική άδεια της Επιτροπής Κεφαλαιαγοράς, η αναστολή εξαγοράς μεριδίων ΟΕΕ για χρονικό διάστημα που προσδιορίζεται στη σχετική άδεια της Επιτροπής Κεφαλαιαγοράς. Με την ίδια διαδικασία μπορεί επίσης να παρατείνεται το χρονικό διάστημα ισχύος της αναστολής εξαγοράς. Η αναστολή εξαγοράς, το χρονικό σημείο λήξης της, καθώς και η λήξη ή η ανάκλησή της αναρτώνται στην ιστοσελίδα του διαχειριστή του ΟΕΕ.</w:t>
      </w:r>
    </w:p>
    <w:p>
      <w:pPr>
        <w:pStyle w:val="MainText"/>
        <w:spacing w:before="120" w:after="0"/>
        <w:rPr>
          <w:lang w:val="el" w:eastAsia="el"/>
        </w:rPr>
      </w:pPr>
      <w:r>
        <w:rPr>
          <w:b/>
          <w:bCs/>
          <w:lang w:val="el" w:eastAsia="el"/>
        </w:rPr>
        <w:t>4.</w:t>
      </w:r>
      <w:r>
        <w:rPr>
          <w:lang w:val="el" w:eastAsia="el"/>
        </w:rPr>
        <w:t xml:space="preserve"> Όταν δεν τηρούνται οι διατάξεις της κείμενης νομοθεσίας ή του Κανονισμού του ΟΕΕ, η Επιτροπή Κεφαλαιαγοράς μπορεί και αυτεπάγγελτα, με απόφαση, να επιβάλει την αναστολή εξαγοράς μεριδίων ΟΕΕ, καθώς και την παράταση του χρονικού διαστήματος ισχύος της αναστολής, εφόσον κρίνει ότι τα μέτρα αυτά είναι αναγκαία για να προστατευθεί το συμφέρον των μεριδιούχων του ΟΕΕ ή του επενδυτικού κοινού ή για να διαφυλαχθεί η εύρυθμη λειτουργία της αγοράς. Με όμοια απόφαση η Επιτροπή Κεφαλαιαγοράς μπορεί αυ- τεπαγγέλτως να παρατείνει το χρονικό διάστημα ισχύος της αναστολής εξαγοράς ή να ανακαλεί την αναστολή εξαγοράς που είχε επιτρέψει, σύμφωνα με την παρ. 3, ή να την επιβάλει, σύμφωνα με την παρούσα, αν κρίνει ότι πριν από την πάροδο της αναστολής έπαψαν να ισχύουν οι προϋποθέσεις επιβολής της.</w:t>
      </w:r>
    </w:p>
    <w:p>
      <w:pPr>
        <w:pStyle w:val="MainText"/>
        <w:spacing w:before="120" w:after="0"/>
        <w:rPr>
          <w:lang w:val="el" w:eastAsia="el"/>
        </w:rPr>
      </w:pPr>
      <w:r>
        <w:rPr>
          <w:b/>
          <w:bCs/>
          <w:lang w:val="el" w:eastAsia="el"/>
        </w:rPr>
        <w:t>5.</w:t>
      </w:r>
      <w:r>
        <w:rPr>
          <w:lang w:val="el" w:eastAsia="el"/>
        </w:rPr>
        <w:t xml:space="preserve"> Η αναστολή εξαγοράς, το χρονικό σημείο λήξης της, καθώς και η λήξη ή η ανάκλησή της, σύμφωνα με τις παρ. 3 και 4, γνωστοποιούνται από την Επιτροπή Κεφαλαιαγοράς και στις αρμόδιες αρχές άλλων κρατών, στην επικράτεια των οποίων διατίθενται τα μερίδια του ΟΕΕ.</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Δέσμευση απόκτησης μεριδίων ΟΕΕ</w:t>
      </w:r>
    </w:p>
    <w:p>
      <w:pPr>
        <w:pStyle w:val="MainText"/>
        <w:spacing w:before="120" w:after="0"/>
        <w:rPr>
          <w:lang w:val="el" w:eastAsia="el"/>
        </w:rPr>
      </w:pPr>
      <w:r>
        <w:rPr>
          <w:b/>
          <w:bCs/>
          <w:lang w:val="el" w:eastAsia="el"/>
        </w:rPr>
        <w:t>1.</w:t>
      </w:r>
      <w:r>
        <w:rPr>
          <w:lang w:val="el" w:eastAsia="el"/>
        </w:rPr>
        <w:t xml:space="preserve"> Στην περίπτωση ΟΕΕ κλειστού τύπου, μπορεί να προβλέπεται στον Κανονισμό του ΟΕΕ, ότι οι επενδυτές δεν αποκτούν εξαρχής τα μερίδια, ούτε καταβάλλουν εξαρχής την τιμή διάθεσης των μεριδίων, αλλά δεσμεύονται συμβατικά να αποκτούν τα μερίδια και να καταβάλλουν την τιμή διάθεσής τους σταδιακά, όποτε τους ζητείται από το διαχειριστή του ΟΕΕ, σύμφωνα με τους όρους του κανονισμού του ΟΕΕ, κατά παρέκκλιση της περ. γ΄ της παρ. 3 του άρθρου 43. Σε κάθε περίπτωση, το αρχικό ενεργητικό του ΟΕΕ δεν μπορεί να υπολείπεται του ποσού της περ. ε΄ της παρ. 2 του άρθρου 41, με την επιφύλαξη και της παρ. 5 του άρθρου 41.</w:t>
      </w:r>
    </w:p>
    <w:p>
      <w:pPr>
        <w:pStyle w:val="MainText"/>
        <w:spacing w:before="120" w:after="0"/>
        <w:rPr>
          <w:lang w:val="el" w:eastAsia="el"/>
        </w:rPr>
      </w:pPr>
      <w:r>
        <w:rPr>
          <w:b/>
          <w:bCs/>
          <w:lang w:val="el" w:eastAsia="el"/>
        </w:rPr>
        <w:t>2.</w:t>
      </w:r>
      <w:r>
        <w:rPr>
          <w:lang w:val="el" w:eastAsia="el"/>
        </w:rPr>
        <w:t xml:space="preserve"> Οι συνέπειες της αθέτησης από επενδυτή της υποχρέωσής του να αποκτήσει μερίδια και να καταβάλει το αντίστοιχο τίμημα προβλέπονται στον κανονισμό του ΟΕΕ.</w:t>
      </w:r>
    </w:p>
    <w:p>
      <w:pPr>
        <w:pStyle w:val="MainText"/>
        <w:spacing w:before="120" w:after="0"/>
        <w:rPr>
          <w:lang w:val="el" w:eastAsia="el"/>
        </w:rPr>
      </w:pPr>
      <w:r>
        <w:rPr>
          <w:b/>
          <w:bCs/>
          <w:lang w:val="el" w:eastAsia="el"/>
        </w:rPr>
        <w:t>3.</w:t>
      </w:r>
      <w:r>
        <w:rPr>
          <w:lang w:val="el" w:eastAsia="el"/>
        </w:rPr>
        <w:t xml:space="preserve"> Για την εφαρμογή του παρόντος, οι επενδυτικοί περιορισμοί του άρθρου 38 υπολογίζονται επί του αθροίσματος του ενεργητικού του ΟΕΕ και του ποσού που υποχρεούνται να καταβάλλουν οι επενδυτές, εφόσον τους ζητηθεί.</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Μητρώο μεριδιούχων ΟΕΕ, βεβαιώσεις, μεταβίβαση, ενεχυρίαση</w:t>
      </w:r>
    </w:p>
    <w:p>
      <w:pPr>
        <w:pStyle w:val="MainText"/>
        <w:spacing w:before="120" w:after="0"/>
        <w:rPr>
          <w:lang w:val="el" w:eastAsia="el"/>
        </w:rPr>
      </w:pPr>
      <w:r>
        <w:rPr>
          <w:b/>
          <w:bCs/>
          <w:lang w:val="el" w:eastAsia="el"/>
        </w:rPr>
        <w:t>1.</w:t>
      </w:r>
      <w:r>
        <w:rPr>
          <w:lang w:val="el" w:eastAsia="el"/>
        </w:rPr>
        <w:t xml:space="preserve"> Η συμμετοχή στον ΟΕΕ αποδεικνύεται με την καταχώριση των αντίστοιχων μεριδίων και των δικαιούχων τους σε ειδικό ηλεκτρονικό μητρώο μεριδιούχων που τηρεί ο διαχειριστής. Κάθε συμμετοχή του μεριδιούχου ή των συνδικαιούχων μεριδίων καταχωρίζεται αυτοτελώς στο μητρώο μεριδιούχων.</w:t>
      </w:r>
    </w:p>
    <w:p>
      <w:pPr>
        <w:pStyle w:val="MainText"/>
        <w:spacing w:before="120" w:after="0"/>
        <w:rPr>
          <w:lang w:val="el" w:eastAsia="el"/>
        </w:rPr>
      </w:pPr>
      <w:r>
        <w:rPr>
          <w:b/>
          <w:bCs/>
          <w:lang w:val="el" w:eastAsia="el"/>
        </w:rPr>
        <w:t>2.</w:t>
      </w:r>
      <w:r>
        <w:rPr>
          <w:lang w:val="el" w:eastAsia="el"/>
        </w:rPr>
        <w:t xml:space="preserve"> Το μητρώο μεριδιούχων περιέχει κατ’ ελάχιστο τα εξής: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του μεριδιούχου ή, εφόσον πρόκειται για νομικό πρόσωπο, την επωνυμία του,</w:t>
      </w:r>
    </w:p>
    <w:p>
      <w:pPr>
        <w:pStyle w:val="StructureList1"/>
        <w:spacing w:before="120" w:after="0"/>
        <w:rPr>
          <w:lang w:val="el" w:eastAsia="el"/>
        </w:rPr>
      </w:pPr>
      <w:r>
        <w:rPr>
          <w:lang w:val="el" w:eastAsia="el"/>
        </w:rPr>
        <w:t>β)</w:t>
      </w:r>
      <w:r>
        <w:rPr>
          <w:lang w:val="en" w:eastAsia="en"/>
        </w:rPr>
        <w:tab/>
      </w:r>
      <w:r>
        <w:rPr>
          <w:lang w:val="el" w:eastAsia="el"/>
        </w:rPr>
        <w:t>τη διεύθυνση του μεριδιούχου ή, εφόσον πρόκειται για νομικό πρόσωπο, την έδρα του,</w:t>
      </w:r>
    </w:p>
    <w:p>
      <w:pPr>
        <w:pStyle w:val="StructureList1"/>
        <w:spacing w:before="120" w:after="0"/>
        <w:rPr>
          <w:lang w:val="el" w:eastAsia="el"/>
        </w:rPr>
      </w:pPr>
      <w:r>
        <w:rPr>
          <w:lang w:val="el" w:eastAsia="el"/>
        </w:rPr>
        <w:t>γ)</w:t>
      </w:r>
      <w:r>
        <w:rPr>
          <w:lang w:val="en" w:eastAsia="en"/>
        </w:rPr>
        <w:tab/>
      </w:r>
      <w:r>
        <w:rPr>
          <w:lang w:val="el" w:eastAsia="el"/>
        </w:rPr>
        <w:t>τον αριθμό ταυτότητας του μεριδιούχου ή κάθε άλλο στοιχείο προσδιοριστικό αυτής ή, εφόσον πρόκειται για νομικό πρόσωπο, τον αναγνωριστικό κωδικό νομικής οντότητας «LEI» («Legal Entity Identifier») ή άλλα στοιχεία από τα οποία προκύπτει πλήρης ταυτοποίηση του νομικού προσώπου,</w:t>
      </w:r>
    </w:p>
    <w:p>
      <w:pPr>
        <w:pStyle w:val="StructureList1"/>
        <w:spacing w:before="120" w:after="0"/>
        <w:rPr>
          <w:lang w:val="el" w:eastAsia="el"/>
        </w:rPr>
      </w:pPr>
      <w:r>
        <w:rPr>
          <w:lang w:val="el" w:eastAsia="el"/>
        </w:rPr>
        <w:t>δ)</w:t>
      </w:r>
      <w:r>
        <w:rPr>
          <w:lang w:val="en" w:eastAsia="en"/>
        </w:rPr>
        <w:tab/>
      </w:r>
      <w:r>
        <w:rPr>
          <w:lang w:val="el" w:eastAsia="el"/>
        </w:rPr>
        <w:t>τον αριθμό των μεριδίων συμμετοχής του.</w:t>
      </w:r>
    </w:p>
    <w:p>
      <w:pPr>
        <w:pStyle w:val="MainText"/>
        <w:spacing w:before="120" w:after="0"/>
        <w:rPr>
          <w:lang w:val="el" w:eastAsia="el"/>
        </w:rPr>
      </w:pPr>
      <w:r>
        <w:rPr>
          <w:b/>
          <w:bCs/>
          <w:lang w:val="el" w:eastAsia="el"/>
        </w:rPr>
        <w:t>3.</w:t>
      </w:r>
      <w:r>
        <w:rPr>
          <w:lang w:val="el" w:eastAsia="el"/>
        </w:rPr>
        <w:t xml:space="preserve"> Ο διαχειριστής ΟΕΕ εκδίδει, ύστερα από αίτηση με- ριδιούχου ή συνδικαιούχου μεριδίων, βεβαίωση συμμετοχής ή εξαγοράς στον ΟΕΕ, η οποία περιλαμβάνει:</w:t>
      </w:r>
    </w:p>
    <w:p>
      <w:pPr>
        <w:pStyle w:val="StructureList1"/>
        <w:spacing w:before="120" w:after="0"/>
        <w:rPr>
          <w:lang w:val="el" w:eastAsia="el"/>
        </w:rPr>
      </w:pPr>
      <w:r>
        <w:rPr>
          <w:lang w:val="el" w:eastAsia="el"/>
        </w:rPr>
        <w:t>α)</w:t>
      </w:r>
      <w:r>
        <w:rPr>
          <w:lang w:val="en" w:eastAsia="en"/>
        </w:rPr>
        <w:tab/>
      </w:r>
      <w:r>
        <w:rPr>
          <w:lang w:val="el" w:eastAsia="el"/>
        </w:rPr>
        <w:t>την ονομασία του ΟΕΕ,</w:t>
      </w:r>
    </w:p>
    <w:p>
      <w:pPr>
        <w:pStyle w:val="StructureList1"/>
        <w:spacing w:before="120" w:after="0"/>
        <w:rPr>
          <w:lang w:val="el" w:eastAsia="el"/>
        </w:rPr>
      </w:pPr>
      <w:r>
        <w:rPr>
          <w:lang w:val="el" w:eastAsia="el"/>
        </w:rPr>
        <w:t>β)</w:t>
      </w:r>
      <w:r>
        <w:rPr>
          <w:lang w:val="en" w:eastAsia="en"/>
        </w:rPr>
        <w:tab/>
      </w:r>
      <w:r>
        <w:rPr>
          <w:lang w:val="el" w:eastAsia="el"/>
        </w:rPr>
        <w:t>τις επωνυμίες του διαχειριστή και του θεματοφύ- λακα,</w:t>
      </w:r>
    </w:p>
    <w:p>
      <w:pPr>
        <w:pStyle w:val="StructureList1"/>
        <w:spacing w:before="120" w:after="0"/>
        <w:rPr>
          <w:lang w:val="el" w:eastAsia="el"/>
        </w:rPr>
      </w:pPr>
      <w:r>
        <w:rPr>
          <w:lang w:val="el" w:eastAsia="el"/>
        </w:rPr>
        <w:t>γ)</w:t>
      </w:r>
      <w:r>
        <w:rPr>
          <w:lang w:val="en" w:eastAsia="en"/>
        </w:rPr>
        <w:tab/>
      </w:r>
      <w:r>
        <w:rPr>
          <w:lang w:val="el" w:eastAsia="el"/>
        </w:rPr>
        <w:t>τον αριθμό των μεριδίων συμμετοχής ή εξαγοράς, δ) το ονοματεπώνυμο ή επωνυμία και τη διεύθυνση κατοικίας ή έδρας του μεριδιούχου.</w:t>
      </w:r>
    </w:p>
    <w:p>
      <w:pPr>
        <w:spacing w:before="240" w:after="240"/>
        <w:rPr>
          <w:lang w:val="el" w:eastAsia="el"/>
        </w:rPr>
      </w:pPr>
      <w:r>
        <w:rPr>
          <w:lang w:val="el" w:eastAsia="el"/>
        </w:rPr>
        <w:t>Έκδοση βεβαίωσης μπορεί να ζητήσει ο μεριδιού- χος και ο ενεχυρούχος δανειστής για την καταχώριση ενεχυρίασης μεριδίων στο ειδικό ηλεκτρονικό μητρώο μεριδιούχων της παρ. 5.</w:t>
      </w:r>
    </w:p>
    <w:p>
      <w:pPr>
        <w:pStyle w:val="MainText"/>
        <w:spacing w:before="120" w:after="0"/>
        <w:rPr>
          <w:lang w:val="el" w:eastAsia="el"/>
        </w:rPr>
      </w:pPr>
      <w:r>
        <w:rPr>
          <w:b/>
          <w:bCs/>
          <w:lang w:val="el" w:eastAsia="el"/>
        </w:rPr>
        <w:t>4.</w:t>
      </w:r>
      <w:r>
        <w:rPr>
          <w:lang w:val="el" w:eastAsia="el"/>
        </w:rPr>
        <w:t xml:space="preserve"> Η μεταβίβαση εν ζωή μεριδίων ΟΕΕ επιτρέπεται μόνο μεταξύ συζύγων ή συμβιούντων, με σύμφωνο συμβίωσης, και συγγενών πρώτου και δεύτερου βαθμού και καταχωρίζεται στο ειδικό ηλεκτρονικό μητρώο μεριδιούχων.</w:t>
      </w:r>
    </w:p>
    <w:p>
      <w:pPr>
        <w:pStyle w:val="MainText"/>
        <w:spacing w:before="120" w:after="0"/>
        <w:rPr>
          <w:lang w:val="el" w:eastAsia="el"/>
        </w:rPr>
      </w:pPr>
      <w:r>
        <w:rPr>
          <w:b/>
          <w:bCs/>
          <w:lang w:val="el" w:eastAsia="el"/>
        </w:rPr>
        <w:t>5.</w:t>
      </w:r>
      <w:r>
        <w:rPr>
          <w:lang w:val="el" w:eastAsia="el"/>
        </w:rPr>
        <w:t xml:space="preserve"> Η σύσταση ενεχύρου επί μεριδίων ΟΕΕ προϋποθέτει σχετική καταχώριση της πράξης στο ειδικό ηλεκτρονικό μητρώο μεριδιούχων. Η ικανοποίηση του ενεχυρούχου δανειστή διενεργείται με αίτησή του προς τον διαχειριστή για εξαγορά των μεριδίων, οπότε εφαρμόζονται τα άρθρα 1244 επ. του Αστικού Κώδικα. Η ενεχυρίαση ισχύει έναντι του διαχειριστή από τη στιγμή της γνωστοποίησής της σε αυτόν.</w:t>
      </w:r>
    </w:p>
    <w:p>
      <w:pPr>
        <w:pStyle w:val="MainText"/>
        <w:spacing w:before="120" w:after="0"/>
        <w:rPr>
          <w:lang w:val="el" w:eastAsia="el"/>
        </w:rPr>
      </w:pPr>
      <w:r>
        <w:rPr>
          <w:b/>
          <w:bCs/>
          <w:lang w:val="el" w:eastAsia="el"/>
        </w:rPr>
        <w:t>6.</w:t>
      </w:r>
      <w:r>
        <w:rPr>
          <w:lang w:val="el" w:eastAsia="el"/>
        </w:rPr>
        <w:t xml:space="preserve"> Οι διατάξεις του ν. 5638/1932 (Α΄ 307) εφαρμόζονται αναλόγως και για τα μερίδια ΟΕΕ.</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Αποτίμηση</w:t>
      </w:r>
    </w:p>
    <w:p>
      <w:pPr>
        <w:spacing w:before="240" w:after="240"/>
        <w:rPr>
          <w:lang w:val="el" w:eastAsia="el"/>
        </w:rPr>
      </w:pPr>
      <w:r>
        <w:rPr>
          <w:lang w:val="el" w:eastAsia="el"/>
        </w:rPr>
        <w:t>Η αποτίμηση των στοιχείων του ενεργητικού του ΟΕΕ γίνεται σύμφωνα με την παρ. 9 του άρθρου 1 του ν. 4308/2014 και το άρθρο 19 του ν. 4209/2013.</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Λύση ΟΕΕ</w:t>
      </w:r>
    </w:p>
    <w:p>
      <w:pPr>
        <w:pStyle w:val="MainText"/>
        <w:spacing w:before="120" w:after="0"/>
        <w:rPr>
          <w:lang w:val="el" w:eastAsia="el"/>
        </w:rPr>
      </w:pPr>
      <w:r>
        <w:rPr>
          <w:b/>
          <w:bCs/>
          <w:lang w:val="el" w:eastAsia="el"/>
        </w:rPr>
        <w:t>1.</w:t>
      </w:r>
      <w:r>
        <w:rPr>
          <w:lang w:val="el" w:eastAsia="el"/>
        </w:rPr>
        <w:t xml:space="preserve"> Ο ΟΕΕ λύεται:</w:t>
      </w:r>
    </w:p>
    <w:p>
      <w:pPr>
        <w:pStyle w:val="StructureList1"/>
        <w:spacing w:before="120" w:after="0"/>
        <w:rPr>
          <w:lang w:val="el" w:eastAsia="el"/>
        </w:rPr>
      </w:pPr>
      <w:r>
        <w:rPr>
          <w:lang w:val="el" w:eastAsia="el"/>
        </w:rPr>
        <w:t>α)</w:t>
      </w:r>
      <w:r>
        <w:rPr>
          <w:lang w:val="en" w:eastAsia="en"/>
        </w:rPr>
        <w:tab/>
      </w:r>
      <w:r>
        <w:rPr>
          <w:lang w:val="el" w:eastAsia="el"/>
        </w:rPr>
        <w:t>αν ανακληθεί η άδεια σύστασης του ΟΕΕ από την Επιτροπή Κεφαλαιαγοράς,</w:t>
      </w:r>
    </w:p>
    <w:p>
      <w:pPr>
        <w:pStyle w:val="StructureList1"/>
        <w:spacing w:before="120" w:after="0"/>
        <w:rPr>
          <w:lang w:val="el" w:eastAsia="el"/>
        </w:rPr>
      </w:pPr>
      <w:r>
        <w:rPr>
          <w:lang w:val="el" w:eastAsia="el"/>
        </w:rPr>
        <w:t>β)</w:t>
      </w:r>
      <w:r>
        <w:rPr>
          <w:lang w:val="en" w:eastAsia="en"/>
        </w:rPr>
        <w:tab/>
      </w:r>
      <w:r>
        <w:rPr>
          <w:lang w:val="el" w:eastAsia="el"/>
        </w:rPr>
        <w:t>μετά το πέρας της διάρκειάς του, εφόσον ο Κανονισμός του προβλέπει καθορισμένη διάρκεια, εκτός αν αυτός τροποποιηθεί, ώστε να παραταθεί η διάρκεια του ΟΕΕ ή να καταστεί αόριστης διάρκειας,</w:t>
      </w:r>
    </w:p>
    <w:p>
      <w:pPr>
        <w:pStyle w:val="StructureList1"/>
        <w:spacing w:before="120" w:after="0"/>
        <w:rPr>
          <w:lang w:val="el" w:eastAsia="el"/>
        </w:rPr>
      </w:pPr>
      <w:r>
        <w:rPr>
          <w:lang w:val="el" w:eastAsia="el"/>
        </w:rPr>
        <w:t>γ)</w:t>
      </w:r>
      <w:r>
        <w:rPr>
          <w:lang w:val="en" w:eastAsia="en"/>
        </w:rPr>
        <w:tab/>
      </w:r>
      <w:r>
        <w:rPr>
          <w:lang w:val="el" w:eastAsia="el"/>
        </w:rPr>
        <w:t>αν επέλθει καθορισμένο στον Κανονισμό γεγονός, το οποίο επιφέρει τη λύση του,</w:t>
      </w:r>
    </w:p>
    <w:p>
      <w:pPr>
        <w:pStyle w:val="StructureList1"/>
        <w:spacing w:before="120" w:after="0"/>
        <w:rPr>
          <w:lang w:val="el" w:eastAsia="el"/>
        </w:rPr>
      </w:pPr>
      <w:r>
        <w:rPr>
          <w:lang w:val="el" w:eastAsia="el"/>
        </w:rPr>
        <w:t>δ)</w:t>
      </w:r>
      <w:r>
        <w:rPr>
          <w:lang w:val="en" w:eastAsia="en"/>
        </w:rPr>
        <w:tab/>
      </w:r>
      <w:r>
        <w:rPr>
          <w:lang w:val="el" w:eastAsia="el"/>
        </w:rPr>
        <w:t>με την εξαγορά του συνόλου των μεριδίων του,</w:t>
      </w:r>
    </w:p>
    <w:p>
      <w:pPr>
        <w:pStyle w:val="StructureList1"/>
        <w:spacing w:before="120" w:after="0"/>
        <w:rPr>
          <w:lang w:val="el" w:eastAsia="el"/>
        </w:rPr>
      </w:pPr>
      <w:r>
        <w:rPr>
          <w:lang w:val="el" w:eastAsia="el"/>
        </w:rPr>
        <w:t>ε)</w:t>
      </w:r>
      <w:r>
        <w:rPr>
          <w:lang w:val="en" w:eastAsia="en"/>
        </w:rPr>
        <w:tab/>
      </w:r>
      <w:r>
        <w:rPr>
          <w:lang w:val="el" w:eastAsia="el"/>
        </w:rPr>
        <w:t>ύστερα από απόφαση της συνέλευσης των μεριδι- ούχων ΟΕΕ, εφόσον αυτό προβλέπεται στον Κανονισμό, στ) με τη λύση, την παραίτηση, την πτώχευση, τη θέση σε αναγκαστική διαχείριση ή την ανάκληση της άδειας λειτουργίας του διαχειριστή του ή του θεματοφύλακα, αν δεν καταστεί δυνατή η αντικατάστασή τους μέσα σε προθεσμία δύο (2) μηνών.</w:t>
      </w:r>
    </w:p>
    <w:p>
      <w:pPr>
        <w:pStyle w:val="MainText"/>
        <w:spacing w:before="120" w:after="0"/>
        <w:rPr>
          <w:lang w:val="el" w:eastAsia="el"/>
        </w:rPr>
      </w:pPr>
      <w:r>
        <w:rPr>
          <w:b/>
          <w:bCs/>
          <w:lang w:val="el" w:eastAsia="el"/>
        </w:rPr>
        <w:t>2.</w:t>
      </w:r>
      <w:r>
        <w:rPr>
          <w:lang w:val="el" w:eastAsia="el"/>
        </w:rPr>
        <w:t xml:space="preserve"> Τη λύση ΟΕΕ ακολουθεί η διανομή του καθαρού ενεργητικού του με τη διαδικασία που προβλέπεται στον Κανονισμό του.</w:t>
      </w:r>
    </w:p>
    <w:p>
      <w:pPr>
        <w:pStyle w:val="MainText"/>
        <w:spacing w:before="120" w:after="0"/>
        <w:rPr>
          <w:lang w:val="el" w:eastAsia="el"/>
        </w:rPr>
      </w:pPr>
      <w:r>
        <w:rPr>
          <w:b/>
          <w:bCs/>
          <w:lang w:val="el" w:eastAsia="el"/>
        </w:rPr>
        <w:t>3.</w:t>
      </w:r>
      <w:r>
        <w:rPr>
          <w:lang w:val="el" w:eastAsia="el"/>
        </w:rPr>
        <w:t xml:space="preserve"> Η λύση ΟΕΕ και ο λόγος αυτής γνωστοποιούνται άμεσα στους μεριδιούχους από τον διαχειριστή.</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Ανάκληση άδειας σύστασης ΟΕΕ</w:t>
      </w:r>
    </w:p>
    <w:p>
      <w:pPr>
        <w:pStyle w:val="MainText"/>
        <w:spacing w:before="120" w:after="0"/>
        <w:rPr>
          <w:lang w:val="el" w:eastAsia="el"/>
        </w:rPr>
      </w:pPr>
      <w:r>
        <w:rPr>
          <w:b/>
          <w:bCs/>
          <w:lang w:val="el" w:eastAsia="el"/>
        </w:rPr>
        <w:t>1.</w:t>
      </w:r>
      <w:r>
        <w:rPr>
          <w:lang w:val="el" w:eastAsia="el"/>
        </w:rPr>
        <w:t xml:space="preserve"> Η Επιτροπή Κεφαλαιαγοράς ανακαλεί την άδεια σύστασης ΟΕΕ αν:</w:t>
      </w:r>
    </w:p>
    <w:p>
      <w:pPr>
        <w:pStyle w:val="StructureList1"/>
        <w:spacing w:before="120" w:after="0"/>
        <w:rPr>
          <w:lang w:val="el" w:eastAsia="el"/>
        </w:rPr>
      </w:pPr>
      <w:r>
        <w:rPr>
          <w:lang w:val="el" w:eastAsia="el"/>
        </w:rPr>
        <w:t>α)</w:t>
      </w:r>
      <w:r>
        <w:rPr>
          <w:lang w:val="en" w:eastAsia="en"/>
        </w:rPr>
        <w:tab/>
      </w:r>
      <w:r>
        <w:rPr>
          <w:lang w:val="el" w:eastAsia="el"/>
        </w:rPr>
        <w:t>διαπιστωθεί ότι δεν έχει καλυφθεί το σύνολο του αρχικού ενεργητικού του ΟΕΕ, σύμφωνα με την παρ. 5 του άρθρου 41,</w:t>
      </w:r>
    </w:p>
    <w:p>
      <w:pPr>
        <w:pStyle w:val="StructureList1"/>
        <w:spacing w:before="120" w:after="0"/>
        <w:rPr>
          <w:lang w:val="el" w:eastAsia="el"/>
        </w:rPr>
      </w:pPr>
      <w:r>
        <w:rPr>
          <w:lang w:val="el" w:eastAsia="el"/>
        </w:rPr>
        <w:t>β)</w:t>
      </w:r>
      <w:r>
        <w:rPr>
          <w:lang w:val="en" w:eastAsia="en"/>
        </w:rPr>
        <w:tab/>
      </w:r>
      <w:r>
        <w:rPr>
          <w:lang w:val="el" w:eastAsia="el"/>
        </w:rPr>
        <w:t>διαπιστωθεί ότι η άδεια σύστασης χορηγήθηκε με βάση ψευδή ή παραπλανητικά στοιχεία ή ότι χρησιμοποιήθηκαν τέτοια στοιχεία, προκειμένου να αποτραπεί ανάκληση της άδειας σύστασης,</w:t>
      </w:r>
    </w:p>
    <w:p>
      <w:pPr>
        <w:pStyle w:val="StructureList1"/>
        <w:spacing w:before="120" w:after="0"/>
        <w:rPr>
          <w:lang w:val="el" w:eastAsia="el"/>
        </w:rPr>
      </w:pPr>
      <w:r>
        <w:rPr>
          <w:lang w:val="el" w:eastAsia="el"/>
        </w:rPr>
        <w:t>γ)</w:t>
      </w:r>
      <w:r>
        <w:rPr>
          <w:lang w:val="en" w:eastAsia="en"/>
        </w:rPr>
        <w:tab/>
      </w:r>
      <w:r>
        <w:rPr>
          <w:lang w:val="el" w:eastAsia="el"/>
        </w:rPr>
        <w:t>δεν πληρούνται πλέον οι προϋποθέσεις βάσει των οποίων χορηγήθηκε η άδεια σύστασης,</w:t>
      </w:r>
    </w:p>
    <w:p>
      <w:pPr>
        <w:pStyle w:val="StructureList1"/>
        <w:spacing w:before="120" w:after="0"/>
        <w:rPr>
          <w:lang w:val="el" w:eastAsia="el"/>
        </w:rPr>
      </w:pPr>
      <w:r>
        <w:rPr>
          <w:lang w:val="el" w:eastAsia="el"/>
        </w:rPr>
        <w:t>δ)</w:t>
      </w:r>
      <w:r>
        <w:rPr>
          <w:lang w:val="en" w:eastAsia="en"/>
        </w:rPr>
        <w:tab/>
      </w:r>
      <w:r>
        <w:rPr>
          <w:lang w:val="el" w:eastAsia="el"/>
        </w:rPr>
        <w:t>ο διαχειριστής του δεν πληροί τις υποχρεώσεις που απορρέουν από τα άρθρα 37 έως 56, του ν. 4209/2013 ή τη νομοθεσία του κράτους - μέλους της ΕΕ, όπου εδρεύει ο διαχειριστής, με την οποία ενσωματώθηκε στο δίκαιο του κράτους αυτού η Οδηγία 2011/61/ΕΕ, ή του Κανονισμού (ΕΕ) 231/2013, κατά περίπτωση.</w:t>
      </w:r>
    </w:p>
    <w:p>
      <w:pPr>
        <w:pStyle w:val="MainText"/>
        <w:spacing w:before="120" w:after="0"/>
        <w:rPr>
          <w:lang w:val="el" w:eastAsia="el"/>
        </w:rPr>
      </w:pPr>
      <w:r>
        <w:rPr>
          <w:b/>
          <w:bCs/>
          <w:lang w:val="el" w:eastAsia="el"/>
        </w:rPr>
        <w:t>2.</w:t>
      </w:r>
      <w:r>
        <w:rPr>
          <w:lang w:val="el" w:eastAsia="el"/>
        </w:rPr>
        <w:t xml:space="preserve"> Πριν ανακληθεί η άδεια σύστασης του ΟΕΕ, η Επιτροπή Κεφαλαιαγοράς γνωστοποιεί στον διαχειριστή του τις διαπιστωθείσες ελλείψεις ή παραβάσεις, τάσσοντας ταυτόχρονα προθεσμία που δεν μπορεί να είναι μικρότερη από δέκα (10) ημέρες από τη γνωστοποίηση, μέσα στην οποία ο διαχειριστής καλείται να διατυπώσει τις απόψεις του και να λάβει, όταν συντρέχει περίπτωση, τα κατάλληλα μέτρα για την παύση των παραβάσεων ή την άρση των συνεπειών τους. Μετά από την πάροδο της προθεσμίας και αφού λάβει υπόψη της τις απόψεις του διαχειριστή, η Επιτροπή Κεφαλαιαγοράς αποφασίζει οριστικά και κοινοποιεί την απόφασή της στον διαχειριστή.</w:t>
      </w:r>
    </w:p>
    <w:p>
      <w:pPr>
        <w:pStyle w:val="MainText"/>
        <w:spacing w:before="120" w:after="0"/>
        <w:rPr>
          <w:lang w:val="el" w:eastAsia="el"/>
        </w:rPr>
      </w:pPr>
      <w:r>
        <w:rPr>
          <w:b/>
          <w:bCs/>
          <w:lang w:val="el" w:eastAsia="el"/>
        </w:rPr>
        <w:t>3.</w:t>
      </w:r>
      <w:r>
        <w:rPr>
          <w:lang w:val="el" w:eastAsia="el"/>
        </w:rPr>
        <w:t xml:space="preserve"> Με την κοινοποίηση της απόφασης ανάκλησης στο διαχειριστή του ΟΕΕ, εφαρμόζεται η παρ. 2 του άρθρου 48.</w:t>
      </w:r>
    </w:p>
    <w:p>
      <w:pPr>
        <w:pStyle w:val="MainText"/>
        <w:spacing w:before="120" w:after="0"/>
        <w:rPr>
          <w:lang w:val="el" w:eastAsia="el"/>
        </w:rPr>
      </w:pPr>
      <w:r>
        <w:rPr>
          <w:b/>
          <w:bCs/>
          <w:lang w:val="el" w:eastAsia="el"/>
        </w:rPr>
        <w:t>4.</w:t>
      </w:r>
      <w:r>
        <w:rPr>
          <w:lang w:val="el" w:eastAsia="el"/>
        </w:rPr>
        <w:t xml:space="preserve"> Η Επιτροπή Κεφαλαιαγοράς γνωστοποιεί την απόφαση ανάκλησης της άδειας σύστασης του ΟΕΕ και στις αρμόδιες αρχές των κρατών στα οποία διατίθενται τα μερίδια του ΟΕΕ.</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Διαχείριση κινδύνου και ρευστότητας</w:t>
      </w:r>
    </w:p>
    <w:p>
      <w:pPr>
        <w:pStyle w:val="MainText"/>
        <w:spacing w:before="120" w:after="0"/>
        <w:rPr>
          <w:lang w:val="el" w:eastAsia="el"/>
        </w:rPr>
      </w:pPr>
      <w:r>
        <w:rPr>
          <w:b/>
          <w:bCs/>
          <w:lang w:val="el" w:eastAsia="el"/>
        </w:rPr>
        <w:t>1.</w:t>
      </w:r>
      <w:r>
        <w:rPr>
          <w:lang w:val="el" w:eastAsia="el"/>
        </w:rPr>
        <w:t xml:space="preserve"> Ο διαχειριστής του ΟΕΕ λαμβάνει τα κατάλληλα μέτρα για την αναγνώριση, τη μέτρηση, τη διαχείριση και την παρακολούθηση όλων των κινδύνων που είναι σχετικοί με την επενδυτική στρατηγική του ΟΕΕ, σύμφωνα με τα προβλεπόμενα στο άρθρο 15 του ν. 4209/2013 και στον Κανονισμό (ΕΕ) 231/2013. Ο διαχειριστής ορίζει ανώτατο επίπεδο μόχλευσης για κάθε ΟΕΕ που διαχειρίζεται, το οποίο δεν μπορεί να υπερβαίνει το εκατόν πενήντα τοις εκατό (150%) της καθαρής αξίας του ενεργητικού του ΟΕΕ.</w:t>
      </w:r>
    </w:p>
    <w:p>
      <w:pPr>
        <w:pStyle w:val="MainText"/>
        <w:spacing w:before="120" w:after="0"/>
        <w:rPr>
          <w:lang w:val="el" w:eastAsia="el"/>
        </w:rPr>
      </w:pPr>
      <w:r>
        <w:rPr>
          <w:b/>
          <w:bCs/>
          <w:lang w:val="el" w:eastAsia="el"/>
        </w:rPr>
        <w:t>2.</w:t>
      </w:r>
      <w:r>
        <w:rPr>
          <w:lang w:val="el" w:eastAsia="el"/>
        </w:rPr>
        <w:t xml:space="preserve"> Ο διαχειριστής του ΟΕΕ εφαρμόζει κατάλληλο σύστημα διαχείρισης ρευστότητας και διασφαλίζει τη συνέπεια μεταξύ της επενδυτικής στρατηγικής, των χαρακτηριστικών ρευστότητας και της πολιτικής εξαγορών, σύμφωνα με το άρθρο 16 του ν. 4209/2013 και τον Κανονισμό (ΕΕ) 231/2013.</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Σύγκρουση συμφερόντων μεταξύ διαχειριστή και ΟΕΕ</w:t>
      </w:r>
    </w:p>
    <w:p>
      <w:pPr>
        <w:spacing w:before="240" w:after="240"/>
        <w:rPr>
          <w:lang w:val="el" w:eastAsia="el"/>
        </w:rPr>
      </w:pPr>
      <w:r>
        <w:rPr>
          <w:lang w:val="el" w:eastAsia="el"/>
        </w:rPr>
        <w:t>Ο διαχειριστής του ΟΕΕ λαμβάνει κατάλληλα μέτρα, σύμφωνα με τα οριζόμενα στο άρθρο 14 του ν. 4209/2013 και τον Κανονισμό (ΕΕ) 231/2013, για τον εντοπισμό και την αποφυγή σύγκρουσης συμφερόντων μεταξύ του ιδίου, συμπεριλαμβανομένων των υπαλλήλων του ή οποιουδήποτε προσώπου συνδέεται άμεσα ή έμμεσα με αυτόν με σχέση ελέγχου, και του ΟΕΕ, τον οποίο διαχειρίζεται αυτός, ή των επενδυτών του ΟΕΕ.</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Θεματοφύλακας</w:t>
      </w:r>
    </w:p>
    <w:p>
      <w:pPr>
        <w:pStyle w:val="MainText"/>
        <w:spacing w:before="120" w:after="0"/>
        <w:rPr>
          <w:lang w:val="el" w:eastAsia="el"/>
        </w:rPr>
      </w:pPr>
      <w:r>
        <w:rPr>
          <w:b/>
          <w:bCs/>
          <w:lang w:val="el" w:eastAsia="el"/>
        </w:rPr>
        <w:t>1.</w:t>
      </w:r>
      <w:r>
        <w:rPr>
          <w:lang w:val="el" w:eastAsia="el"/>
        </w:rPr>
        <w:t xml:space="preserve"> Η φύλαξη των στοιχείων ενεργητικού ΟΕΕ πρέπει να ανατίθεται σε θεματοφύλακα, σύμφωνα με τα οριζόμενα στις παρ. 1 και 2 του άρθρου 21 του ν. 4209/2013 και τις οικείες διατάξεις του Κανονισμού (ΕΕ) 231/2013. Ο θε- ματοφύλακας έχει υποχρεωτικά έδρα ή υποκατάστημα στην Ελλάδα.</w:t>
      </w:r>
    </w:p>
    <w:p>
      <w:pPr>
        <w:pStyle w:val="MainText"/>
        <w:spacing w:before="120" w:after="0"/>
        <w:rPr>
          <w:lang w:val="el" w:eastAsia="el"/>
        </w:rPr>
      </w:pPr>
      <w:r>
        <w:rPr>
          <w:b/>
          <w:bCs/>
          <w:lang w:val="el" w:eastAsia="el"/>
        </w:rPr>
        <w:t>2.</w:t>
      </w:r>
      <w:r>
        <w:rPr>
          <w:lang w:val="el" w:eastAsia="el"/>
        </w:rPr>
        <w:t xml:space="preserve"> Ο θεματοφύλακας είναι:</w:t>
      </w:r>
    </w:p>
    <w:p>
      <w:pPr>
        <w:pStyle w:val="StructureList1"/>
        <w:spacing w:before="120" w:after="0"/>
        <w:rPr>
          <w:lang w:val="el" w:eastAsia="el"/>
        </w:rPr>
      </w:pPr>
      <w:r>
        <w:rPr>
          <w:lang w:val="el" w:eastAsia="el"/>
        </w:rPr>
        <w:t>α)</w:t>
      </w:r>
      <w:r>
        <w:rPr>
          <w:lang w:val="en" w:eastAsia="en"/>
        </w:rPr>
        <w:tab/>
      </w:r>
      <w:r>
        <w:rPr>
          <w:lang w:val="el" w:eastAsia="el"/>
        </w:rPr>
        <w:t>πιστωτικό ίδρυμα που εδρεύει στην Ελλάδα και έχει λάβει άδεια λειτουργίας σύμφωνα με τον ν. 4261/2014 (Α΄ 107) ή εδρεύει σε άλλο κράτος - μέλος και έχει λάβει άδεια λειτουργίας σύμφωνα με την νομοθεσία του κρά- τους-μέλους της ΕΕ, όπου εδρεύει, με βάση την οποία ενσωματώνονται στο δίκαιο του εν λόγω κράτους έδρας οι διατάξεις της Οδηγίας 2013/36/ΕΕ του Ευρωπαϊκού Κοινοβουλίου και του Συμβουλίου της 26ης Ιουνίου 2013 (L 176), ταυτόχρονα δε ασκεί δραστηριότητες στην Ελλάδα μέσω υποκαταστήματος,</w:t>
      </w:r>
    </w:p>
    <w:p>
      <w:pPr>
        <w:pStyle w:val="StructureList1"/>
        <w:spacing w:before="120" w:after="0"/>
        <w:rPr>
          <w:lang w:val="el" w:eastAsia="el"/>
        </w:rPr>
      </w:pPr>
      <w:r>
        <w:rPr>
          <w:lang w:val="el" w:eastAsia="el"/>
        </w:rPr>
        <w:t>β)</w:t>
      </w:r>
      <w:r>
        <w:rPr>
          <w:lang w:val="en" w:eastAsia="en"/>
        </w:rPr>
        <w:tab/>
      </w:r>
      <w:r>
        <w:rPr>
          <w:lang w:val="el" w:eastAsia="el"/>
        </w:rPr>
        <w:t>ΑΕΠΕΥ που εδρεύει στην Ελλάδα και έχει λάβει άδεια λειτουργίας, σύμφωνα με τον ν. 4514/2018 (Α΄ 14) ή ΕΠΕΥ που εδρεύει σε άλλο κράτος - μέλος και έχει λάβει άδεια λειτουργίας, σύμφωνα με την νομοθεσία του κράτους- μέλους της ΕΕ, όπου εδρεύει, με βάση την οποία ενσωματώνονται στο δίκαιο του εν λόγω κράτους καταγωγής οι διατάξεις της Οδηγίας 2014/65/ΕΕ του Ευρωπαϊκού Κοινοβουλίου και του Συμβουλίου της 15ης Μαΐου 2014 (L 173), ταυτόχρονα δε:</w:t>
      </w:r>
    </w:p>
    <w:p>
      <w:pPr>
        <w:pStyle w:val="StructureList1"/>
        <w:spacing w:before="120" w:after="0"/>
        <w:rPr>
          <w:lang w:val="el" w:eastAsia="el"/>
        </w:rPr>
      </w:pPr>
      <w:r>
        <w:rPr>
          <w:lang w:val="el" w:eastAsia="el"/>
        </w:rPr>
        <w:t>βα)</w:t>
      </w:r>
      <w:r>
        <w:rPr>
          <w:lang w:val="en" w:eastAsia="en"/>
        </w:rPr>
        <w:tab/>
      </w:r>
      <w:r>
        <w:rPr>
          <w:lang w:val="el" w:eastAsia="el"/>
        </w:rPr>
        <w:t>ασκεί δραστηριότητες στην Ελλάδα μέσω υποκαταστήματος,</w:t>
      </w:r>
    </w:p>
    <w:p>
      <w:pPr>
        <w:pStyle w:val="StructureList1"/>
        <w:spacing w:before="120" w:after="0"/>
        <w:rPr>
          <w:lang w:val="el" w:eastAsia="el"/>
        </w:rPr>
      </w:pPr>
      <w:r>
        <w:rPr>
          <w:lang w:val="el" w:eastAsia="el"/>
        </w:rPr>
        <w:t>ββ)</w:t>
      </w:r>
      <w:r>
        <w:rPr>
          <w:lang w:val="en" w:eastAsia="en"/>
        </w:rPr>
        <w:tab/>
      </w:r>
      <w:r>
        <w:rPr>
          <w:lang w:val="el" w:eastAsia="el"/>
        </w:rPr>
        <w:t>έχει λάβει άδεια να ασκεί καθήκοντα θεματοφύ- λακα, η οποία υπόκειται σε απαιτήσεις κεφαλαιακής επάρκειας που δεν υπολείπονται των απαιτήσεων που υπολογίζονται ανάλογα με την επιλεγείσα προσέγγιση, σύμφωνα με τα άρθρα 315 ή 317 του Κανονισμού (ΕΕ) 575/2013 και</w:t>
      </w:r>
    </w:p>
    <w:p>
      <w:pPr>
        <w:pStyle w:val="StructureList1"/>
        <w:spacing w:before="120" w:after="0"/>
        <w:rPr>
          <w:lang w:val="el" w:eastAsia="el"/>
        </w:rPr>
      </w:pPr>
      <w:r>
        <w:rPr>
          <w:lang w:val="el" w:eastAsia="el"/>
        </w:rPr>
        <w:t>γ)</w:t>
      </w:r>
      <w:r>
        <w:rPr>
          <w:lang w:val="en" w:eastAsia="en"/>
        </w:rPr>
        <w:tab/>
      </w:r>
      <w:r>
        <w:rPr>
          <w:lang w:val="el" w:eastAsia="el"/>
        </w:rPr>
        <w:t>διαθέτει ίδια κεφάλαια όχι κατώτερα από το ύψος του αρχικού κεφαλαίου, σύμφωνα με την παρ. 2 του άρθρου 29 του ν. 4261/2014.</w:t>
      </w:r>
    </w:p>
    <w:p>
      <w:pPr>
        <w:pStyle w:val="MainText"/>
        <w:spacing w:before="120" w:after="0"/>
        <w:rPr>
          <w:lang w:val="el" w:eastAsia="el"/>
        </w:rPr>
      </w:pPr>
      <w:r>
        <w:rPr>
          <w:b/>
          <w:bCs/>
          <w:lang w:val="el" w:eastAsia="el"/>
        </w:rPr>
        <w:t>3.</w:t>
      </w:r>
      <w:r>
        <w:rPr>
          <w:lang w:val="el" w:eastAsia="el"/>
        </w:rPr>
        <w:t xml:space="preserve"> Οι διατάξεις περί θεματοφυλακής των παρ. 4 και 7 έως 18 του άρθρου 21 του ν. 4209/2013 και οι διατάξεις του Κανονισμού (ΕΕ) 231/2013 εφαρμόζονται και για τους ΟΕΕ.</w:t>
      </w:r>
    </w:p>
    <w:p>
      <w:pPr>
        <w:pStyle w:val="MainText"/>
        <w:spacing w:before="120" w:after="0"/>
        <w:rPr>
          <w:lang w:val="el" w:eastAsia="el"/>
        </w:rPr>
      </w:pPr>
      <w:r>
        <w:rPr>
          <w:b/>
          <w:bCs/>
          <w:lang w:val="el" w:eastAsia="el"/>
        </w:rPr>
        <w:t>4.</w:t>
      </w:r>
      <w:r>
        <w:rPr>
          <w:lang w:val="el" w:eastAsia="el"/>
        </w:rPr>
        <w:t xml:space="preserve"> Ο θεματοφύλακας αντικαθίσταται εφόσον:</w:t>
      </w:r>
    </w:p>
    <w:p>
      <w:pPr>
        <w:pStyle w:val="StructureList1"/>
        <w:spacing w:before="120" w:after="0"/>
        <w:rPr>
          <w:lang w:val="el" w:eastAsia="el"/>
        </w:rPr>
      </w:pPr>
      <w:r>
        <w:rPr>
          <w:lang w:val="el" w:eastAsia="el"/>
        </w:rPr>
        <w:t>α)</w:t>
      </w:r>
      <w:r>
        <w:rPr>
          <w:lang w:val="en" w:eastAsia="en"/>
        </w:rPr>
        <w:tab/>
      </w:r>
      <w:r>
        <w:rPr>
          <w:lang w:val="el" w:eastAsia="el"/>
        </w:rPr>
        <w:t>γνωστοποιήσει στον διαχειριστή του ΟΕΕ την πρόθεσή του να παραιτηθεί τρεις (3) τουλάχιστον μήνες πριν από την υποβολή της παραίτησης,</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κάνει δεκτό αίτημα του διαχειριστή για αντικατάσταση του θεματοφύλακα, και</w:t>
      </w:r>
    </w:p>
    <w:p>
      <w:pPr>
        <w:pStyle w:val="StructureList1"/>
        <w:spacing w:before="120" w:after="0"/>
        <w:rPr>
          <w:lang w:val="el" w:eastAsia="el"/>
        </w:rPr>
      </w:pPr>
      <w:r>
        <w:rPr>
          <w:lang w:val="el" w:eastAsia="el"/>
        </w:rPr>
        <w:t>γ)</w:t>
      </w:r>
      <w:r>
        <w:rPr>
          <w:lang w:val="en" w:eastAsia="en"/>
        </w:rPr>
        <w:tab/>
      </w:r>
      <w:r>
        <w:rPr>
          <w:lang w:val="el" w:eastAsia="el"/>
        </w:rPr>
        <w:t>η αντικατάσταση απαιτηθεί από την Επιτροπή Κεφαλαιαγοράς, επειδή ο θεματοφύλακας δεν εκπληρώνει τις νόμιμες υποχρεώσεις του.</w:t>
      </w:r>
    </w:p>
    <w:p>
      <w:pPr>
        <w:pStyle w:val="MainText"/>
        <w:spacing w:before="120" w:after="0"/>
        <w:rPr>
          <w:lang w:val="el" w:eastAsia="el"/>
        </w:rPr>
      </w:pPr>
      <w:r>
        <w:rPr>
          <w:b/>
          <w:bCs/>
          <w:lang w:val="el" w:eastAsia="el"/>
        </w:rPr>
        <w:t>5.</w:t>
      </w:r>
      <w:r>
        <w:rPr>
          <w:lang w:val="el" w:eastAsia="el"/>
        </w:rPr>
        <w:t xml:space="preserve"> Σε κάθε περίπτωση, ο νέος θεματοφύλακας ορίζεται από τον διαχειριστή, εγκρίνεται από την Επιτροπή Κεφαλαιαγοράς, εφόσον πληροί τις οικείες προϋποθέσεις, και παραλαμβάνει τα στοιχεία του ενεργητικού του ΟΕΕ από τον απελθόντα, βάσει σχετικού πρωτοκόλλου. Μέχρι την παράδοση αυτή, τα αντίστοιχα καθήκοντα εξακολουθεί υποχρεωτικά να ασκεί ο απελθών θεματοφύλακας. Για την αντικατάσταση του απελθόντος και την ανάληψη καθηκόντων από το νέο θεματοφύλακα ο διαχειριστής ενημερώνει τους μεριδιούχους του ΟΕΕ αμελλητί.</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Απαιτήσεις διαφάνειας</w:t>
      </w:r>
    </w:p>
    <w:p>
      <w:pPr>
        <w:pStyle w:val="MainText"/>
        <w:spacing w:before="120" w:after="0"/>
        <w:rPr>
          <w:lang w:val="el" w:eastAsia="el"/>
        </w:rPr>
      </w:pPr>
      <w:r>
        <w:rPr>
          <w:b/>
          <w:bCs/>
          <w:lang w:val="el" w:eastAsia="el"/>
        </w:rPr>
        <w:t>1.</w:t>
      </w:r>
      <w:r>
        <w:rPr>
          <w:lang w:val="el" w:eastAsia="el"/>
        </w:rPr>
        <w:t xml:space="preserve"> Ο διαχειριστής του ΟΕΕ καταρτίζει πληροφοριακό υλικό του ΟΕΕ και ετήσια έκθεση του ΟΕΕ για κάθε οικονομικό έτος.</w:t>
      </w:r>
    </w:p>
    <w:p>
      <w:pPr>
        <w:pStyle w:val="MainText"/>
        <w:spacing w:before="120" w:after="0"/>
        <w:rPr>
          <w:lang w:val="el" w:eastAsia="el"/>
        </w:rPr>
      </w:pPr>
      <w:r>
        <w:rPr>
          <w:b/>
          <w:bCs/>
          <w:lang w:val="el" w:eastAsia="el"/>
        </w:rPr>
        <w:t>2.</w:t>
      </w:r>
      <w:r>
        <w:rPr>
          <w:lang w:val="el" w:eastAsia="el"/>
        </w:rPr>
        <w:t xml:space="preserve"> Η ετήσια έκθεση του ΟΕΕ της παρ. 1 καταρτίζεται, ελέγχεται, και δημοσιοποιείται, σύμφωνα με τα προβλε- πόμενα στις διατάξεις του ν. 4308/2014 και στα άρθρα 22 και 29 του ν. 4209/2013, εφόσον συντρέχει περίπτωση και παρέχεται στους επενδυτές, ύστερα από αίτησή τους σύμφωνα με τα προβλεπόμενα στο άρθρο 22 του ν. 4209/2013. Η ετήσια έκθεση υποβάλλεται στην Επιτροπή Κεφαλαιαγοράς.</w:t>
      </w:r>
    </w:p>
    <w:p>
      <w:pPr>
        <w:pStyle w:val="MainText"/>
        <w:spacing w:before="120" w:after="0"/>
        <w:rPr>
          <w:lang w:val="el" w:eastAsia="el"/>
        </w:rPr>
      </w:pPr>
      <w:r>
        <w:rPr>
          <w:b/>
          <w:bCs/>
          <w:lang w:val="el" w:eastAsia="el"/>
        </w:rPr>
        <w:t>3.</w:t>
      </w:r>
      <w:r>
        <w:rPr>
          <w:lang w:val="el" w:eastAsia="el"/>
        </w:rPr>
        <w:t xml:space="preserve"> Το πληροφοριακό υλικό του ΟΕΕ περιέχει τα στοιχεία που αναφέρονται στο άρθρο 23 του ν. 4209/2013.</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Αρμόδια αρχή</w:t>
      </w:r>
    </w:p>
    <w:p>
      <w:pPr>
        <w:pStyle w:val="MainText"/>
        <w:spacing w:before="120" w:after="0"/>
        <w:rPr>
          <w:lang w:val="el" w:eastAsia="el"/>
        </w:rPr>
      </w:pPr>
      <w:r>
        <w:rPr>
          <w:b/>
          <w:bCs/>
          <w:lang w:val="el" w:eastAsia="el"/>
        </w:rPr>
        <w:t>1.</w:t>
      </w:r>
      <w:r>
        <w:rPr>
          <w:lang w:val="el" w:eastAsia="el"/>
        </w:rPr>
        <w:t xml:space="preserve"> Η Επιτροπή Κεφαλαιαγοράς είναι η αρμόδια αρχή για την εποπτεία της εφαρμογής των διατάξεων των άρθρων 37 ως 56.</w:t>
      </w:r>
    </w:p>
    <w:p>
      <w:pPr>
        <w:pStyle w:val="MainText"/>
        <w:spacing w:before="120" w:after="0"/>
        <w:rPr>
          <w:lang w:val="el" w:eastAsia="el"/>
        </w:rPr>
      </w:pPr>
      <w:r>
        <w:rPr>
          <w:b/>
          <w:bCs/>
          <w:lang w:val="el" w:eastAsia="el"/>
        </w:rPr>
        <w:t>2.</w:t>
      </w:r>
      <w:r>
        <w:rPr>
          <w:lang w:val="el" w:eastAsia="el"/>
        </w:rPr>
        <w:t xml:space="preserve"> Στην Επιτροπή Κεφαλαιαγοράς παρέχονται όλες οι εξουσίες εποπτείας και ελέγχου που είναι απαραίτητες για την άσκηση των καθηκόντων της. Οι εν λόγω εξουσίες ασκούνται με τους εξής τρόπους:</w:t>
      </w:r>
    </w:p>
    <w:p>
      <w:pPr>
        <w:pStyle w:val="StructureList1"/>
        <w:spacing w:before="120" w:after="0"/>
        <w:rPr>
          <w:lang w:val="el" w:eastAsia="el"/>
        </w:rPr>
      </w:pPr>
      <w:r>
        <w:rPr>
          <w:lang w:val="el" w:eastAsia="el"/>
        </w:rPr>
        <w:t>α)</w:t>
      </w:r>
      <w:r>
        <w:rPr>
          <w:lang w:val="en" w:eastAsia="en"/>
        </w:rPr>
        <w:tab/>
      </w:r>
      <w:r>
        <w:rPr>
          <w:lang w:val="el" w:eastAsia="el"/>
        </w:rPr>
        <w:t>άμεσα,</w:t>
      </w:r>
    </w:p>
    <w:p>
      <w:pPr>
        <w:pStyle w:val="StructureList1"/>
        <w:spacing w:before="120" w:after="0"/>
        <w:rPr>
          <w:lang w:val="el" w:eastAsia="el"/>
        </w:rPr>
      </w:pPr>
      <w:r>
        <w:rPr>
          <w:lang w:val="el" w:eastAsia="el"/>
        </w:rPr>
        <w:t>β)</w:t>
      </w:r>
      <w:r>
        <w:rPr>
          <w:lang w:val="en" w:eastAsia="en"/>
        </w:rPr>
        <w:tab/>
      </w:r>
      <w:r>
        <w:rPr>
          <w:lang w:val="el" w:eastAsia="el"/>
        </w:rPr>
        <w:t>σε συνεργασία με άλλες αρχές,</w:t>
      </w:r>
    </w:p>
    <w:p>
      <w:pPr>
        <w:pStyle w:val="StructureList1"/>
        <w:spacing w:before="120" w:after="0"/>
        <w:rPr>
          <w:lang w:val="el" w:eastAsia="el"/>
        </w:rPr>
      </w:pPr>
      <w:r>
        <w:rPr>
          <w:lang w:val="el" w:eastAsia="el"/>
        </w:rPr>
        <w:t>γ)</w:t>
      </w:r>
      <w:r>
        <w:rPr>
          <w:lang w:val="en" w:eastAsia="en"/>
        </w:rPr>
        <w:tab/>
      </w:r>
      <w:r>
        <w:rPr>
          <w:lang w:val="el" w:eastAsia="el"/>
        </w:rPr>
        <w:t>κατόπιν αιτήσεως στις αρμόδιες δικαστικές αρχές.</w:t>
      </w:r>
    </w:p>
    <w:p>
      <w:pPr>
        <w:pStyle w:val="MainText"/>
        <w:spacing w:before="120" w:after="0"/>
        <w:rPr>
          <w:lang w:val="el" w:eastAsia="el"/>
        </w:rPr>
      </w:pPr>
      <w:r>
        <w:rPr>
          <w:b/>
          <w:bCs/>
          <w:lang w:val="el" w:eastAsia="el"/>
        </w:rPr>
        <w:t>3.</w:t>
      </w:r>
      <w:r>
        <w:rPr>
          <w:lang w:val="el" w:eastAsia="el"/>
        </w:rPr>
        <w:t xml:space="preserve"> Η Επιτροπή Κεφαλαιαγοράς μπορεί να:</w:t>
      </w:r>
    </w:p>
    <w:p>
      <w:pPr>
        <w:pStyle w:val="StructureList1"/>
        <w:spacing w:before="120" w:after="0"/>
        <w:rPr>
          <w:lang w:val="el" w:eastAsia="el"/>
        </w:rPr>
      </w:pPr>
      <w:r>
        <w:rPr>
          <w:lang w:val="el" w:eastAsia="el"/>
        </w:rPr>
        <w:t>α)</w:t>
      </w:r>
      <w:r>
        <w:rPr>
          <w:lang w:val="en" w:eastAsia="en"/>
        </w:rPr>
        <w:tab/>
      </w:r>
      <w:r>
        <w:rPr>
          <w:lang w:val="el" w:eastAsia="el"/>
        </w:rPr>
        <w:t>έχει πρόσβαση σε οποιοδήποτε σχετικό έγγραφο με οποιαδήποτε μορφή και μπορεί να λαμβάνει αντίγραφό του,</w:t>
      </w:r>
    </w:p>
    <w:p>
      <w:pPr>
        <w:pStyle w:val="StructureList1"/>
        <w:spacing w:before="120" w:after="0"/>
        <w:rPr>
          <w:lang w:val="el" w:eastAsia="el"/>
        </w:rPr>
      </w:pPr>
      <w:r>
        <w:rPr>
          <w:lang w:val="el" w:eastAsia="el"/>
        </w:rPr>
        <w:t>β)</w:t>
      </w:r>
      <w:r>
        <w:rPr>
          <w:lang w:val="en" w:eastAsia="en"/>
        </w:rPr>
        <w:tab/>
      </w:r>
      <w:r>
        <w:rPr>
          <w:lang w:val="el" w:eastAsia="el"/>
        </w:rPr>
        <w:t>ζητά και να λαμβάνει πληροφορίες από οποιοδήποτε πρόσωπο σε σχέση με τις δραστηριότητες του ΟΕΕ ή του διαχειριστή του και, αν κρίνεται απαραίτητο, να καλεί και να προβαίνει στη λήψη καταθέσεων για τη συγκέντρωση πληροφοριών,</w:t>
      </w:r>
    </w:p>
    <w:p>
      <w:pPr>
        <w:pStyle w:val="StructureList1"/>
        <w:spacing w:before="120" w:after="0"/>
        <w:rPr>
          <w:lang w:val="el" w:eastAsia="el"/>
        </w:rPr>
      </w:pPr>
      <w:r>
        <w:rPr>
          <w:lang w:val="el" w:eastAsia="el"/>
        </w:rPr>
        <w:t>γ)</w:t>
      </w:r>
      <w:r>
        <w:rPr>
          <w:lang w:val="en" w:eastAsia="en"/>
        </w:rPr>
        <w:tab/>
      </w:r>
      <w:r>
        <w:rPr>
          <w:lang w:val="el" w:eastAsia="el"/>
        </w:rPr>
        <w:t>διενεργεί επιτόπιους ελέγχους με ή χωρίς προηγούμενη ειδοποίηση,</w:t>
      </w:r>
    </w:p>
    <w:p>
      <w:pPr>
        <w:pStyle w:val="StructureList1"/>
        <w:spacing w:before="120" w:after="0"/>
        <w:rPr>
          <w:lang w:val="el" w:eastAsia="el"/>
        </w:rPr>
      </w:pPr>
      <w:r>
        <w:rPr>
          <w:lang w:val="el" w:eastAsia="el"/>
        </w:rPr>
        <w:t>δ)</w:t>
      </w:r>
      <w:r>
        <w:rPr>
          <w:lang w:val="en" w:eastAsia="en"/>
        </w:rPr>
        <w:tab/>
      </w:r>
      <w:r>
        <w:rPr>
          <w:lang w:val="el" w:eastAsia="el"/>
        </w:rPr>
        <w:t>ζητά τις σχετικές υπάρχουσες καταγεγραμμένες τηλεφωνικές συνδιαλέξεις ή αρχεία ανταλλαγής δεδομένων,</w:t>
      </w:r>
    </w:p>
    <w:p>
      <w:pPr>
        <w:pStyle w:val="StructureList1"/>
        <w:spacing w:before="120" w:after="0"/>
        <w:rPr>
          <w:lang w:val="el" w:eastAsia="el"/>
        </w:rPr>
      </w:pPr>
      <w:r>
        <w:rPr>
          <w:lang w:val="el" w:eastAsia="el"/>
        </w:rPr>
        <w:t>ε)</w:t>
      </w:r>
      <w:r>
        <w:rPr>
          <w:lang w:val="en" w:eastAsia="en"/>
        </w:rPr>
        <w:tab/>
      </w:r>
      <w:r>
        <w:rPr>
          <w:lang w:val="el" w:eastAsia="el"/>
        </w:rPr>
        <w:t>απαιτεί τη διακοπή κάθε πρακτικής που είναι αντίθετη με τις διατάξεις που θεσπίζονται για την εφαρμογή των άρθρων 37 έως 56,</w:t>
      </w:r>
    </w:p>
    <w:p>
      <w:pPr>
        <w:pStyle w:val="StructureList1"/>
        <w:spacing w:before="120" w:after="0"/>
        <w:rPr>
          <w:lang w:val="el" w:eastAsia="el"/>
        </w:rPr>
      </w:pPr>
      <w:r>
        <w:rPr>
          <w:lang w:val="el" w:eastAsia="el"/>
        </w:rPr>
        <w:t>στ)</w:t>
      </w:r>
      <w:r>
        <w:rPr>
          <w:lang w:val="en" w:eastAsia="en"/>
        </w:rPr>
        <w:tab/>
      </w:r>
      <w:r>
        <w:rPr>
          <w:lang w:val="el" w:eastAsia="el"/>
        </w:rPr>
        <w:t>ζητά τη δέσμευση ή την κατάσχεση περιουσιακών στοιχείων,</w:t>
      </w:r>
    </w:p>
    <w:p>
      <w:pPr>
        <w:pStyle w:val="StructureList1"/>
        <w:spacing w:before="120" w:after="0"/>
        <w:rPr>
          <w:lang w:val="el" w:eastAsia="el"/>
        </w:rPr>
      </w:pPr>
      <w:r>
        <w:rPr>
          <w:lang w:val="el" w:eastAsia="el"/>
        </w:rPr>
        <w:t>ζ)</w:t>
      </w:r>
      <w:r>
        <w:rPr>
          <w:lang w:val="en" w:eastAsia="en"/>
        </w:rPr>
        <w:tab/>
      </w:r>
      <w:r>
        <w:rPr>
          <w:lang w:val="el" w:eastAsia="el"/>
        </w:rPr>
        <w:t>επιβάλει την προσωρινή απαγόρευση άσκησης κάθε σχετικής επαγγελματικής δραστηριότητας,</w:t>
      </w:r>
    </w:p>
    <w:p>
      <w:pPr>
        <w:pStyle w:val="StructureList1"/>
        <w:spacing w:before="120" w:after="0"/>
        <w:rPr>
          <w:lang w:val="el" w:eastAsia="el"/>
        </w:rPr>
      </w:pPr>
      <w:r>
        <w:rPr>
          <w:lang w:val="el" w:eastAsia="el"/>
        </w:rPr>
        <w:t>η)</w:t>
      </w:r>
      <w:r>
        <w:rPr>
          <w:lang w:val="en" w:eastAsia="en"/>
        </w:rPr>
        <w:tab/>
      </w:r>
      <w:r>
        <w:rPr>
          <w:lang w:val="el" w:eastAsia="el"/>
        </w:rPr>
        <w:t>απαιτεί την παροχή πληροφοριών από τους διαχειριστές ΟΕΕ, τους θεματοφύλακες ή τους νόμιμους ελεγκτές,</w:t>
      </w:r>
    </w:p>
    <w:p>
      <w:pPr>
        <w:pStyle w:val="StructureList1"/>
        <w:spacing w:before="120" w:after="0"/>
        <w:rPr>
          <w:lang w:val="el" w:eastAsia="el"/>
        </w:rPr>
      </w:pPr>
      <w:r>
        <w:rPr>
          <w:lang w:val="el" w:eastAsia="el"/>
        </w:rPr>
        <w:t>θ)</w:t>
      </w:r>
      <w:r>
        <w:rPr>
          <w:lang w:val="en" w:eastAsia="en"/>
        </w:rPr>
        <w:tab/>
      </w:r>
      <w:r>
        <w:rPr>
          <w:lang w:val="el" w:eastAsia="el"/>
        </w:rPr>
        <w:t>λαμβάνει κάθε μέτρο που μπορεί να εξασφαλίσει ότι ο ΟΕΕ, ο διαχειριστής του ή ο θεματοφύλακάς του συνεχίζουν να συμμορφώνονται με τις απαιτήσεις των άρθρων 37 έως 56 που εφαρμόζονται σ΄ αυτούς,</w:t>
      </w:r>
    </w:p>
    <w:p>
      <w:pPr>
        <w:pStyle w:val="StructureList1"/>
        <w:spacing w:before="120" w:after="0"/>
        <w:rPr>
          <w:lang w:val="el" w:eastAsia="el"/>
        </w:rPr>
      </w:pPr>
      <w:r>
        <w:rPr>
          <w:lang w:val="el" w:eastAsia="el"/>
        </w:rPr>
        <w:t>ι)</w:t>
      </w:r>
      <w:r>
        <w:rPr>
          <w:lang w:val="en" w:eastAsia="en"/>
        </w:rPr>
        <w:tab/>
      </w:r>
      <w:r>
        <w:rPr>
          <w:lang w:val="el" w:eastAsia="el"/>
        </w:rPr>
        <w:t>απαιτεί την αναστολή της έκδοσης, της εξαγοράς ή της εξόφλησης των μεριδίων προς το συμφέρον των μεριδιούχων ή του κοινού,</w:t>
      </w:r>
    </w:p>
    <w:p>
      <w:pPr>
        <w:pStyle w:val="StructureList1"/>
        <w:spacing w:before="120" w:after="0"/>
        <w:rPr>
          <w:lang w:val="el" w:eastAsia="el"/>
        </w:rPr>
      </w:pPr>
      <w:r>
        <w:rPr>
          <w:lang w:val="el" w:eastAsia="el"/>
        </w:rPr>
        <w:t>ια)</w:t>
      </w:r>
      <w:r>
        <w:rPr>
          <w:lang w:val="en" w:eastAsia="en"/>
        </w:rPr>
        <w:tab/>
      </w:r>
      <w:r>
        <w:rPr>
          <w:lang w:val="el" w:eastAsia="el"/>
        </w:rPr>
        <w:t>ανακαλεί την άδεια σύστασης του ΟΕΕ των άρθρων 37 έως 56,</w:t>
      </w:r>
    </w:p>
    <w:p>
      <w:pPr>
        <w:pStyle w:val="StructureList1"/>
        <w:spacing w:before="120" w:after="0"/>
        <w:rPr>
          <w:lang w:val="el" w:eastAsia="el"/>
        </w:rPr>
      </w:pPr>
      <w:r>
        <w:rPr>
          <w:lang w:val="el" w:eastAsia="el"/>
        </w:rPr>
        <w:t>ιβ)</w:t>
      </w:r>
      <w:r>
        <w:rPr>
          <w:lang w:val="en" w:eastAsia="en"/>
        </w:rPr>
        <w:tab/>
      </w:r>
      <w:r>
        <w:rPr>
          <w:lang w:val="el" w:eastAsia="el"/>
        </w:rPr>
        <w:t>ζητά την άσκηση ποινικής δίωξης,</w:t>
      </w:r>
    </w:p>
    <w:p>
      <w:pPr>
        <w:pStyle w:val="StructureList1"/>
        <w:spacing w:before="120" w:after="0"/>
        <w:rPr>
          <w:lang w:val="el" w:eastAsia="el"/>
        </w:rPr>
      </w:pPr>
      <w:r>
        <w:rPr>
          <w:lang w:val="el" w:eastAsia="el"/>
        </w:rPr>
        <w:t>ιγ)</w:t>
      </w:r>
      <w:r>
        <w:rPr>
          <w:lang w:val="en" w:eastAsia="en"/>
        </w:rPr>
        <w:tab/>
      </w:r>
      <w:r>
        <w:rPr>
          <w:lang w:val="el" w:eastAsia="el"/>
        </w:rPr>
        <w:t>επιτρέπει σε νόμιμους ελεγκτές ή εμπειρογνώμονες να διενεργούν ελέγχους.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Η Επιτροπή Κεφαλαιαγοράς μπορεί να επιβάλλει σε οποιοδήποτε φυσικό ή νομικό πρόσωπο παραβιάζει τις διατάξεις των άρθρων 37 έως 54, επίπληξη ή πρόστιμο ύψους από χίλια (1.000) μέχρι τρία εκατομμύρια (3.000.000) ευρώ ή ίσο με το διπλάσιο του οφέλους που απεκόμισε ο παραβάτης. Κατά την επιμέτρηση των κυρώσεων λαμβάνονται υπόψη ιδίως η επίπτωση της παράβασης στην εύρυθμη λειτουργία της αγοράς, ο κίνδυνος πρόκλησης βλάβης στα συμφέροντα των επενδυτών, το ύψος της προκληθείσας ζημίας σε επενδυτές και της αποκατάστασής της, η λήψη μέτρων συμμόρφωσης για το μέλλον, ο βαθμός συνεργασίας με την Επιτροπή Κεφαλαιαγοράς κατά το στάδιο διερεύνησης και ελέγχου, οι ανάγκες της ειδικής και γενικής πρόληψης και η καθ’ υποτροπή τέλεση παραβάσεων των άρθρων 37 ως 56 ή της λοιπής νομοθεσίας για την κεφαλαιαγορά.</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Φορολογικές διατάξεις</w:t>
      </w:r>
    </w:p>
    <w:p>
      <w:pPr>
        <w:spacing w:before="240" w:after="240"/>
        <w:rPr>
          <w:lang w:val="el" w:eastAsia="el"/>
        </w:rPr>
      </w:pPr>
      <w:r>
        <w:rPr>
          <w:lang w:val="el" w:eastAsia="el"/>
        </w:rPr>
        <w:t>Στους ΟΕΕ των άρθρων 37 ως 56 εφαρμόζονται οι παρ. 21 έως 23 του άρθρου 7 του ν. 2992/2002. Στους ΟΕΕ της ΕΕ, όπως ορίζονται στην περ. ιΑ΄ της παρ. 1 του άρθρου 4 του ν. 4209/2013 εφαρμόζεται το πρώτο εδάφιο της παρ. 21 και οι παρ. 22 και 23 του άρθρου 7 του ν. 2992/2002.</w:t>
      </w:r>
    </w:p>
    <w:p>
      <w:pPr>
        <w:spacing w:before="240" w:after="240"/>
        <w:rPr>
          <w:lang w:val="el" w:eastAsia="el"/>
        </w:rPr>
      </w:pPr>
      <w:r>
        <w:rPr>
          <w:lang w:val="el" w:eastAsia="el"/>
        </w:rPr>
        <w:t>Η διαχείριση των ΟΕΕ της ΕΕ και μόνο δεν συνιστά άσκηση πραγματικής διοίκησης στην Ελλάδα, σύμφωνα με την παρ. 4 του άρθρου 4 του ν. 4172/2013 (Α΄ 167). Δεν εφαρμόζονται οι παρ. 3 και 4 του άρθρου 4 του ν. 4172/2013 αποκλειστικά και μόνο για τις δραστηρι- ότητές τους ως ΟΕΕ.</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ΑΠΑΙΤΗΣΕΙΣ ΔΗΜΟΣΙΕΥΣΗΣ ΚΑΤΑ ΤΗ ΔΗΜΟΣΙΑ ΠΡΟΣΦΟΡΑ ΚΙΝΗΤΩΝ ΑΞΙΩΝ Ή ΚΑΤΑ</w:t>
      </w:r>
    </w:p>
    <w:p>
      <w:pPr>
        <w:spacing w:before="240" w:after="240"/>
        <w:rPr>
          <w:lang w:val="el" w:eastAsia="el"/>
        </w:rPr>
      </w:pPr>
      <w:r>
        <w:rPr>
          <w:b/>
          <w:bCs/>
          <w:lang w:val="el" w:eastAsia="el"/>
        </w:rPr>
        <w:t>ΤΗΝ ΕΙΣΑΓΩΓΗ ΚΙΝΗΤΩΝ ΑΞΙΩΝ</w:t>
      </w:r>
    </w:p>
    <w:p>
      <w:pPr>
        <w:spacing w:before="240" w:after="240"/>
        <w:rPr>
          <w:lang w:val="el" w:eastAsia="el"/>
        </w:rPr>
      </w:pPr>
      <w:r>
        <w:rPr>
          <w:b/>
          <w:bCs/>
          <w:lang w:val="el" w:eastAsia="el"/>
        </w:rPr>
        <w:t>ΠΡΟΣ ΔΙΑΠΡΑΓΜΑΤΕΥΣΗ ΣΕ ΡΥΘΜΙΖΟΜΕΝΗ ΑΓΟΡΑ ΚΑΙ ΜΕΤΡΑ ΕΦΑΡΜΟΓΗΣ ΤΟΥ ΚΑΝΟΝΙΣΜΟΥ (ΕΕ) 2017/1129</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των άρθρων 57 έως 68 είναι η αναμόρφωση της νομοθεσίας σχετικά με τις απαιτήσεις δημοσίευσης κατά τη δημόσια προσφορά κινητών αξιών ή κατά την εισαγωγή κινητών αξιών προς διαπραγμάτευση σε ρυθ- μιζόμενη αγορά, καθώς και η θέσπιση μέτρων εφαρμογής του Κανονισμού (ΕΕ) 2017/1129, σχετικά με το ενημερωτικό δελτίο που δημοσιεύεται κατά τη δημόσια προσφορά κινητών αξιών ή κατά την εισαγωγή κινητών αξιών προς διαπραγμάτευση σε ρυθμιζόμενη αγορά.</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Για δημόσια προσφορά κινητών αξιών, με συνολική ανταλλακτική αξία στην Ένωση μικρότερη των πέντε εκατομμυρίων (5.000.000) ευρώ, όριο που υπολογίζεται σε περίοδο δώδεκα (12) μηνών, δεν απαιτείται η δημοσίευση ενημερωτικού δελτίου, σύμφωνα με τις ειδικότερες προβλέψεις του Κανονισμού (ΕΕ) 2017/1129.</w:t>
      </w:r>
    </w:p>
    <w:p>
      <w:pPr>
        <w:pStyle w:val="MainText"/>
        <w:spacing w:before="120" w:after="0"/>
        <w:rPr>
          <w:lang w:val="el" w:eastAsia="el"/>
        </w:rPr>
      </w:pPr>
      <w:r>
        <w:rPr>
          <w:b/>
          <w:bCs/>
          <w:lang w:val="el" w:eastAsia="el"/>
        </w:rPr>
        <w:t>2.</w:t>
      </w:r>
      <w:r>
        <w:rPr>
          <w:lang w:val="el" w:eastAsia="el"/>
        </w:rPr>
        <w:t xml:space="preserve"> Για δημόσια προσφορά κινητών αξιών, με συνολική ανταλλακτική αξία μεγαλύτερη των πεντακοσίων χιλιάδων (500.000) ευρώ και έως πέντε εκατομμύρια (5.000.000) ευρώ, όριο που υπολογίζεται σε περίοδο δώδεκα (12) μηνών, απαιτείται η δημοσίευση πληροφοριακού δελτίου.</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έπειτα από εισήγηση της Επιτροπής Κεφαλαιαγοράς, μπορεί να μεταβάλλονται τα χρηματικά όρια των παρ. 1 και 2.</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Πληροφοριακό δελτίο</w:t>
      </w:r>
    </w:p>
    <w:p>
      <w:pPr>
        <w:pStyle w:val="MainText"/>
        <w:spacing w:before="120" w:after="0"/>
        <w:rPr>
          <w:lang w:val="el" w:eastAsia="el"/>
        </w:rPr>
      </w:pPr>
      <w:r>
        <w:rPr>
          <w:b/>
          <w:bCs/>
          <w:lang w:val="el" w:eastAsia="el"/>
        </w:rPr>
        <w:t>1.</w:t>
      </w:r>
      <w:r>
        <w:rPr>
          <w:lang w:val="el" w:eastAsia="el"/>
        </w:rPr>
        <w:t xml:space="preserve"> Με απόφαση της Επιτροπής Κεφαλαιαγοράς καθορίζεται το περιεχόμενο του πληροφορικού δελτίου της παρ. 2 του άρθρου 58, η διαδικασία έγκρισης και δημοσίευσής του, περιορισμοί σχετικά με την περαιτέρω διάθεση ή και την εισαγωγή των σχετικών κινητών αξιών σε ρυθμιζόμενη αγορά, καθώς και κάθε ειδικότερο θέμα για την εφαρμογή του παρόντος.</w:t>
      </w:r>
    </w:p>
    <w:p>
      <w:pPr>
        <w:pStyle w:val="MainText"/>
        <w:spacing w:before="120" w:after="0"/>
        <w:rPr>
          <w:lang w:val="el" w:eastAsia="el"/>
        </w:rPr>
      </w:pPr>
      <w:r>
        <w:rPr>
          <w:b/>
          <w:bCs/>
          <w:lang w:val="el" w:eastAsia="el"/>
        </w:rPr>
        <w:t>2.</w:t>
      </w:r>
      <w:r>
        <w:rPr>
          <w:lang w:val="el" w:eastAsia="el"/>
        </w:rPr>
        <w:t xml:space="preserve"> Το πληροφοριακό δελτίο της παρ. 2 του άρθρου 58 εγκρίνεται από την Επιτροπή Κεφαλαιαγοράς, εκτός από τις περιπτώσεις που οι κινητές αξίες εισάγονται προς διαπραγμάτευση σε ρυθμιζόμενη αγορά ή εντάσσονται σε πολυμερή μηχανισμό διαπραγμάτευσης, που λειτουργούν στην Ελλάδα, περιπτώσεις στις οποίες το πληροφοριακό δελτίο εγκρίνεται από τον διαχειριστή της ρυθμιζόμενης αγοράς ή του πολυμερούς μηχανισμού διαπραγμάτευσης, κατά περίπτωση.</w:t>
      </w:r>
    </w:p>
    <w:p>
      <w:pPr>
        <w:pStyle w:val="MainText"/>
        <w:spacing w:before="120" w:after="0"/>
        <w:rPr>
          <w:lang w:val="el" w:eastAsia="el"/>
        </w:rPr>
      </w:pPr>
      <w:r>
        <w:rPr>
          <w:b/>
          <w:bCs/>
          <w:lang w:val="el" w:eastAsia="el"/>
        </w:rPr>
        <w:t>3.</w:t>
      </w:r>
      <w:r>
        <w:rPr>
          <w:lang w:val="el" w:eastAsia="el"/>
        </w:rPr>
        <w:t xml:space="preserve"> Κατ’ εξαίρεση, μπορεί να διενεργείται δημόσια προσφορά χωρίς να απαιτείται η κατάρτιση και δημοσιοποίηση του προβλεπόμενου πληροφοριακού δελτίου, σύμφωνα με την παρ. 2 του άρθρου 58,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H προσφορά διενεργείται αποκλειστικά μέσω ηλεκτρονικού συστήματος, το οποίο διαχειρίζεται ΑΕΠΕΥ, η οποία έχει λάβει άδεια να παρέχει τουλάχιστον την επενδυτική υπηρεσία του αριθμού 1 του Τμήματος Α΄ του Παραρτήματος Ι και την παρεπόμενη υπηρεσία του αριθμού 1 του Τμήματος Β΄ του Παραρτήματος Ι του ν. 4514/2018 (Α΄ 14), ΑΕΔΟΕΕ, που έχει λάβει άδεια να παρέχει τις παρεπόμενες υπηρεσίες της περ. β΄ της παρ. 4 του άρθρου 6 του ν. 4209/2013 (Α΄ 253), ή πιστωτικό ίδρυμα, στο πλαίσιο της επενδυτικής υπηρεσίας που αφορά τη λήψη και διαβίβαση εντολών. Ως ηλεκτρονικό σύστημα νοείται η ηλεκτρονική πλατφόρμα που παρουσιάζει μέσω διαδικτύου τις επενδυτικές προτάσεις των εκδοτών και δέχεται με τον ίδιο τρόπο εντολές επενδυτών για απόκτηση κινητών αξιών.</w:t>
      </w:r>
    </w:p>
    <w:p>
      <w:pPr>
        <w:pStyle w:val="StructureList1"/>
        <w:spacing w:before="120" w:after="0"/>
        <w:rPr>
          <w:lang w:val="el" w:eastAsia="el"/>
        </w:rPr>
      </w:pPr>
      <w:r>
        <w:rPr>
          <w:lang w:val="el" w:eastAsia="el"/>
        </w:rPr>
        <w:t>β)</w:t>
      </w:r>
      <w:r>
        <w:rPr>
          <w:lang w:val="en" w:eastAsia="en"/>
        </w:rPr>
        <w:tab/>
      </w:r>
      <w:r>
        <w:rPr>
          <w:lang w:val="el" w:eastAsia="el"/>
        </w:rPr>
        <w:t>Προσφέρονται κινητές αξίες με συνολική αξία μικρότερη από ένα εκατομμύριο (1.000.000) ευρώ, όριο το οποίο υπολογίζεται ανά εκδότη σε περίοδο δώδεκα (12) μηνών.</w:t>
      </w:r>
    </w:p>
    <w:p>
      <w:pPr>
        <w:pStyle w:val="StructureList1"/>
        <w:spacing w:before="120" w:after="0"/>
        <w:rPr>
          <w:lang w:val="el" w:eastAsia="el"/>
        </w:rPr>
      </w:pPr>
      <w:r>
        <w:rPr>
          <w:lang w:val="el" w:eastAsia="el"/>
        </w:rPr>
        <w:t>γ)</w:t>
      </w:r>
      <w:r>
        <w:rPr>
          <w:lang w:val="en" w:eastAsia="en"/>
        </w:rPr>
        <w:tab/>
      </w:r>
      <w:r>
        <w:rPr>
          <w:lang w:val="el" w:eastAsia="el"/>
        </w:rPr>
        <w:t>Η συμμετοχή του ιδιώτη πελάτη, όπως ορίζεται στην παρ. 11 του άρθρου 4 του ν. 4514/2018, δεν μπορεί να υπερβαίνει το ποσό των δέκα χιλιάδων (10.000) ευρώ και, σε κάθε περίπτωση, το δέκα τοις εκατό (10%) του μέσου όρου των δηλωθέντων με την φορολογική δήλωση εισοδημάτων της προηγούμενης τριετίας ανά εκδότη και των πενήντα χιλιάδων (50.000) ευρώ κατ’ έτος, ανά ΑΕΠΕΥ ή ΑΕΔΟΕΕ της περ. α΄ της παρούσης ή πιστωτικό ίδρυμα. Με απόφαση του Υπουργού Οικονομικών, μετά από εισήγηση της Επιτροπής Κεφαλαιαγοράς, μπορεί να μεταβάλλονται τα χρηματικά όρια της παρούσας.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Ευθύνη για το ενημερωτικό δελτίο</w:t>
      </w:r>
    </w:p>
    <w:p>
      <w:pPr>
        <w:spacing w:before="240" w:after="240"/>
        <w:rPr>
          <w:lang w:val="el" w:eastAsia="el"/>
        </w:rPr>
      </w:pPr>
      <w:r>
        <w:rPr>
          <w:b/>
          <w:bCs/>
          <w:lang w:val="el" w:eastAsia="el"/>
        </w:rPr>
        <w:t>(άρθρο 11 του Κανονισμού (ΕΕ) 2017/1129)</w:t>
      </w:r>
    </w:p>
    <w:p>
      <w:pPr>
        <w:pStyle w:val="MainText"/>
        <w:spacing w:before="120" w:after="0"/>
        <w:rPr>
          <w:lang w:val="el" w:eastAsia="el"/>
        </w:rPr>
      </w:pPr>
      <w:r>
        <w:rPr>
          <w:b/>
          <w:bCs/>
          <w:lang w:val="el" w:eastAsia="el"/>
        </w:rPr>
        <w:t>1.</w:t>
      </w:r>
      <w:r>
        <w:rPr>
          <w:lang w:val="el" w:eastAsia="el"/>
        </w:rPr>
        <w:t xml:space="preserve"> Την ευθύνη για τις πληροφορίες που περιέχονται στο ενημερωτικό δελτίο και σε κάθε συμπλήρωμά του φέρουν:</w:t>
      </w:r>
    </w:p>
    <w:p>
      <w:pPr>
        <w:spacing w:before="240" w:after="240"/>
        <w:rPr>
          <w:lang w:val="el" w:eastAsia="el"/>
        </w:rPr>
      </w:pPr>
      <w:r>
        <w:rPr>
          <w:lang w:val="el" w:eastAsia="el"/>
        </w:rPr>
        <w:t>(α) ο εκδότης, ο προσφέρων ή το πρόσωπο που ζητά την εισαγωγή των κινητών αξιών για διαπραγμάτευση σε ρυθμιζόμενη αγορά ή ο εγγυητής, ή και οι δύο, ανάλογα με την περίπτωση,</w:t>
      </w:r>
    </w:p>
    <w:p>
      <w:pPr>
        <w:spacing w:before="240" w:after="240"/>
        <w:rPr>
          <w:lang w:val="el" w:eastAsia="el"/>
        </w:rPr>
      </w:pPr>
      <w:r>
        <w:rPr>
          <w:lang w:val="el" w:eastAsia="el"/>
        </w:rPr>
        <w:t>(β) τα μέλη των διοικητικών συμβουλίων των παραπάνω προσώπων, καθώς και</w:t>
      </w:r>
    </w:p>
    <w:p>
      <w:pPr>
        <w:spacing w:before="240" w:after="240"/>
        <w:rPr>
          <w:lang w:val="el" w:eastAsia="el"/>
        </w:rPr>
      </w:pPr>
      <w:r>
        <w:rPr>
          <w:lang w:val="el" w:eastAsia="el"/>
        </w:rPr>
        <w:t>(γ) το πιστωτικό ίδρυμα ή η ΕΠΕΥ που αναφέρεται στο ενημερωτικό δελτίο ότι παρέχει την επενδυτική υπηρεσία της αναδοχής χρηματοπιστωτικών μέσων ή της τοποθέτησης χρηματοπιστωτικών μέσων με δέσμευση ανάληψης ή της τοποθέτησης χρηματοπιστωτικών μέσων χωρίς δέσμευση ανάληψης σύμφωνα με τους αριθμούς 6 και 7, αντιστοίχως, του Τμήματος Α΄ του Παραρτήματος Ι του ν. 4514/2018, καθώς και το πρόσωπο που αναφέρεται στο ενημερωτικό δελτίο με την ιδιότητα του συμβούλου, συμβούλου έκδοσης, συντονιστή έκδοσης ή άλλη παρεμφερή ιδιότητα.</w:t>
      </w:r>
    </w:p>
    <w:p>
      <w:pPr>
        <w:pStyle w:val="MainText"/>
        <w:spacing w:before="120" w:after="0"/>
        <w:rPr>
          <w:lang w:val="el" w:eastAsia="el"/>
        </w:rPr>
      </w:pPr>
      <w:r>
        <w:rPr>
          <w:b/>
          <w:bCs/>
          <w:lang w:val="el" w:eastAsia="el"/>
        </w:rPr>
        <w:t>2.</w:t>
      </w:r>
      <w:r>
        <w:rPr>
          <w:lang w:val="el" w:eastAsia="el"/>
        </w:rPr>
        <w:t xml:space="preserve"> Άλλα πρόσωπα, πλην αυτών της παρ. 1, φέρουν ευθύνη για τις πληροφορίες που περιέχονται σε επιμέρους διακριτά τμήματα του ενημερωτικού δελτίου, εφόσον προσδιορίζεται ρητά σε αυτό για ποια επιμέρους τμήματά του ευθύνονται τα πρόσωπα αυτά.</w:t>
      </w:r>
    </w:p>
    <w:p>
      <w:pPr>
        <w:pStyle w:val="MainText"/>
        <w:spacing w:before="120" w:after="0"/>
        <w:rPr>
          <w:lang w:val="el" w:eastAsia="el"/>
        </w:rPr>
      </w:pPr>
      <w:r>
        <w:rPr>
          <w:b/>
          <w:bCs/>
          <w:lang w:val="el" w:eastAsia="el"/>
        </w:rPr>
        <w:t>3.</w:t>
      </w:r>
      <w:r>
        <w:rPr>
          <w:lang w:val="el" w:eastAsia="el"/>
        </w:rPr>
        <w:t xml:space="preserve"> Το ενημερωτικό δελτίο που εκδίδεται για την εισαγωγή κινητών αξιών για διαπραγμάτευση σε ρυθμιζόμε- νη αγορά για πρώτη φορά ή για τη δημόσια προφορά κινητών αξιών χωρίς εισαγωγή σε ρυθμιζόμενη αγορά, υπογράφεται υποχρεωτικά από πιστωτικό ίδρυμα ή ΕΠΕΥ που διαθέτει άδεια για την παροχή της επενδυτικής υπηρεσίας της αναδοχής χρηματοπιστωτικών μέσων ή της τοποθέτησης χρηματοπιστωτικών μέσων με δέσμευση ανάληψης ή χωρίς δέσμευση ανάληψης, σύμφωνα με τους αριθμούς 6 ή 7, αντιστοίχως, του Τμήματος Α του Παραρτήματος Ι του ν. 4514/2018.</w:t>
      </w:r>
    </w:p>
    <w:p>
      <w:pPr>
        <w:pStyle w:val="MainText"/>
        <w:spacing w:before="120" w:after="0"/>
        <w:rPr>
          <w:lang w:val="el" w:eastAsia="el"/>
        </w:rPr>
      </w:pPr>
      <w:r>
        <w:rPr>
          <w:b/>
          <w:bCs/>
          <w:lang w:val="el" w:eastAsia="el"/>
        </w:rPr>
        <w:t>4.</w:t>
      </w:r>
      <w:r>
        <w:rPr>
          <w:lang w:val="el" w:eastAsia="el"/>
        </w:rPr>
        <w:t xml:space="preserve"> Τα πρόσωπα που φέρουν την ευθύνη για το ενημερωτικό δελτίο ή για επιμέρους τμήματά του, προσδιορίζονται σαφώς σε αυτό με το όνομα και την ιδιότητά τους ή, στην περίπτωση των νομικών προσώπων, με την επωνυμία και την καταστατική τους έδρα. Στο ενημερωτικό δελτίο περιλαμβάνονται δηλώσεις των εν λόγω προσώπων, με τις οποίες βεβαιώνεται ότι οι πληροφορίες που περιέχονται στο ενημερωτικό δελτίο είναι αληθείς και ότι δεν υπάρχουν παραλείψεις που αλλοιώνουν το περιεχόμενό του.</w:t>
      </w:r>
    </w:p>
    <w:p>
      <w:pPr>
        <w:pStyle w:val="MainText"/>
        <w:spacing w:before="120" w:after="0"/>
        <w:rPr>
          <w:lang w:val="el" w:eastAsia="el"/>
        </w:rPr>
      </w:pPr>
      <w:r>
        <w:rPr>
          <w:b/>
          <w:bCs/>
          <w:lang w:val="el" w:eastAsia="el"/>
        </w:rPr>
        <w:t>5.</w:t>
      </w:r>
      <w:r>
        <w:rPr>
          <w:lang w:val="el" w:eastAsia="el"/>
        </w:rPr>
        <w:t xml:space="preserve"> Η ευθύνη για τις πληροφορίες που παρέχονται στο έγγραφο αναφοράς ή στο γενικό έγγραφο αναφοράς ανήκει στα πρόσωπα που αναφέρονται στην παρ. 1, μόνο στις περιπτώσεις που το έγγραφο αναφοράς ή το γενικό έγγραφο αναφοράς χρησιμοποιείται ως συστατικό μέρος εγκεκριμένου ενημερωτικού δελτίου.</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Αστική ευθύνη από το ενημερωτικό δελτίο</w:t>
      </w:r>
    </w:p>
    <w:p>
      <w:pPr>
        <w:spacing w:before="240" w:after="240"/>
        <w:rPr>
          <w:lang w:val="el" w:eastAsia="el"/>
        </w:rPr>
      </w:pPr>
      <w:r>
        <w:rPr>
          <w:b/>
          <w:bCs/>
          <w:lang w:val="el" w:eastAsia="el"/>
        </w:rPr>
        <w:t>(άρθρο 11 του Κανονισμού (ΕΕ) 2017/1129)</w:t>
      </w:r>
    </w:p>
    <w:p>
      <w:pPr>
        <w:pStyle w:val="MainText"/>
        <w:spacing w:before="120" w:after="0"/>
        <w:rPr>
          <w:lang w:val="el" w:eastAsia="el"/>
        </w:rPr>
      </w:pPr>
      <w:r>
        <w:rPr>
          <w:b/>
          <w:bCs/>
          <w:lang w:val="el" w:eastAsia="el"/>
        </w:rPr>
        <w:t>1.</w:t>
      </w:r>
      <w:r>
        <w:rPr>
          <w:lang w:val="el" w:eastAsia="el"/>
        </w:rPr>
        <w:t xml:space="preserve"> Τα πρόσωπα που φέρουν ευθύνη για το ενημερωτικό δελτίο, σύμφωνα με το άρθρο 60, ευθύνονται για κάθε θετική ζημία που προκλήθηκε από υπαιτιότητα τους και που σχετίζεται με την ακρίβεια και την πληρότητα του ενημερωτικού δελτίου, έναντι όσων απέκτησαν κινητές αξίες μέσα στους πρώτους δώδεκα (12) μήνες από τη δημοσίευσή του.</w:t>
      </w:r>
    </w:p>
    <w:p>
      <w:pPr>
        <w:pStyle w:val="MainText"/>
        <w:spacing w:before="120" w:after="0"/>
        <w:rPr>
          <w:lang w:val="el" w:eastAsia="el"/>
        </w:rPr>
      </w:pPr>
      <w:r>
        <w:rPr>
          <w:b/>
          <w:bCs/>
          <w:lang w:val="el" w:eastAsia="el"/>
        </w:rPr>
        <w:t>2.</w:t>
      </w:r>
      <w:r>
        <w:rPr>
          <w:lang w:val="el" w:eastAsia="el"/>
        </w:rPr>
        <w:t xml:space="preserve"> Ο ζημιωθείς φέρει το βάρος απόδειξης της ζημίας που υπέστη και της αιτιώδους συνάφειας μεταξύ της υπαιτιότητας των προσώπων που φέρουν ευθύνη για το ενημερωτικό δελτίο, σύμφωνα με το άρθρο 60, και της ζημίας.</w:t>
      </w:r>
    </w:p>
    <w:p>
      <w:pPr>
        <w:pStyle w:val="MainText"/>
        <w:spacing w:before="120" w:after="0"/>
        <w:rPr>
          <w:lang w:val="el" w:eastAsia="el"/>
        </w:rPr>
      </w:pPr>
      <w:r>
        <w:rPr>
          <w:b/>
          <w:bCs/>
          <w:lang w:val="el" w:eastAsia="el"/>
        </w:rPr>
        <w:t>3.</w:t>
      </w:r>
      <w:r>
        <w:rPr>
          <w:lang w:val="el" w:eastAsia="el"/>
        </w:rPr>
        <w:t xml:space="preserve"> Τα πρόσωπα που φέρουν ευθύνη για το ενημερωτικό δελτίο, σύμφωνα με το άρθρο 60, φέρουν το βάρος απόδειξης της έλλειψης υπαιτιότητας.</w:t>
      </w:r>
    </w:p>
    <w:p>
      <w:pPr>
        <w:pStyle w:val="MainText"/>
        <w:spacing w:before="120" w:after="0"/>
        <w:rPr>
          <w:lang w:val="el" w:eastAsia="el"/>
        </w:rPr>
      </w:pPr>
      <w:r>
        <w:rPr>
          <w:b/>
          <w:bCs/>
          <w:lang w:val="el" w:eastAsia="el"/>
        </w:rPr>
        <w:t>4.</w:t>
      </w:r>
      <w:r>
        <w:rPr>
          <w:lang w:val="el" w:eastAsia="el"/>
        </w:rPr>
        <w:t xml:space="preserve"> Αξιώσεις για αποζημίωση κατά των προσώπων που φέρουν ευθύνη για το ενημερωτικό δελτίο, σύμφωνα με το άρθρο 60, παραγράφονται έπειτα από την πάροδο τριών (3) ετών από τη δημοσίευση του ενημερωτικού δελτίου.</w:t>
      </w:r>
    </w:p>
    <w:p>
      <w:pPr>
        <w:pStyle w:val="MainText"/>
        <w:spacing w:before="120" w:after="0"/>
        <w:rPr>
          <w:lang w:val="el" w:eastAsia="el"/>
        </w:rPr>
      </w:pPr>
      <w:r>
        <w:rPr>
          <w:b/>
          <w:bCs/>
          <w:lang w:val="el" w:eastAsia="el"/>
        </w:rPr>
        <w:t>5.</w:t>
      </w:r>
      <w:r>
        <w:rPr>
          <w:lang w:val="el" w:eastAsia="el"/>
        </w:rPr>
        <w:t xml:space="preserve"> Οι διατάξεις του παρόντος δεν περιορίζουν ούτε επηρεάζουν την ευθύνη των προσώπων του άρθρου 60 έναντι των επενδυτών για κάθε πταίσμα που σχετίζεται με την ακρίβεια και πληρότητα του ενημερωτικού δελτίου με βάση τις γενικές διατάξεις.</w:t>
      </w:r>
    </w:p>
    <w:p>
      <w:pPr>
        <w:pStyle w:val="MainText"/>
        <w:spacing w:before="120" w:after="0"/>
        <w:rPr>
          <w:lang w:val="el" w:eastAsia="el"/>
        </w:rPr>
      </w:pPr>
      <w:r>
        <w:rPr>
          <w:b/>
          <w:bCs/>
          <w:lang w:val="el" w:eastAsia="el"/>
        </w:rPr>
        <w:t>6.</w:t>
      </w:r>
      <w:r>
        <w:rPr>
          <w:lang w:val="el" w:eastAsia="el"/>
        </w:rPr>
        <w:t xml:space="preserve"> Κάθε ρήτρα ή συμφωνία για τον περιορισμό της ευθύνης ή την απαλλαγή των προσώπων του άρθρου 60 είναι άκυρη έναντι των επενδυτών.</w:t>
      </w:r>
    </w:p>
    <w:p>
      <w:pPr>
        <w:pStyle w:val="MainText"/>
        <w:spacing w:before="120" w:after="0"/>
        <w:rPr>
          <w:lang w:val="el" w:eastAsia="el"/>
        </w:rPr>
      </w:pPr>
      <w:r>
        <w:rPr>
          <w:b/>
          <w:bCs/>
          <w:lang w:val="el" w:eastAsia="el"/>
        </w:rPr>
        <w:t>7.</w:t>
      </w:r>
      <w:r>
        <w:rPr>
          <w:lang w:val="el" w:eastAsia="el"/>
        </w:rPr>
        <w:t xml:space="preserve"> Αστική ευθύνη δεν μπορεί να αποδοθεί σε οποιοδήποτε πρόσωπο αποκλειστικά και μόνο βάσει του περιληπτικού σημειώματος, όπως προβλέπεται στο άρθρο 7 του Κανονισμού (ΕΕ) 2017/1129, ή βάσει του ειδικού περιληπτικού σημειώματος ενημερωτικού δελτίου ανάπτυξης ΕΕ, όπως προβλέπεται στο δεύτερο εδάφιο της παρ. 1 του άρθρου 15 του Κανονισμού (ΕΕ) 2017/1129, συμπεριλαμβανομένης και της μετάφρασής του, εκτός εάν κάποιο από τα σημειώματα της παρούσης, σε συνδυασμό με τα άλλα μέρη του ενημερωτικού δελτίου:</w:t>
      </w:r>
    </w:p>
    <w:p>
      <w:pPr>
        <w:pStyle w:val="StructureList1"/>
        <w:spacing w:before="120" w:after="0"/>
        <w:rPr>
          <w:lang w:val="el" w:eastAsia="el"/>
        </w:rPr>
      </w:pPr>
      <w:r>
        <w:rPr>
          <w:lang w:val="el" w:eastAsia="el"/>
        </w:rPr>
        <w:t>α)</w:t>
      </w:r>
      <w:r>
        <w:rPr>
          <w:lang w:val="en" w:eastAsia="en"/>
        </w:rPr>
        <w:tab/>
      </w:r>
      <w:r>
        <w:rPr>
          <w:lang w:val="el" w:eastAsia="el"/>
        </w:rPr>
        <w:t>είναι παραπλανητικό, ανακριβές ή ασυνεπές ή</w:t>
      </w:r>
    </w:p>
    <w:p>
      <w:pPr>
        <w:pStyle w:val="StructureList1"/>
        <w:spacing w:before="120" w:after="0"/>
        <w:rPr>
          <w:lang w:val="el" w:eastAsia="el"/>
        </w:rPr>
      </w:pPr>
      <w:r>
        <w:rPr>
          <w:lang w:val="el" w:eastAsia="el"/>
        </w:rPr>
        <w:t>β)</w:t>
      </w:r>
      <w:r>
        <w:rPr>
          <w:lang w:val="en" w:eastAsia="en"/>
        </w:rPr>
        <w:tab/>
      </w:r>
      <w:r>
        <w:rPr>
          <w:lang w:val="el" w:eastAsia="el"/>
        </w:rPr>
        <w:t>δεν παρέχει βασικές πληροφορίες που διευκολύνουν τους επενδυτές, οι οποίοι εξετάζουν εάν θα επενδύσουν στις κινητές αξίες.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Χρησιμοποιούμενη γλώσσα σύνταξης του ενημερωτικού δελτίου</w:t>
      </w:r>
    </w:p>
    <w:p>
      <w:pPr>
        <w:spacing w:before="240" w:after="240"/>
        <w:rPr>
          <w:lang w:val="el" w:eastAsia="el"/>
        </w:rPr>
      </w:pPr>
      <w:r>
        <w:rPr>
          <w:b/>
          <w:bCs/>
          <w:lang w:val="el" w:eastAsia="el"/>
        </w:rPr>
        <w:t>(άρθρο 27 του Κανονισμού (ΕΕ) 2017/1129)</w:t>
      </w:r>
    </w:p>
    <w:p>
      <w:pPr>
        <w:pStyle w:val="MainText"/>
        <w:spacing w:before="120" w:after="0"/>
        <w:rPr>
          <w:lang w:val="el" w:eastAsia="el"/>
        </w:rPr>
      </w:pPr>
      <w:r>
        <w:rPr>
          <w:b/>
          <w:bCs/>
          <w:lang w:val="el" w:eastAsia="el"/>
        </w:rPr>
        <w:t>1.</w:t>
      </w:r>
      <w:r>
        <w:rPr>
          <w:lang w:val="el" w:eastAsia="el"/>
        </w:rPr>
        <w:t xml:space="preserve"> Με απόφαση της Επιτροπής Κεφαλαιαγοράς ορίζονται οι αποδεκτές γλώσσες σύνταξης του ενημερωτικού δελτίου κατά περίπτωση, όταν η Ελλάδα είναι κράτος - μέλος καταγωγής ή κράτος - μέλος υποδοχής.</w:t>
      </w:r>
    </w:p>
    <w:p>
      <w:pPr>
        <w:pStyle w:val="MainText"/>
        <w:spacing w:before="120" w:after="0"/>
        <w:rPr>
          <w:lang w:val="el" w:eastAsia="el"/>
        </w:rPr>
      </w:pPr>
      <w:r>
        <w:rPr>
          <w:b/>
          <w:bCs/>
          <w:lang w:val="el" w:eastAsia="el"/>
        </w:rPr>
        <w:t>2.</w:t>
      </w:r>
      <w:r>
        <w:rPr>
          <w:lang w:val="el" w:eastAsia="el"/>
        </w:rPr>
        <w:t xml:space="preserve"> Σε κάθε περίπτωση, το περιληπτικό σημείωμα του άρθρου 7 του Κανονισμού (ΕΕ) 2017/1129 διατίθεται τουλάχιστον στην ελληνική γλώσσα.</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Διαφημίσεις</w:t>
      </w:r>
    </w:p>
    <w:p>
      <w:pPr>
        <w:spacing w:before="240" w:after="240"/>
        <w:rPr>
          <w:lang w:val="el" w:eastAsia="el"/>
        </w:rPr>
      </w:pPr>
      <w:r>
        <w:rPr>
          <w:b/>
          <w:bCs/>
          <w:lang w:val="el" w:eastAsia="el"/>
        </w:rPr>
        <w:t>(άρθρο 22 του Κανονισμού (ΕΕ) 2017/1129)</w:t>
      </w:r>
    </w:p>
    <w:p>
      <w:pPr>
        <w:spacing w:before="240" w:after="240"/>
        <w:rPr>
          <w:lang w:val="el" w:eastAsia="el"/>
        </w:rPr>
      </w:pPr>
      <w:r>
        <w:rPr>
          <w:lang w:val="el" w:eastAsia="el"/>
        </w:rPr>
        <w:t>Η διενέργεια διαφημίσεων, γνωστοποιήσεων, δηλώσεων ή ανακοινώσεων από φυσικά ή νομικά πρόσωπα, με οποιονδήποτε τρόπο και με σκοπό την προσέλκυση επενδύσεων σε κινητές αξίες, σύμφωνα με τον ορισμό της περ. Α΄ του άρθρου 2 του Κανονισμού 2017/1129, επιτρέπεται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στις περιπτώσεις που οι δημόσιες προσφορές για κινητές αξίες υπάγονται στο πεδίο εφαρμογής του Κανονισμού (ΕΕ) 2017/1129, εφόσον έχει χορηγηθεί έγκριση ενημερωτικού δελτίου από την Επιτροπή Κεφαλαιαγοράς, όπου απαιτείται,</w:t>
      </w:r>
    </w:p>
    <w:p>
      <w:pPr>
        <w:pStyle w:val="StructureList1"/>
        <w:spacing w:before="120" w:after="0"/>
        <w:rPr>
          <w:lang w:val="el" w:eastAsia="el"/>
        </w:rPr>
      </w:pPr>
      <w:r>
        <w:rPr>
          <w:lang w:val="el" w:eastAsia="el"/>
        </w:rPr>
        <w:t>β)</w:t>
      </w:r>
      <w:r>
        <w:rPr>
          <w:lang w:val="en" w:eastAsia="en"/>
        </w:rPr>
        <w:tab/>
      </w:r>
      <w:r>
        <w:rPr>
          <w:lang w:val="el" w:eastAsia="el"/>
        </w:rPr>
        <w:t>σε κάθε άλλη περίπτωση, με την επιφύλαξη της παρ. 3 του άρθρου 59, εφόσον έχει καταρτισθεί και δημοσιοποιηθεί πληροφοριακό δελτίο, σύμφωνα με τις διατάξεις των άρθρων 57 ως 68.</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Αρμόδια Αρχή</w:t>
      </w:r>
    </w:p>
    <w:p>
      <w:pPr>
        <w:spacing w:before="240" w:after="240"/>
        <w:rPr>
          <w:lang w:val="el" w:eastAsia="el"/>
        </w:rPr>
      </w:pPr>
      <w:r>
        <w:rPr>
          <w:b/>
          <w:bCs/>
          <w:lang w:val="el" w:eastAsia="el"/>
        </w:rPr>
        <w:t>(παρ. 9 του άρθρου 20 και άρθρο 31</w:t>
      </w:r>
    </w:p>
    <w:p>
      <w:pPr>
        <w:spacing w:before="240" w:after="240"/>
        <w:rPr>
          <w:lang w:val="el" w:eastAsia="el"/>
        </w:rPr>
      </w:pPr>
      <w:r>
        <w:rPr>
          <w:b/>
          <w:bCs/>
          <w:lang w:val="el" w:eastAsia="el"/>
        </w:rPr>
        <w:t>του Κανονισμού (ΕΕ) 2017/1129)</w:t>
      </w:r>
    </w:p>
    <w:p>
      <w:pPr>
        <w:pStyle w:val="MainText"/>
        <w:spacing w:before="120" w:after="0"/>
        <w:rPr>
          <w:lang w:val="el" w:eastAsia="el"/>
        </w:rPr>
      </w:pPr>
      <w:r>
        <w:rPr>
          <w:b/>
          <w:bCs/>
          <w:lang w:val="el" w:eastAsia="el"/>
        </w:rPr>
        <w:t>1.</w:t>
      </w:r>
      <w:r>
        <w:rPr>
          <w:lang w:val="el" w:eastAsia="el"/>
        </w:rPr>
        <w:t xml:space="preserve"> Αρμόδια αρχή για την εποπτεία και τον έλεγχο της εκπλήρωσης των υποχρεώσεων που προβλέπονται στα άρθρα 57 έως και 68 και για την διασφάλιση της εφαρμογής των διατάξεων του Κανονισμού 2017/1129 ορίζεται η Επιτροπή Κεφαλαιαγοράς.</w:t>
      </w:r>
    </w:p>
    <w:p>
      <w:pPr>
        <w:pStyle w:val="MainText"/>
        <w:spacing w:before="120" w:after="0"/>
        <w:rPr>
          <w:lang w:val="el" w:eastAsia="el"/>
        </w:rPr>
      </w:pPr>
      <w:r>
        <w:rPr>
          <w:b/>
          <w:bCs/>
          <w:lang w:val="el" w:eastAsia="el"/>
        </w:rPr>
        <w:t>2.</w:t>
      </w:r>
      <w:r>
        <w:rPr>
          <w:lang w:val="el" w:eastAsia="el"/>
        </w:rPr>
        <w:t xml:space="preserve"> Με απόφαση της Επιτροπής Κεφαλαιαγοράς μπορεί να καθορίζονται η διαδικασία και τα δικαιολογητικά που απαιτούνται για την έγκριση του ενημερωτικού δελτίου, ζητήματα που αφορούν τις υποχρεώσεις και την συμπεριφορά των διαμεσολαβητών, καθώς και των προσώπων της περ. Α΄ της παρ. 1 του άρθρου 60, ιδίως κατά την προπαρασκευή, διενέργεια, διεκπεραίωση, προβολή και διαφήμιση των διαδικασιών δημόσιας προσφοράς ή εισαγωγής για διαπραγμάτευση κινητών αξιών, καθώς και κάθε άλλο ειδικότερο θέμα σχετικό με τα ζητήματα αυτά.</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Αρμοδιότητες εποπτείας και διερεύνησης</w:t>
      </w:r>
    </w:p>
    <w:p>
      <w:pPr>
        <w:spacing w:before="240" w:after="240"/>
        <w:rPr>
          <w:lang w:val="el" w:eastAsia="el"/>
        </w:rPr>
      </w:pPr>
      <w:r>
        <w:rPr>
          <w:b/>
          <w:bCs/>
          <w:lang w:val="el" w:eastAsia="el"/>
        </w:rPr>
        <w:t>(άρθρο 32 του Κανονισμού (ΕΕ) 2017/1129)</w:t>
      </w:r>
    </w:p>
    <w:p>
      <w:pPr>
        <w:pStyle w:val="MainText"/>
        <w:spacing w:before="120" w:after="0"/>
        <w:rPr>
          <w:lang w:val="el" w:eastAsia="el"/>
        </w:rPr>
      </w:pPr>
      <w:r>
        <w:rPr>
          <w:b/>
          <w:bCs/>
          <w:lang w:val="el" w:eastAsia="el"/>
        </w:rPr>
        <w:t>1.</w:t>
      </w:r>
      <w:r>
        <w:rPr>
          <w:lang w:val="el" w:eastAsia="el"/>
        </w:rPr>
        <w:t xml:space="preserve"> Για την εποπτεία της τήρησης των διατάξεων των άρθρων 57 έως 63 και του Κανονισμού (ΕΕ) 2017/1129, η Επιτροπή Κεφαλαιαγοράς διαθέτει αρμοδιότητες ως εξής:</w:t>
      </w:r>
    </w:p>
    <w:p>
      <w:pPr>
        <w:pStyle w:val="StructureList1"/>
        <w:spacing w:before="120" w:after="0"/>
        <w:rPr>
          <w:lang w:val="el" w:eastAsia="el"/>
        </w:rPr>
      </w:pPr>
      <w:r>
        <w:rPr>
          <w:lang w:val="el" w:eastAsia="el"/>
        </w:rPr>
        <w:t>α)</w:t>
      </w:r>
      <w:r>
        <w:rPr>
          <w:lang w:val="en" w:eastAsia="en"/>
        </w:rPr>
        <w:tab/>
      </w:r>
      <w:r>
        <w:rPr>
          <w:lang w:val="el" w:eastAsia="el"/>
        </w:rPr>
        <w:t>απαιτεί από τους εκδότες, προσφέροντες ή πρόσωπα που ζητούν την εισαγωγή προς διαπραγμάτευση σε ρυθμιζόμενη αγορά, να συμπεριλαμβάνουν στο ενημερωτικό δελτίο συμπληρωματικές πληροφορίες, εφόσον αυτό απαιτείται για την προστασία των επενδυτών,</w:t>
      </w:r>
    </w:p>
    <w:p>
      <w:pPr>
        <w:pStyle w:val="StructureList1"/>
        <w:spacing w:before="120" w:after="0"/>
        <w:rPr>
          <w:lang w:val="el" w:eastAsia="el"/>
        </w:rPr>
      </w:pPr>
      <w:r>
        <w:rPr>
          <w:lang w:val="el" w:eastAsia="el"/>
        </w:rPr>
        <w:t>β)</w:t>
      </w:r>
      <w:r>
        <w:rPr>
          <w:lang w:val="en" w:eastAsia="en"/>
        </w:rPr>
        <w:tab/>
      </w:r>
      <w:r>
        <w:rPr>
          <w:lang w:val="el" w:eastAsia="el"/>
        </w:rPr>
        <w:t>απαιτεί από τους εκδότες, προσφέροντες ή πρόσωπα που ζητούν την εισαγωγή προς διαπραγμάτευση σε ρυθμιζόμενη αγορά, καθώς και από τα πρόσωπα που τους ελέγχουν ή ελέγχονται από αυτούς, να διαβιβάζουν πληροφορίες και έγγραφα,</w:t>
      </w:r>
    </w:p>
    <w:p>
      <w:pPr>
        <w:pStyle w:val="StructureList1"/>
        <w:spacing w:before="120" w:after="0"/>
        <w:rPr>
          <w:lang w:val="el" w:eastAsia="el"/>
        </w:rPr>
      </w:pPr>
      <w:r>
        <w:rPr>
          <w:lang w:val="el" w:eastAsia="el"/>
        </w:rPr>
        <w:t>γ)</w:t>
      </w:r>
      <w:r>
        <w:rPr>
          <w:lang w:val="en" w:eastAsia="en"/>
        </w:rPr>
        <w:tab/>
      </w:r>
      <w:r>
        <w:rPr>
          <w:lang w:val="el" w:eastAsia="el"/>
        </w:rPr>
        <w:t>απαιτεί από τους εξωτερικούς ελεγκτές και τα διευθυντικά στελέχη του εκδότη, του προσφέροντος ή του προσώπου που ζητά την εισαγωγή προς διαπραγμάτευση σε ρυθμιζόμενη αγορά, καθώς και από τους χρηματοπιστωτικούς διαμεσολαβητές, στους οποίους έχει ανατεθεί η διενέργεια της δημόσιας προσφοράς κινητών αξιών ή η επιδίωξη της εισαγωγής προς διαπραγμάτευση σε ρυθμιζόμενη αγορά, την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αναστέλλει δημόσια προσφορά κινητών αξιών ή εισαγωγή προς διαπραγμάτευση σε ρυθμιζόμενη αγορά για δέκα (10) εργάσιμες ημέρες εφάπαξ, εφόσον υπάρχουν βάσιμες υποψίες παραβίασης του παρόντος νόμου ή του Κανονισμού (ΕΕ) 2017/1129,</w:t>
      </w:r>
    </w:p>
    <w:p>
      <w:pPr>
        <w:pStyle w:val="StructureList1"/>
        <w:spacing w:before="120" w:after="0"/>
        <w:rPr>
          <w:lang w:val="el" w:eastAsia="el"/>
        </w:rPr>
      </w:pPr>
      <w:r>
        <w:rPr>
          <w:lang w:val="el" w:eastAsia="el"/>
        </w:rPr>
        <w:t>ε)</w:t>
      </w:r>
      <w:r>
        <w:rPr>
          <w:lang w:val="en" w:eastAsia="en"/>
        </w:rPr>
        <w:tab/>
      </w:r>
      <w:r>
        <w:rPr>
          <w:lang w:val="el" w:eastAsia="el"/>
        </w:rPr>
        <w:t>απαγορεύει ή αναστέλλει κατευθείαν τις διαφημίσεις ή απαιτεί από τους εκδότες, τους προσφέροντες ή τα πρόσωπα που ζητούν την εισαγωγή προς διαπραγμάτευση σε ρυθμιζόμενη αγορά ή τους οικείους χρηματοπιστωτικούς διαμεσολαβητές να διακόψουν ή να ανα- στείλουν τις διαφημίσεις για δέκα (10) εργάσιμες ημέρες εφάπαξ, εφόσον υπάρχουν βάσιμοι λόγοι παραβίασης του παρόντος νόμου ή του Κανονισμού (ΕΕ) 2017/1129, στ) απαγορεύει δημόσια προσφορά κινητών αξιών ή εισαγωγή προς διαπραγμάτευση σε ρυθμιζόμενη αγορά, όταν διαπιστώνει παράβαση ή έχει βάσιμες υποψίες παράβασης του παρόντος νόμου ή του Κανονισμού (ΕΕ) 2017/1129,</w:t>
      </w:r>
    </w:p>
    <w:p>
      <w:pPr>
        <w:pStyle w:val="StructureList1"/>
        <w:spacing w:before="120" w:after="0"/>
        <w:rPr>
          <w:lang w:val="el" w:eastAsia="el"/>
        </w:rPr>
      </w:pPr>
      <w:r>
        <w:rPr>
          <w:lang w:val="el" w:eastAsia="el"/>
        </w:rPr>
        <w:t>ζ)</w:t>
      </w:r>
      <w:r>
        <w:rPr>
          <w:lang w:val="en" w:eastAsia="en"/>
        </w:rPr>
        <w:tab/>
      </w:r>
      <w:r>
        <w:rPr>
          <w:lang w:val="el" w:eastAsia="el"/>
        </w:rPr>
        <w:t>αναστέλλει κατευθείαν ή ζητά από τις σχετικές ρυθμιζόμενες αγορές, τους Πολυμερείς Μηχανισμούς Διαπραγμάτευσης (ΠΜΔ) ή τους Μηχανισμούς Οργανωμένης Διαπραγμάτευσης (ΜΟΔ) να αναστείλουν τη διαπραγμάτευση σε ρυθμιζόμενη αγορά ή σε ΠΜΔ ή ΜΟΔ για δέκα (10) εργάσιμες ημέρες εφάπαξ, εφόσον υπάρχουν βάσιμοι λόγοι παραβίασης του παρόντος νόμου ή του Κανονισμού (ΕΕ) 2017/1129,</w:t>
      </w:r>
    </w:p>
    <w:p>
      <w:pPr>
        <w:pStyle w:val="StructureList1"/>
        <w:spacing w:before="120" w:after="0"/>
        <w:rPr>
          <w:lang w:val="el" w:eastAsia="el"/>
        </w:rPr>
      </w:pPr>
      <w:r>
        <w:rPr>
          <w:lang w:val="el" w:eastAsia="el"/>
        </w:rPr>
        <w:t>η)</w:t>
      </w:r>
      <w:r>
        <w:rPr>
          <w:lang w:val="en" w:eastAsia="en"/>
        </w:rPr>
        <w:tab/>
      </w:r>
      <w:r>
        <w:rPr>
          <w:lang w:val="el" w:eastAsia="el"/>
        </w:rPr>
        <w:t>απαγορεύει τη διαπραγμάτευση σε ρυθμιζόμενη αγορά, σε ΠΜΔ ή ΜΟΔ, εφόσον διαπιστώνει παραβίαση του παρόντος νόμου ή του Κανονισμού (ΕΕ) 2017/1129,</w:t>
      </w:r>
    </w:p>
    <w:p>
      <w:pPr>
        <w:pStyle w:val="StructureList1"/>
        <w:spacing w:before="120" w:after="0"/>
        <w:rPr>
          <w:lang w:val="el" w:eastAsia="el"/>
        </w:rPr>
      </w:pPr>
      <w:r>
        <w:rPr>
          <w:lang w:val="el" w:eastAsia="el"/>
        </w:rPr>
        <w:t>θ)</w:t>
      </w:r>
      <w:r>
        <w:rPr>
          <w:lang w:val="en" w:eastAsia="en"/>
        </w:rPr>
        <w:tab/>
      </w:r>
      <w:r>
        <w:rPr>
          <w:lang w:val="el" w:eastAsia="el"/>
        </w:rPr>
        <w:t>γνωστοποιεί ότι συγκεκριμένος εκδότης, προσφέ- ρων ή πρόσωπο, που ζητά την εισαγωγή προς διαπραγμάτευση σε ρυθμιζόμενη αγορά, αδυνατεί να συμμορφωθεί προς τις υποχρεώσεις του,</w:t>
      </w:r>
    </w:p>
    <w:p>
      <w:pPr>
        <w:pStyle w:val="StructureList1"/>
        <w:spacing w:before="120" w:after="0"/>
        <w:rPr>
          <w:lang w:val="el" w:eastAsia="el"/>
        </w:rPr>
      </w:pPr>
      <w:r>
        <w:rPr>
          <w:lang w:val="el" w:eastAsia="el"/>
        </w:rPr>
        <w:t>ι)</w:t>
      </w:r>
      <w:r>
        <w:rPr>
          <w:lang w:val="en" w:eastAsia="en"/>
        </w:rPr>
        <w:tab/>
      </w:r>
      <w:r>
        <w:rPr>
          <w:lang w:val="el" w:eastAsia="el"/>
        </w:rPr>
        <w:t>αναστέλλει τον έλεγχο ενημερωτικού δελτίου που υποβάλλεται για έγκριση ή αναστέλλει ή περιορίζει τη δημόσια προσφορά κινητών αξιών ή την εισαγωγή προς διαπραγμάτευση σε ρυθμιζόμενη αγορά, εφόσον η αρμόδια αρχή επιβάλλει απαγόρευση ή περιορισμό, σύμφωνα με το άρθρο 42 του Κανονισμού (ΕΕ) 600/2014 του Ευρωπαϊκού Κοινοβουλίου και του Συμβουλίου, μέχρις ότου αρθεί η εν λόγω απαγόρευση ή ο εν λόγω περιορισμός,</w:t>
      </w:r>
    </w:p>
    <w:p>
      <w:pPr>
        <w:pStyle w:val="StructureList1"/>
        <w:spacing w:before="120" w:after="0"/>
        <w:rPr>
          <w:lang w:val="el" w:eastAsia="el"/>
        </w:rPr>
      </w:pPr>
      <w:r>
        <w:rPr>
          <w:lang w:val="el" w:eastAsia="el"/>
        </w:rPr>
        <w:t>ια)</w:t>
      </w:r>
      <w:r>
        <w:rPr>
          <w:lang w:val="en" w:eastAsia="en"/>
        </w:rPr>
        <w:tab/>
      </w:r>
      <w:r>
        <w:rPr>
          <w:lang w:val="el" w:eastAsia="el"/>
        </w:rPr>
        <w:t>αρνείται να εγκρίνει ενημερωτικά δελτία που έχουν καταρτισθεί από συγκεκριμένο εκδότη, προσφέροντα ή πρόσωπο που ζητά την εισαγωγή προς διαπραγμάτευση σε ρυθμιζόμενη αγορά, για διάστημα έως πέντε (5) έτη, εάν ο εκδότης, ο προσφέρων ή το πρόσωπο της παρού- σης είναι υπότροπος σοβαρών παραβάσεων σχετικών με τις διατάξεις των άρθρων 57 ως 68 του παρόντος νόμου ή του Κανονισμού (ΕΕ) 2017/1129,</w:t>
      </w:r>
    </w:p>
    <w:p>
      <w:pPr>
        <w:pStyle w:val="StructureList1"/>
        <w:spacing w:before="120" w:after="0"/>
        <w:rPr>
          <w:lang w:val="el" w:eastAsia="el"/>
        </w:rPr>
      </w:pPr>
      <w:r>
        <w:rPr>
          <w:lang w:val="el" w:eastAsia="el"/>
        </w:rPr>
        <w:t>ιβ)</w:t>
      </w:r>
      <w:r>
        <w:rPr>
          <w:lang w:val="en" w:eastAsia="en"/>
        </w:rPr>
        <w:tab/>
      </w:r>
      <w:r>
        <w:rPr>
          <w:lang w:val="el" w:eastAsia="el"/>
        </w:rPr>
        <w:t>γνωστοποιεί κατευθείαν ή απαιτεί από τον εκδότη να γνωστοποιήσει κάθε ουσιώδη πληροφορία που ενδέχεται να επηρεάζει την εκτίμηση των κινητών αξιών που αποτελούν αντικείμενο δημόσιας προσφοράς ή εισαγωγής προς διαπραγμάτευση σε ρυθμιζόμενη αγορά, προκειμένου να διασφαλίζει την προστασία των επενδυτών ή την ομαλή λειτουργία της αγοράς,</w:t>
      </w:r>
    </w:p>
    <w:p>
      <w:pPr>
        <w:pStyle w:val="StructureList1"/>
        <w:spacing w:before="120" w:after="0"/>
        <w:rPr>
          <w:lang w:val="el" w:eastAsia="el"/>
        </w:rPr>
      </w:pPr>
      <w:r>
        <w:rPr>
          <w:lang w:val="el" w:eastAsia="el"/>
        </w:rPr>
        <w:t>ιγ)</w:t>
      </w:r>
      <w:r>
        <w:rPr>
          <w:lang w:val="en" w:eastAsia="en"/>
        </w:rPr>
        <w:tab/>
      </w:r>
      <w:r>
        <w:rPr>
          <w:lang w:val="el" w:eastAsia="el"/>
        </w:rPr>
        <w:t>αναστέλλει κατευθείαν ή ζητά από τις σχετικές ρυθ- μιζόμενες αγορές, τους ΠΜΔ ή τους ΜΟΔ, όπως αυτοί ορίζονται στις περ. κα΄ και κβ΄ του άρθρου 2 του Κανονισμού (ΕΕ) 2017/1129, να αναστέλλουν τη διαπραγμάτευση των κινητών αξιών, εφόσον εκτιμάται ότι η κατάσταση του εκδότη είναι τέτοια, ώστε να υφίσταται ενδεχόμενο η διαπραγμάτευση να αποβεί επιζήμια για τα συμφέροντα των επενδυτών,</w:t>
      </w:r>
    </w:p>
    <w:p>
      <w:pPr>
        <w:pStyle w:val="StructureList1"/>
        <w:spacing w:before="120" w:after="0"/>
        <w:rPr>
          <w:lang w:val="el" w:eastAsia="el"/>
        </w:rPr>
      </w:pPr>
      <w:r>
        <w:rPr>
          <w:lang w:val="el" w:eastAsia="el"/>
        </w:rPr>
        <w:t>ιδ)</w:t>
      </w:r>
      <w:r>
        <w:rPr>
          <w:lang w:val="en" w:eastAsia="en"/>
        </w:rPr>
        <w:tab/>
      </w:r>
      <w:r>
        <w:rPr>
          <w:lang w:val="el" w:eastAsia="el"/>
        </w:rPr>
        <w:t>διενεργεί επιτόπιες επιθεωρήσεις ή έρευνες σε εγκαταστάσεις, με σκοπό να αποκτά πρόσβαση σε έγγραφα και λοιπά δεδομένα, οποιασδήποτε μορφής, εφόσον υφίστανται εύλογες υπόνοιες ότι τα έγγραφα και τα δεδομένα αυτά είναι σχετικά με το αντικείμενο της επιθεώρησης ή της έρευνας και μπορούν να χρησιμοποιηθούν για να αποδειχθεί παράβαση των άρθρων 57 ως 68 του παρόντος νόμου ή του Κανονισμού (ΕΕ) 2017/1129.</w:t>
      </w:r>
    </w:p>
    <w:p>
      <w:pPr>
        <w:pStyle w:val="MainText"/>
        <w:spacing w:before="120" w:after="0"/>
        <w:rPr>
          <w:lang w:val="el" w:eastAsia="el"/>
        </w:rPr>
      </w:pPr>
      <w:r>
        <w:rPr>
          <w:b/>
          <w:bCs/>
          <w:lang w:val="el" w:eastAsia="el"/>
        </w:rPr>
        <w:t>2.</w:t>
      </w:r>
      <w:r>
        <w:rPr>
          <w:lang w:val="el" w:eastAsia="el"/>
        </w:rPr>
        <w:t xml:space="preserve"> Η Επιτροπή Κεφαλαιαγοράς ασκεί τις αρμοδιότητες που αναφέρονται στην παρ. 1:</w:t>
      </w:r>
    </w:p>
    <w:p>
      <w:pPr>
        <w:pStyle w:val="StructureList1"/>
        <w:spacing w:before="120" w:after="0"/>
        <w:rPr>
          <w:lang w:val="el" w:eastAsia="el"/>
        </w:rPr>
      </w:pPr>
      <w:r>
        <w:rPr>
          <w:lang w:val="el" w:eastAsia="el"/>
        </w:rPr>
        <w:t>α)</w:t>
      </w:r>
      <w:r>
        <w:rPr>
          <w:lang w:val="en" w:eastAsia="en"/>
        </w:rPr>
        <w:tab/>
      </w:r>
      <w:r>
        <w:rPr>
          <w:lang w:val="el" w:eastAsia="el"/>
        </w:rPr>
        <w:t>άμεσα ή</w:t>
      </w:r>
    </w:p>
    <w:p>
      <w:pPr>
        <w:pStyle w:val="StructureList1"/>
        <w:spacing w:before="120" w:after="0"/>
        <w:rPr>
          <w:lang w:val="el" w:eastAsia="el"/>
        </w:rPr>
      </w:pPr>
      <w:r>
        <w:rPr>
          <w:lang w:val="el" w:eastAsia="el"/>
        </w:rPr>
        <w:t>β)</w:t>
      </w:r>
      <w:r>
        <w:rPr>
          <w:lang w:val="en" w:eastAsia="en"/>
        </w:rPr>
        <w:tab/>
      </w:r>
      <w:r>
        <w:rPr>
          <w:lang w:val="el" w:eastAsia="el"/>
        </w:rPr>
        <w:t>σε συνεργασία με άλλες αρχές ή</w:t>
      </w:r>
    </w:p>
    <w:p>
      <w:pPr>
        <w:pStyle w:val="StructureList1"/>
        <w:spacing w:before="120" w:after="0"/>
        <w:rPr>
          <w:lang w:val="el" w:eastAsia="el"/>
        </w:rPr>
      </w:pPr>
      <w:r>
        <w:rPr>
          <w:lang w:val="el" w:eastAsia="el"/>
        </w:rPr>
        <w:t>γ)</w:t>
      </w:r>
      <w:r>
        <w:rPr>
          <w:lang w:val="en" w:eastAsia="en"/>
        </w:rPr>
        <w:tab/>
      </w:r>
      <w:r>
        <w:rPr>
          <w:lang w:val="el" w:eastAsia="el"/>
        </w:rPr>
        <w:t>υπό την ευθύνη άλλων αρχών, έπειτα από ανάθεση των σχετικών καθηκόντων σε αυτές ή</w:t>
      </w:r>
    </w:p>
    <w:p>
      <w:pPr>
        <w:pStyle w:val="StructureList1"/>
        <w:spacing w:before="120" w:after="0"/>
        <w:rPr>
          <w:lang w:val="el" w:eastAsia="el"/>
        </w:rPr>
      </w:pPr>
      <w:r>
        <w:rPr>
          <w:lang w:val="el" w:eastAsia="el"/>
        </w:rPr>
        <w:t>δ)</w:t>
      </w:r>
      <w:r>
        <w:rPr>
          <w:lang w:val="en" w:eastAsia="en"/>
        </w:rPr>
        <w:tab/>
      </w:r>
      <w:r>
        <w:rPr>
          <w:lang w:val="el" w:eastAsia="el"/>
        </w:rPr>
        <w:t>έπειτα από υποβολή αίτησης στις αρμόδιες δικαστικές αρχές.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Διοικητικές κυρώσεις και μέτρα</w:t>
      </w:r>
    </w:p>
    <w:p>
      <w:pPr>
        <w:spacing w:before="240" w:after="240"/>
        <w:rPr>
          <w:lang w:val="el" w:eastAsia="el"/>
        </w:rPr>
      </w:pPr>
      <w:r>
        <w:rPr>
          <w:b/>
          <w:bCs/>
          <w:lang w:val="el" w:eastAsia="el"/>
        </w:rPr>
        <w:t>(άρθρα 38, 39 και 40</w:t>
      </w:r>
    </w:p>
    <w:p>
      <w:pPr>
        <w:spacing w:before="240" w:after="240"/>
        <w:rPr>
          <w:lang w:val="el" w:eastAsia="el"/>
        </w:rPr>
      </w:pPr>
      <w:r>
        <w:rPr>
          <w:b/>
          <w:bCs/>
          <w:lang w:val="el" w:eastAsia="el"/>
        </w:rPr>
        <w:t>του Κανονισμού (ΕΕ) 2017/1129)</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να επιβάλλει σε φυσικό ή νομικό πρόσωπο που παραβιάζει τις διατάξεις των άρθρων 57 ως 68 του παρόντος και τις διατάξεις του Κανονισμού (ΕΕ) 2017/1129, καθώς και των κατ’ εξουσιοδότηση του Κανονισμού αυτού εκδιδόμενων πράξεων, μεταξύ άλλων, τις ακόλουθες διοικητικές κυρώσεις και διοικητικά μέτρα:</w:t>
      </w:r>
    </w:p>
    <w:p>
      <w:pPr>
        <w:pStyle w:val="StructureList1"/>
        <w:spacing w:before="120" w:after="0"/>
        <w:rPr>
          <w:lang w:val="el" w:eastAsia="el"/>
        </w:rPr>
      </w:pPr>
      <w:r>
        <w:rPr>
          <w:lang w:val="el" w:eastAsia="el"/>
        </w:rPr>
        <w:t>α)</w:t>
      </w:r>
      <w:r>
        <w:rPr>
          <w:lang w:val="en" w:eastAsia="en"/>
        </w:rPr>
        <w:tab/>
      </w:r>
      <w:r>
        <w:rPr>
          <w:lang w:val="el" w:eastAsia="el"/>
        </w:rPr>
        <w:t>δημόσια ανακοίνωση, η οποία αναφέρει το υπαίτιο φυσικό ή νομικό πρόσωπο, καθώς και τη φύση της παράβασης, σύμφωνα με το άρθρο 42 του Κανονισμού(ΕΕ) 2017/1129,</w:t>
      </w:r>
    </w:p>
    <w:p>
      <w:pPr>
        <w:pStyle w:val="StructureList1"/>
        <w:spacing w:before="120" w:after="0"/>
        <w:rPr>
          <w:lang w:val="el" w:eastAsia="el"/>
        </w:rPr>
      </w:pPr>
      <w:r>
        <w:rPr>
          <w:lang w:val="el" w:eastAsia="el"/>
        </w:rPr>
        <w:t>β)</w:t>
      </w:r>
      <w:r>
        <w:rPr>
          <w:lang w:val="en" w:eastAsia="en"/>
        </w:rPr>
        <w:tab/>
      </w:r>
      <w:r>
        <w:rPr>
          <w:lang w:val="el" w:eastAsia="el"/>
        </w:rPr>
        <w:t>εντολή που υποχρεώνει το υπαίτιο φυσικό ή νομικό πρόσωπο να παύσει την παράβαση και να μην την επαναλάβει στο μέλλον,</w:t>
      </w:r>
    </w:p>
    <w:p>
      <w:pPr>
        <w:pStyle w:val="StructureList1"/>
        <w:spacing w:before="120" w:after="0"/>
        <w:rPr>
          <w:lang w:val="el" w:eastAsia="el"/>
        </w:rPr>
      </w:pPr>
      <w:r>
        <w:rPr>
          <w:lang w:val="el" w:eastAsia="el"/>
        </w:rPr>
        <w:t>γ)</w:t>
      </w:r>
      <w:r>
        <w:rPr>
          <w:lang w:val="en" w:eastAsia="en"/>
        </w:rPr>
        <w:tab/>
      </w:r>
      <w:r>
        <w:rPr>
          <w:lang w:val="el" w:eastAsia="el"/>
        </w:rPr>
        <w:t>αναστολή ή ανάκληση της άδειας λειτουργίας σύμφωνα με τις διατάξεις της κείμενης νομοθεσίας,</w:t>
      </w:r>
    </w:p>
    <w:p>
      <w:pPr>
        <w:pStyle w:val="StructureList1"/>
        <w:spacing w:before="120" w:after="0"/>
        <w:rPr>
          <w:lang w:val="el" w:eastAsia="el"/>
        </w:rPr>
      </w:pPr>
      <w:r>
        <w:rPr>
          <w:lang w:val="el" w:eastAsia="el"/>
        </w:rPr>
        <w:t>δ)</w:t>
      </w:r>
      <w:r>
        <w:rPr>
          <w:lang w:val="en" w:eastAsia="en"/>
        </w:rPr>
        <w:tab/>
      </w:r>
      <w:r>
        <w:rPr>
          <w:lang w:val="el" w:eastAsia="el"/>
        </w:rPr>
        <w:t>προσωρινή ή, σε περίπτωση επανειλημμένων παραβάσεων, οριστική απαγόρευση στο υπεύθυνο για την παράβαση φυσικό πρόσωπο συμμετοχής σε Διοικητικό Συμβούλιο ή άσκησης διευθυντικών καθηκόντων στις οντότητες που εντάσσονται στο πεδίο εφαρμογής του Κανονισμού (ΕΕ) 2017/1129, σύμφωνα με το άρθρο 1 του Κανονισμού αυτού,</w:t>
      </w:r>
    </w:p>
    <w:p>
      <w:pPr>
        <w:pStyle w:val="StructureList1"/>
        <w:spacing w:before="120" w:after="0"/>
        <w:rPr>
          <w:lang w:val="el" w:eastAsia="el"/>
        </w:rPr>
      </w:pPr>
      <w:r>
        <w:rPr>
          <w:lang w:val="el" w:eastAsia="el"/>
        </w:rPr>
        <w:t>ε)</w:t>
      </w:r>
      <w:r>
        <w:rPr>
          <w:lang w:val="en" w:eastAsia="en"/>
        </w:rPr>
        <w:tab/>
      </w:r>
      <w:r>
        <w:rPr>
          <w:lang w:val="el" w:eastAsia="el"/>
        </w:rPr>
        <w:t>επιβολή προστίμου, το ύψος του οποίου ανέρχεται τουλάχιστον στο διπλάσιο του ποσού των κερδών που αποκτήθηκαν ή των ζημιών που αποφεύχθηκαν λόγω της παράβασης, εφόσον το ποσό αυτό μπορεί να προσ- διορισθεί,</w:t>
      </w:r>
    </w:p>
    <w:p>
      <w:pPr>
        <w:pStyle w:val="StructureList1"/>
        <w:spacing w:before="120" w:after="0"/>
        <w:rPr>
          <w:lang w:val="el" w:eastAsia="el"/>
        </w:rPr>
      </w:pPr>
      <w:r>
        <w:rPr>
          <w:lang w:val="el" w:eastAsia="el"/>
        </w:rPr>
        <w:t>στ)</w:t>
      </w:r>
      <w:r>
        <w:rPr>
          <w:lang w:val="en" w:eastAsia="en"/>
        </w:rPr>
        <w:tab/>
      </w:r>
      <w:r>
        <w:rPr>
          <w:lang w:val="el" w:eastAsia="el"/>
        </w:rPr>
        <w:t>επιβολή προστίμου ύψους έως πέντε (5) εκατομμυρίων ευρώ ή τρία τοις εκατό (3%) του συνολικού ετήσιου κύκλου εργασιών σε περίπτωση νομικού προσώπου, σύμφωνα με τις τελευταίες διαθέσιμες οικονομικές καταστάσεις που έχουν εγκριθεί από το Διοικητικό του Συμβούλιο. Εφόσον το νομικό πρόσωπο είναι μητρική επιχείρηση ή θυγατρική της μητρικής επιχείρησης, με υποχρέωση κατάρτισης ενοποιημένων λογαριασμών χρηματοοικονομικών λογαριασμών σύμφωνα με τον ν. 4308/2014, ο σχετικός συνολικός ετήσιος κύκλος εργασιών είναι ο συνολικός ετήσιος κύκλος εργασιών ή το αντίστοιχο είδος εισοδήματος, σύμφωνα με το ενω- σιακό δίκαιο περί λογιστικής, με βάση τους τελευταίους διαθέσιμους ενοποιημένους λογαριασμούς που έχουν εγκριθεί από το Διοικητικό Συμβούλιο της τελικής μητρικής επιχείρησης,</w:t>
      </w:r>
    </w:p>
    <w:p>
      <w:pPr>
        <w:pStyle w:val="StructureList1"/>
        <w:spacing w:before="120" w:after="0"/>
        <w:rPr>
          <w:lang w:val="el" w:eastAsia="el"/>
        </w:rPr>
      </w:pPr>
      <w:r>
        <w:rPr>
          <w:lang w:val="el" w:eastAsia="el"/>
        </w:rPr>
        <w:t>ζ)</w:t>
      </w:r>
      <w:r>
        <w:rPr>
          <w:lang w:val="en" w:eastAsia="en"/>
        </w:rPr>
        <w:tab/>
      </w:r>
      <w:r>
        <w:rPr>
          <w:lang w:val="el" w:eastAsia="el"/>
        </w:rPr>
        <w:t>επιβολή προστίμου ύψους έως ένα εκατομμύριο (1.000.000) ευρώ σε φυσικά πρόσωπα.</w:t>
      </w:r>
    </w:p>
    <w:p>
      <w:pPr>
        <w:pStyle w:val="MainText"/>
        <w:spacing w:before="120" w:after="0"/>
        <w:rPr>
          <w:lang w:val="el" w:eastAsia="el"/>
        </w:rPr>
      </w:pPr>
      <w:r>
        <w:rPr>
          <w:b/>
          <w:bCs/>
          <w:lang w:val="el" w:eastAsia="el"/>
        </w:rPr>
        <w:t>2.</w:t>
      </w:r>
      <w:r>
        <w:rPr>
          <w:lang w:val="el" w:eastAsia="el"/>
        </w:rPr>
        <w:t xml:space="preserve"> Για τον καθορισμό των διοικητικών κυρώσεων και των διοικητικών μέτρων της παρ. 1, η Επιτροπή Κεφαλαιαγοράς λαμβάνει υπόψη τις ειδικότερες περιστάσεις στις οποίες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προσώπου που είναι υπεύθυνο για την παράβαση,</w:t>
      </w:r>
    </w:p>
    <w:p>
      <w:pPr>
        <w:pStyle w:val="StructureList1"/>
        <w:spacing w:before="120" w:after="0"/>
        <w:rPr>
          <w:lang w:val="el" w:eastAsia="el"/>
        </w:rPr>
      </w:pPr>
      <w:r>
        <w:rPr>
          <w:lang w:val="el" w:eastAsia="el"/>
        </w:rPr>
        <w:t>γ)</w:t>
      </w:r>
      <w:r>
        <w:rPr>
          <w:lang w:val="en" w:eastAsia="en"/>
        </w:rPr>
        <w:tab/>
      </w:r>
      <w:r>
        <w:rPr>
          <w:lang w:val="el" w:eastAsia="el"/>
        </w:rPr>
        <w:t>η χρηματοοικονομική ισχύς του προσώπου που είναι υπεύθυνο για την παράβαση, όπως προκύπτει από τον συνολικό κύκλο εργασιών του ή το ετήσιο εισόδημα και τα καθαρά περιουσιακά στοιχεία του,</w:t>
      </w:r>
    </w:p>
    <w:p>
      <w:pPr>
        <w:pStyle w:val="StructureList1"/>
        <w:spacing w:before="120" w:after="0"/>
        <w:rPr>
          <w:lang w:val="el" w:eastAsia="el"/>
        </w:rPr>
      </w:pPr>
      <w:r>
        <w:rPr>
          <w:lang w:val="el" w:eastAsia="el"/>
        </w:rPr>
        <w:t>δ)</w:t>
      </w:r>
      <w:r>
        <w:rPr>
          <w:lang w:val="en" w:eastAsia="en"/>
        </w:rPr>
        <w:tab/>
      </w:r>
      <w:r>
        <w:rPr>
          <w:lang w:val="el" w:eastAsia="el"/>
        </w:rPr>
        <w:t>ο αντίκτυπος της παράβασης στα συμφέροντα των επενδυτών λιανικής,</w:t>
      </w:r>
    </w:p>
    <w:p>
      <w:pPr>
        <w:pStyle w:val="StructureList1"/>
        <w:spacing w:before="120" w:after="0"/>
        <w:rPr>
          <w:lang w:val="el" w:eastAsia="el"/>
        </w:rPr>
      </w:pPr>
      <w:r>
        <w:rPr>
          <w:lang w:val="el" w:eastAsia="el"/>
        </w:rPr>
        <w:t>ε)</w:t>
      </w:r>
      <w:r>
        <w:rPr>
          <w:lang w:val="en" w:eastAsia="en"/>
        </w:rPr>
        <w:tab/>
      </w:r>
      <w:r>
        <w:rPr>
          <w:lang w:val="el" w:eastAsia="el"/>
        </w:rPr>
        <w:t>η σημασία των κερδών που αποκτήθηκαν, των ζημιών που αποφεύχθηκαν από το πρόσωπο που είναι υπεύθυνο για την παράβαση ή των ζημιών για τρίτους που προκύπτουν από την παράβαση, στον βαθμό που μπορούν να προσδιοριστούν,</w:t>
      </w:r>
    </w:p>
    <w:p>
      <w:pPr>
        <w:pStyle w:val="StructureList1"/>
        <w:spacing w:before="120" w:after="0"/>
        <w:rPr>
          <w:lang w:val="el" w:eastAsia="el"/>
        </w:rPr>
      </w:pPr>
      <w:r>
        <w:rPr>
          <w:lang w:val="el" w:eastAsia="el"/>
        </w:rPr>
        <w:t>στ)</w:t>
      </w:r>
      <w:r>
        <w:rPr>
          <w:lang w:val="en" w:eastAsia="en"/>
        </w:rPr>
        <w:tab/>
      </w:r>
      <w:r>
        <w:rPr>
          <w:lang w:val="el" w:eastAsia="el"/>
        </w:rPr>
        <w:t>το επίπεδο συνεργασίας του προσώπου που είναι υπεύθυνο για την παράβαση με την αρμόδια αρχή, με την επιφύλαξη της ανάγκης αποστέρησης των απο- κτηθέντων κερδών ή αποφευχθεισών ζημιών από το εν λόγω πρόσωπο,</w:t>
      </w:r>
    </w:p>
    <w:p>
      <w:pPr>
        <w:pStyle w:val="StructureList1"/>
        <w:spacing w:before="120" w:after="0"/>
        <w:rPr>
          <w:lang w:val="el" w:eastAsia="el"/>
        </w:rPr>
      </w:pPr>
      <w:r>
        <w:rPr>
          <w:lang w:val="el" w:eastAsia="el"/>
        </w:rPr>
        <w:t>ζ)</w:t>
      </w:r>
      <w:r>
        <w:rPr>
          <w:lang w:val="en" w:eastAsia="en"/>
        </w:rPr>
        <w:tab/>
      </w:r>
      <w:r>
        <w:rPr>
          <w:lang w:val="el" w:eastAsia="el"/>
        </w:rPr>
        <w:t>προηγούμενες παραβάσεις του προσώπου που είναι υπεύθυνο για την παράβαση,</w:t>
      </w:r>
    </w:p>
    <w:p>
      <w:pPr>
        <w:pStyle w:val="StructureList1"/>
        <w:spacing w:before="120" w:after="0"/>
        <w:rPr>
          <w:lang w:val="el" w:eastAsia="el"/>
        </w:rPr>
      </w:pPr>
      <w:r>
        <w:rPr>
          <w:lang w:val="el" w:eastAsia="el"/>
        </w:rPr>
        <w:t>η)</w:t>
      </w:r>
      <w:r>
        <w:rPr>
          <w:lang w:val="en" w:eastAsia="en"/>
        </w:rPr>
        <w:tab/>
      </w:r>
      <w:r>
        <w:rPr>
          <w:lang w:val="el" w:eastAsia="el"/>
        </w:rPr>
        <w:t>τα μέτρα που ελήφθησαν από το πρόσωπο που είναι υπεύθυνο για την παράβαση για την αποτροπή επανάληψής της.</w:t>
      </w:r>
    </w:p>
    <w:p>
      <w:pPr>
        <w:pStyle w:val="MainText"/>
        <w:spacing w:before="120" w:after="0"/>
        <w:rPr>
          <w:lang w:val="el" w:eastAsia="el"/>
        </w:rPr>
      </w:pPr>
      <w:r>
        <w:rPr>
          <w:b/>
          <w:bCs/>
          <w:lang w:val="el" w:eastAsia="el"/>
        </w:rPr>
        <w:t>3.</w:t>
      </w:r>
      <w:r>
        <w:rPr>
          <w:lang w:val="el" w:eastAsia="el"/>
        </w:rPr>
        <w:t xml:space="preserve"> Οι αποφάσεις για τις διοικητικές κυρώσεις και τα μέτρα που λαμβάνονται από την Επιτροπή Κεφαλαιαγοράς, κατ’ εφαρμογή του Κανονισμού (ΕΕ) 2017/1129, και τις πράξεις που εκδίδονται κατ’ εξουσιοδότησή του και κατ’ εξουσιοδότηση των άρθρων 57 ως 68 του παρόντος νόμου, είναι επαρκώς αιτιολογημένες και υπό- κεινται σε ένδικα βοηθήματα σύμφωνα με το άρθρο 25 του ν. 3371/2005 (Α΄ 178).</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Αναφορά παραβάσεων</w:t>
      </w:r>
    </w:p>
    <w:p>
      <w:pPr>
        <w:spacing w:before="240" w:after="240"/>
        <w:rPr>
          <w:lang w:val="el" w:eastAsia="el"/>
        </w:rPr>
      </w:pPr>
      <w:r>
        <w:rPr>
          <w:b/>
          <w:bCs/>
          <w:lang w:val="el" w:eastAsia="el"/>
        </w:rPr>
        <w:t>(άρθρο 41 του Κανονισμού (ΕΕ) 2017/1129)</w:t>
      </w:r>
    </w:p>
    <w:p>
      <w:pPr>
        <w:pStyle w:val="MainText"/>
        <w:spacing w:before="120" w:after="0"/>
        <w:rPr>
          <w:lang w:val="el" w:eastAsia="el"/>
        </w:rPr>
      </w:pPr>
      <w:r>
        <w:rPr>
          <w:b/>
          <w:bCs/>
          <w:lang w:val="el" w:eastAsia="el"/>
        </w:rPr>
        <w:t>1.</w:t>
      </w:r>
      <w:r>
        <w:rPr>
          <w:lang w:val="el" w:eastAsia="el"/>
        </w:rPr>
        <w:t xml:space="preserve"> Οι παραβάσεις των άρθρων 57 έως 68 του παρόντος νόμου και του Κανονισμού (ΕΕ) 1129/2017, καθώς και των πράξεων που εκδίδονται κατ΄ εξουσιοδότηση αυτών μπορεί να καταγγέλλονται στην Επιτροπή Κεφαλαιαγοράς.</w:t>
      </w:r>
    </w:p>
    <w:p>
      <w:pPr>
        <w:pStyle w:val="MainText"/>
        <w:spacing w:before="120" w:after="0"/>
        <w:rPr>
          <w:lang w:val="el" w:eastAsia="el"/>
        </w:rPr>
      </w:pPr>
      <w:r>
        <w:rPr>
          <w:b/>
          <w:bCs/>
          <w:lang w:val="el" w:eastAsia="el"/>
        </w:rPr>
        <w:t>2.</w:t>
      </w:r>
      <w:r>
        <w:rPr>
          <w:lang w:val="el" w:eastAsia="el"/>
        </w:rPr>
        <w:t xml:space="preserve"> Με απόφαση της Επιτροπής Κεφαλαιαγοράς καθορίζονται:</w:t>
      </w:r>
    </w:p>
    <w:p>
      <w:pPr>
        <w:pStyle w:val="StructureList1"/>
        <w:spacing w:before="120" w:after="0"/>
        <w:rPr>
          <w:lang w:val="el" w:eastAsia="el"/>
        </w:rPr>
      </w:pPr>
      <w:r>
        <w:rPr>
          <w:lang w:val="el" w:eastAsia="el"/>
        </w:rPr>
        <w:t>α)</w:t>
      </w:r>
      <w:r>
        <w:rPr>
          <w:lang w:val="en" w:eastAsia="en"/>
        </w:rPr>
        <w:tab/>
      </w:r>
      <w:r>
        <w:rPr>
          <w:lang w:val="el" w:eastAsia="el"/>
        </w:rPr>
        <w:t>η διαδικασία υποβολής των καταγγελιών,</w:t>
      </w:r>
    </w:p>
    <w:p>
      <w:pPr>
        <w:pStyle w:val="StructureList1"/>
        <w:spacing w:before="120" w:after="0"/>
        <w:rPr>
          <w:lang w:val="el" w:eastAsia="el"/>
        </w:rPr>
      </w:pPr>
      <w:r>
        <w:rPr>
          <w:lang w:val="el" w:eastAsia="el"/>
        </w:rPr>
        <w:t>β)</w:t>
      </w:r>
      <w:r>
        <w:rPr>
          <w:lang w:val="en" w:eastAsia="en"/>
        </w:rPr>
        <w:tab/>
      </w:r>
      <w:r>
        <w:rPr>
          <w:lang w:val="el" w:eastAsia="el"/>
        </w:rPr>
        <w:t>η διαδικασία παρακολούθησης των καταγγελιών, συμπεριλαμβανομένης της σύστασης ασφαλούς διαύλου επικοινωνίας με τους καταγγέλλοντες για αυτές,</w:t>
      </w:r>
    </w:p>
    <w:p>
      <w:pPr>
        <w:pStyle w:val="StructureList1"/>
        <w:spacing w:before="120" w:after="0"/>
        <w:rPr>
          <w:lang w:val="el" w:eastAsia="el"/>
        </w:rPr>
      </w:pPr>
      <w:r>
        <w:rPr>
          <w:lang w:val="el" w:eastAsia="el"/>
        </w:rPr>
        <w:t>γ)</w:t>
      </w:r>
      <w:r>
        <w:rPr>
          <w:lang w:val="en" w:eastAsia="en"/>
        </w:rPr>
        <w:tab/>
      </w:r>
      <w:r>
        <w:rPr>
          <w:lang w:val="el" w:eastAsia="el"/>
        </w:rPr>
        <w:t>ο τρόπος προστασίας των εργαζομένων που απασχολούνται δυνάμει σύμβασης εργασίας σε πρόσωπα τις παραβάσεις των οποίων καταγγέλλουν, ιδίως όσον αφορά τη σχέση τους με τον εργοδότη τους ή τρίτους, δ) η προστασία της ταυτότητας και των προσωπικών δεδομένων, τόσο του προσώπου που καταγγέλλει τις παραβάσεις, όσο και του φυσικού προσώπου που εικάζεται ότι είναι υπεύθυνο για παράβαση, σε όλα τα στάδια της διαδικασίας, εκτός αν η γνωστοποίηση αυτή απαιτείται βάσει του εθνικού δικαίου, στο πλαίσιο περαιτέρω έρευνας ή μεταγενέστερης δικαστικής διαδικασίας,</w:t>
      </w:r>
    </w:p>
    <w:p>
      <w:pPr>
        <w:pStyle w:val="StructureList1"/>
        <w:spacing w:before="120" w:after="0"/>
        <w:rPr>
          <w:lang w:val="el" w:eastAsia="el"/>
        </w:rPr>
      </w:pPr>
      <w:r>
        <w:rPr>
          <w:lang w:val="el" w:eastAsia="el"/>
        </w:rPr>
        <w:t>ε)</w:t>
      </w:r>
      <w:r>
        <w:rPr>
          <w:lang w:val="en" w:eastAsia="en"/>
        </w:rPr>
        <w:tab/>
      </w:r>
      <w:r>
        <w:rPr>
          <w:lang w:val="el" w:eastAsia="el"/>
        </w:rPr>
        <w:t>κάθε ειδικότερο θέμα για την εφαρμογής της παρούσας.</w:t>
      </w:r>
    </w:p>
    <w:p>
      <w:pPr>
        <w:pStyle w:val="MainText"/>
        <w:spacing w:before="120" w:after="0"/>
        <w:rPr>
          <w:lang w:val="el" w:eastAsia="el"/>
        </w:rPr>
      </w:pPr>
      <w:r>
        <w:rPr>
          <w:b/>
          <w:bCs/>
          <w:lang w:val="el" w:eastAsia="el"/>
        </w:rPr>
        <w:t>3.</w:t>
      </w:r>
      <w:r>
        <w:rPr>
          <w:lang w:val="el" w:eastAsia="el"/>
        </w:rPr>
        <w:t xml:space="preserve"> Οι εργοδότες που αναλαμβάνουν δραστηριότητες που υπάγονται σε συγκεκριμένες ρυθμίσεις στο πλαίσιο των χρηματοπιστωτικών υπηρεσιών, θεσπίζουν κατάλληλες εσωτερικές διαδικασίες, προκειμένου οι εργαζόμενοί τους να μπορούν να καταγγέλλουν, σύμφωνα με αυτές, παραβάσεις ή ενδεχόμενες παραβάσεις, μέσω ειδικού, ανεξάρτητου και αυτόνομου διαύλου.</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Δημοσίευση κυρώσεων και μέτρων</w:t>
      </w:r>
    </w:p>
    <w:p>
      <w:pPr>
        <w:spacing w:before="240" w:after="240"/>
        <w:rPr>
          <w:lang w:val="el" w:eastAsia="el"/>
        </w:rPr>
      </w:pPr>
      <w:r>
        <w:rPr>
          <w:b/>
          <w:bCs/>
          <w:lang w:val="el" w:eastAsia="el"/>
        </w:rPr>
        <w:t>(άρθρο 42 του Κανονισμού (ΕΕ) 2017/1129)</w:t>
      </w:r>
    </w:p>
    <w:p>
      <w:pPr>
        <w:pStyle w:val="MainText"/>
        <w:spacing w:before="120" w:after="0"/>
        <w:rPr>
          <w:lang w:val="el" w:eastAsia="el"/>
        </w:rPr>
      </w:pPr>
      <w:r>
        <w:rPr>
          <w:b/>
          <w:bCs/>
          <w:lang w:val="el" w:eastAsia="el"/>
        </w:rPr>
        <w:t>1.</w:t>
      </w:r>
      <w:r>
        <w:rPr>
          <w:lang w:val="el" w:eastAsia="el"/>
        </w:rPr>
        <w:t xml:space="preserve"> Οι αποφάσεις επιβολής διοικητικών κυρώσεων ή άλλων διοικητικών μέτρων αναρτώνται στον επίσημο διαδικτυακό τόπο της Επιτροπής Κεφαλαιαγοράς και παραμένουν αναρτημένες για πέντε (5) τουλάχιστον έτη.</w:t>
      </w:r>
    </w:p>
    <w:p>
      <w:pPr>
        <w:pStyle w:val="MainText"/>
        <w:spacing w:before="120" w:after="0"/>
        <w:rPr>
          <w:lang w:val="el" w:eastAsia="el"/>
        </w:rPr>
      </w:pPr>
      <w:r>
        <w:rPr>
          <w:b/>
          <w:bCs/>
          <w:lang w:val="el" w:eastAsia="el"/>
        </w:rPr>
        <w:t>2.</w:t>
      </w:r>
      <w:r>
        <w:rPr>
          <w:lang w:val="el" w:eastAsia="el"/>
        </w:rPr>
        <w:t xml:space="preserve"> Σε περίπτωση απόφασης επιβολής μέτρων στο πλαίσιο έρευνας, η ανάρτηση της παρ. 1 δεν πραγματοποιείται.</w:t>
      </w:r>
    </w:p>
    <w:p>
      <w:pPr>
        <w:pStyle w:val="MainText"/>
        <w:spacing w:before="120" w:after="0"/>
        <w:rPr>
          <w:lang w:val="el" w:eastAsia="el"/>
        </w:rPr>
      </w:pPr>
      <w:r>
        <w:rPr>
          <w:b/>
          <w:bCs/>
          <w:lang w:val="el" w:eastAsia="el"/>
        </w:rPr>
        <w:t>3.</w:t>
      </w:r>
      <w:r>
        <w:rPr>
          <w:lang w:val="el" w:eastAsia="el"/>
        </w:rPr>
        <w:t xml:space="preserve"> Εάν η δημοσιοποίηση της ταυτότητας των νομικών οντοτήτων ή της ταυτότητας ή των προσωπικών δεδομένων των φυσικών προσώπων θεωρηθεί δυσανάλογη ή εάν η δημοσίευση θέτει σε κίνδυνο τη σταθερότητα των χρηματοπιστωτικών αγορών ή τη διεξαγωγή τρέχουσας έρευνας, η Επιτροπή Κεφαλαιαγοράς μπορεί να προβεί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αναβάλλει τη δημοσιοποίηση της απόφασης για την επιβολή κύρωσης ή μέτρου, μέχρι να παύσουν οι λόγοι μη δημοσίευσης, ή</w:t>
      </w:r>
    </w:p>
    <w:p>
      <w:pPr>
        <w:pStyle w:val="StructureList1"/>
        <w:spacing w:before="120" w:after="0"/>
        <w:rPr>
          <w:lang w:val="el" w:eastAsia="el"/>
        </w:rPr>
      </w:pPr>
      <w:r>
        <w:rPr>
          <w:lang w:val="el" w:eastAsia="el"/>
        </w:rPr>
        <w:t>β)</w:t>
      </w:r>
      <w:r>
        <w:rPr>
          <w:lang w:val="en" w:eastAsia="en"/>
        </w:rPr>
        <w:tab/>
      </w:r>
      <w:r>
        <w:rPr>
          <w:lang w:val="el" w:eastAsia="el"/>
        </w:rPr>
        <w:t>δημοσιοποιεί την απόφαση επιβολής κύρωσης ή μέτρου, χωρίς τα στοιχεία του προσώπου σε βάρος του οποίου διαπιστώνεται η παράβαση, και επιβάλλει τις κυρώσεις ή τα μέτρα, εφόσον η δημοσίευση αυτή διασφαλίζει την αποτελεσματική προστασία των δεδομένων προσωπικού χαρακτήρα των εμπλεκομένων, ή</w:t>
      </w:r>
    </w:p>
    <w:p>
      <w:pPr>
        <w:pStyle w:val="StructureList1"/>
        <w:spacing w:before="120" w:after="0"/>
        <w:rPr>
          <w:lang w:val="el" w:eastAsia="el"/>
        </w:rPr>
      </w:pPr>
      <w:r>
        <w:rPr>
          <w:lang w:val="el" w:eastAsia="el"/>
        </w:rPr>
        <w:t>γ)</w:t>
      </w:r>
      <w:r>
        <w:rPr>
          <w:lang w:val="en" w:eastAsia="en"/>
        </w:rPr>
        <w:tab/>
      </w:r>
      <w:r>
        <w:rPr>
          <w:lang w:val="el" w:eastAsia="el"/>
        </w:rPr>
        <w:t>δεν δημοσιοποιεί την απόφαση επιβολής κύρωσης ή μέτρου, στην περίπτωση που θεωρείται ότι οι επιλογές των περ. α΄ και β΄ δεν επαρκούν για να διασφαλισθεί:</w:t>
      </w:r>
    </w:p>
    <w:p>
      <w:pPr>
        <w:pStyle w:val="StructureList1"/>
        <w:spacing w:before="120" w:after="0"/>
        <w:rPr>
          <w:lang w:val="el" w:eastAsia="el"/>
        </w:rPr>
      </w:pPr>
      <w:r>
        <w:rPr>
          <w:lang w:val="el" w:eastAsia="el"/>
        </w:rPr>
        <w:t>γα)</w:t>
      </w:r>
      <w:r>
        <w:rPr>
          <w:lang w:val="en" w:eastAsia="en"/>
        </w:rPr>
        <w:tab/>
      </w:r>
      <w:r>
        <w:rPr>
          <w:lang w:val="el" w:eastAsia="el"/>
        </w:rPr>
        <w:t>η σταθερότητα των χρηματοπιστωτικών αγορών, γβ) η αναλογικότητα της δημοσιοποίησης σε σχέση με μέτρα που θεωρούνται ήσσονος σημασίας.</w:t>
      </w:r>
    </w:p>
    <w:p>
      <w:pPr>
        <w:spacing w:before="240" w:after="240"/>
        <w:rPr>
          <w:lang w:val="el" w:eastAsia="el"/>
        </w:rPr>
      </w:pPr>
      <w:r>
        <w:rPr>
          <w:lang w:val="el" w:eastAsia="el"/>
        </w:rPr>
        <w:t>Σε περίπτωση έκδοσης απόφασης επιβολής κύρωσης ή μέτρου, χωρίς τα στοιχεία του προσώπου σε βάρος του οποίου διαπιστώνεται η παράβαση, με την οποία επιβάλλονται οι κυρώσεις ή τα μέτρα, σύμφωνα με την περ. β), η δημοσίευση των σχετικών δεδομένων μπορεί να προβλεφθεί για συγκεκριμένο χρονικό διάστημα, μετά το πέρας του οποίου οι λόγοι προστασίας μπορεί να εκλείπουν.</w:t>
      </w:r>
    </w:p>
    <w:p>
      <w:pPr>
        <w:spacing w:before="240" w:after="240"/>
        <w:rPr>
          <w:lang w:val="el" w:eastAsia="el"/>
        </w:rPr>
      </w:pPr>
      <w:r>
        <w:rPr>
          <w:b/>
          <w:bCs/>
          <w:lang w:val="el" w:eastAsia="el"/>
        </w:rPr>
        <w:t>KΕΦΑΛΑΙΟ Δ΄ ΕΦΑΡΜΟΣΤΙΚΕΣ ΔΙΑΤΑΞΕΙΣ</w:t>
      </w:r>
    </w:p>
    <w:p>
      <w:pPr>
        <w:spacing w:before="240" w:after="240"/>
        <w:rPr>
          <w:lang w:val="el" w:eastAsia="el"/>
        </w:rPr>
      </w:pPr>
      <w:r>
        <w:rPr>
          <w:b/>
          <w:bCs/>
          <w:lang w:val="el" w:eastAsia="el"/>
        </w:rPr>
        <w:t>ΤΟΥ ΚΑΝΟΝΙΣΜΟΥ (ΕΕ) 2017/2402 ΤΟΥ ΕΥΡΩΠΑΪΚΟΥ ΚΟΙΝΟΒΟΥΛΙΟΥ ΚΑΙ ΤΟΥ ΣΥΜΒΟΥΛΙΟΥ</w:t>
      </w:r>
    </w:p>
    <w:p>
      <w:pPr>
        <w:spacing w:before="240" w:after="240"/>
        <w:rPr>
          <w:lang w:val="el" w:eastAsia="el"/>
        </w:rPr>
      </w:pPr>
      <w:r>
        <w:rPr>
          <w:b/>
          <w:bCs/>
          <w:lang w:val="el" w:eastAsia="el"/>
        </w:rPr>
        <w:t>ΤΗΣ 12ΗΣ ΔΕΚΕΜΒΡΙΟΥ 2017</w:t>
      </w:r>
    </w:p>
    <w:p>
      <w:pPr>
        <w:spacing w:before="240" w:after="240"/>
        <w:rPr>
          <w:lang w:val="el" w:eastAsia="el"/>
        </w:rPr>
      </w:pPr>
      <w:r>
        <w:rPr>
          <w:b/>
          <w:bCs/>
          <w:lang w:val="el" w:eastAsia="el"/>
        </w:rPr>
        <w:t>ΣΧΕΤΙΚΑ ΜΕ ΤΗ ΘΕΣΠΙΣΗ ΓΕΝΙΚΟΥ ΠΛΑΙΣΙΟΥ ΓΙΑ ΤΗΝ ΤΙΤΛΟΠΟΙΗΣΗ, ΤΗ ΔΗΜΙΟΥΡΓΙΑ ΕΙΔΙΚΟΥ ΠΛΑΙΣΙΟΥ ΓΙΑ ΑΠΛΗ, ΔΙΑΦΑΝΗ ΚΑΙ ΤΥΠΟΠΟΙΗΜΕΝΗ ΤΙΤΛΟΠΟΙΗΣΗ ΚΑΙ ΤΗΝ ΤΡΟΠΟΠΟΙΗΣΗ ΤΩΝ ΟΔΗΓΙΩΝ</w:t>
      </w:r>
    </w:p>
    <w:p>
      <w:pPr>
        <w:spacing w:before="240" w:after="240"/>
        <w:rPr>
          <w:lang w:val="el" w:eastAsia="el"/>
        </w:rPr>
      </w:pPr>
      <w:r>
        <w:rPr>
          <w:b/>
          <w:bCs/>
          <w:lang w:val="el" w:eastAsia="el"/>
        </w:rPr>
        <w:t>2009/65/ΕΚ, 2009/138/ΕΚ ΚΑΙ 2011/61/ΕΕ ΚΑΙ ΤΩΝ ΚΑΝΟΝΙΣΜΩΝ (ΕΚ) 1060/2009 ΚΑΙ (ΕΕ) 648/2012</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Αρμόδιες αρχές για την εφαρμογή</w:t>
      </w:r>
    </w:p>
    <w:p>
      <w:pPr>
        <w:spacing w:before="240" w:after="240"/>
        <w:rPr>
          <w:lang w:val="el" w:eastAsia="el"/>
        </w:rPr>
      </w:pPr>
      <w:r>
        <w:rPr>
          <w:b/>
          <w:bCs/>
          <w:lang w:val="el" w:eastAsia="el"/>
        </w:rPr>
        <w:t>του Κανονισμού (ΕΕ) 2017/2402</w:t>
      </w:r>
    </w:p>
    <w:p>
      <w:pPr>
        <w:spacing w:before="240" w:after="240"/>
        <w:rPr>
          <w:lang w:val="el" w:eastAsia="el"/>
        </w:rPr>
      </w:pPr>
      <w:r>
        <w:rPr>
          <w:b/>
          <w:bCs/>
          <w:lang w:val="el" w:eastAsia="el"/>
        </w:rPr>
        <w:t>(άρθρο 29 παρ. 4 και 5 του Κανονισμού)</w:t>
      </w:r>
    </w:p>
    <w:p>
      <w:pPr>
        <w:pStyle w:val="MainText"/>
        <w:spacing w:before="120" w:after="0"/>
        <w:rPr>
          <w:lang w:val="el" w:eastAsia="el"/>
        </w:rPr>
      </w:pPr>
      <w:r>
        <w:rPr>
          <w:b/>
          <w:bCs/>
          <w:lang w:val="el" w:eastAsia="el"/>
        </w:rPr>
        <w:t>1.</w:t>
      </w:r>
      <w:r>
        <w:rPr>
          <w:lang w:val="el" w:eastAsia="el"/>
        </w:rPr>
        <w:t xml:space="preserve"> Αρμόδια αρχή για την εποπτεία της συμμόρφωσης των μεταβιβαζουσών οντοτήτων, των αρχικών δανειοδοτών και των οντοτήτων ειδικού σκοπού για τιτλοποίηση (ΟΕΣΤ), ως προς τις υποχρεώσεις που ορίζονται στα άρθρα 18 έως 27 του Κανονισμού (ΕΕ) 2017/2402, ορίζεται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όταν οι μεταβιβάζουσες οντότητες ή οι αρχικοί δανειοδότες ή οι οντότητες ειδικού σκοπού για τιτλοποίηση (ΟΕΣΤ) εμπίπτουν στις περ. 1, 16 και 22 της παρ. 1 του άρθρου 3 του ν. 4261/2014, στις παρ. 1 και 4 του άρθρου 3 του ν. 4364/2016, καθώς και στις παρ. 3 και 6 του άρθρου 3 του ν. 4364/2016,</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όταν οι μεταβιβά- ζουσες οντότητες ή οι αρχικοί δανειοδότες ή οι οντότητες ειδικού σκοπού για τιτλοποίηση (ΟΕΣΤ) εμπίπτουν στις περ. α΄ και β΄ της παρ. 1 του άρθρου 4 του ν. 4209/2013, στις περ. α΄, β΄, γ΄ της παρ. 1 του άρθρου 3 του ν. 4099/2012, καθώς και στις περιπτώσεις του άρθρου 7 του ν. 3029/2002,</w:t>
      </w:r>
    </w:p>
    <w:p>
      <w:pPr>
        <w:pStyle w:val="StructureList1"/>
        <w:spacing w:before="120" w:after="0"/>
        <w:rPr>
          <w:lang w:val="el" w:eastAsia="el"/>
        </w:rPr>
      </w:pPr>
      <w:r>
        <w:rPr>
          <w:lang w:val="el" w:eastAsia="el"/>
        </w:rPr>
        <w:t>γ)</w:t>
      </w:r>
      <w:r>
        <w:rPr>
          <w:lang w:val="en" w:eastAsia="en"/>
        </w:rPr>
        <w:tab/>
      </w:r>
      <w:r>
        <w:rPr>
          <w:lang w:val="el" w:eastAsia="el"/>
        </w:rPr>
        <w:t>η Επιτροπή Κεφαλαιαγοράς, όταν οι μεταβιβάζου- σες οντότητες ή οι αρχικοί δανειοδότες ή οι οντότητες ειδικού σκοπού για τιτλοποίηση (ΟΕΣΤ) έχουν την έδρα τους στην ΕΕ, δεν εμπίπτουν στις περ. α΄ και β΄ της παρ. 1 και η ανάδοχη οντότητα είναι επιχείρηση επενδύσεων,</w:t>
      </w:r>
    </w:p>
    <w:p>
      <w:pPr>
        <w:pStyle w:val="StructureList1"/>
        <w:spacing w:before="120" w:after="0"/>
        <w:rPr>
          <w:lang w:val="el" w:eastAsia="el"/>
        </w:rPr>
      </w:pPr>
      <w:r>
        <w:rPr>
          <w:lang w:val="el" w:eastAsia="el"/>
        </w:rPr>
        <w:t>δ)</w:t>
      </w:r>
      <w:r>
        <w:rPr>
          <w:lang w:val="en" w:eastAsia="en"/>
        </w:rPr>
        <w:tab/>
      </w:r>
      <w:r>
        <w:rPr>
          <w:lang w:val="el" w:eastAsia="el"/>
        </w:rPr>
        <w:t>η Τράπεζα της Ελλάδος, όταν οι μεταβιβάζουσες οντότητες ή οι αρχικοί δανειοδότες ή οι οντότητες ειδικού σκοπού για τιτλοποίηση (ΟΕΣΤ) έχουν την έδρα τους στην ΕΕ, δεν εμπίπτουν στις περ. α΄ και β΄ της παρ. 1 και η ανάδοχη οντότητα είναι πιστωτικό ίδρυμα.</w:t>
      </w:r>
    </w:p>
    <w:p>
      <w:pPr>
        <w:pStyle w:val="MainText"/>
        <w:spacing w:before="120" w:after="0"/>
        <w:rPr>
          <w:lang w:val="el" w:eastAsia="el"/>
        </w:rPr>
      </w:pPr>
      <w:r>
        <w:rPr>
          <w:b/>
          <w:bCs/>
          <w:lang w:val="el" w:eastAsia="el"/>
        </w:rPr>
        <w:t>2.</w:t>
      </w:r>
      <w:r>
        <w:rPr>
          <w:lang w:val="el" w:eastAsia="el"/>
        </w:rPr>
        <w:t xml:space="preserve"> Αρμόδια αρχή για την εποπτεία της συμμόρφωσης των μεταβιβαζουσών οντοτήτων, των αρχικών δανειοδοτών και των οντοτήτων ειδικού σκοπού για τιτλοποίηση (ΟΕΣΤ) ως προς τις υποχρεώσεις που καθορίζονται στα άρθρα 6, 7, 8 και 9 του Κανονισμού (ΕΕ). 2017/2402 ορίζεται η Επιτροπή Κεφαλαιαγοράς ή η Τράπεζα της Ελλάδος, όταν αυτές έχουν την έδρα τους στην ΕΕ και δεν εμπίπτουν στις περ. α΄ και β΄ της παρ. 1, κατά τον λόγο της αρμοδιότητας τους, σύμφωνα με τις περ. γ΄ και δ΄ της παρ. 1.</w:t>
      </w:r>
    </w:p>
    <w:p>
      <w:pPr>
        <w:pStyle w:val="MainText"/>
        <w:spacing w:before="120" w:after="0"/>
        <w:rPr>
          <w:lang w:val="el" w:eastAsia="el"/>
        </w:rPr>
      </w:pPr>
      <w:r>
        <w:rPr>
          <w:b/>
          <w:bCs/>
          <w:lang w:val="el" w:eastAsia="el"/>
        </w:rPr>
        <w:t>3.</w:t>
      </w:r>
      <w:r>
        <w:rPr>
          <w:lang w:val="el" w:eastAsia="el"/>
        </w:rPr>
        <w:t xml:space="preserve"> Η Επιτροπή Κεφαλαιαγοράς ορίζεται αρμόδια αρχή για την αδειοδότηση των τρίτων μερών που προβλέπο- νται στην παρ. 2 του άρθρου 27 του Κανονισμού (ΕΕ) 2017/2402, καθώς και για την εποπτεία τους ως προς τις υποχρεώσεις του άρθρου 28 του Κανονισμού αυτού.</w:t>
      </w:r>
    </w:p>
    <w:p>
      <w:pPr>
        <w:pStyle w:val="MainText"/>
        <w:spacing w:before="120" w:after="0"/>
        <w:rPr>
          <w:lang w:val="el" w:eastAsia="el"/>
        </w:rPr>
      </w:pPr>
      <w:r>
        <w:rPr>
          <w:b/>
          <w:bCs/>
          <w:lang w:val="el" w:eastAsia="el"/>
        </w:rPr>
        <w:t>4.</w:t>
      </w:r>
      <w:r>
        <w:rPr>
          <w:lang w:val="el" w:eastAsia="el"/>
        </w:rPr>
        <w:t xml:space="preserve"> Για την εφαρμογή των περ. γ΄ και δ΄ της παρ. 1 και της παρ. 2, η Επιτροπή Κεφαλαιαγοράς ή η Τράπεζα της Ελλάδος, μπορούν να ζητούν την προσκόμιση Ειδική Έκθεση Ορκωτού - Ελεγκτή, στην οποία πιστοποιείται η συμμόρφωση προς τις υποχρεώσεις που καθορίζονται στα άρθρα 5 έως 9 και 18 έως 27 του Κανονισμού (ΕΕ) 2017/2402.</w:t>
      </w:r>
    </w:p>
    <w:p>
      <w:pPr>
        <w:pStyle w:val="MainText"/>
        <w:spacing w:before="120" w:after="0"/>
        <w:rPr>
          <w:lang w:val="el" w:eastAsia="el"/>
        </w:rPr>
      </w:pPr>
      <w:r>
        <w:rPr>
          <w:b/>
          <w:bCs/>
          <w:lang w:val="el" w:eastAsia="el"/>
        </w:rPr>
        <w:t>5.</w:t>
      </w:r>
      <w:r>
        <w:rPr>
          <w:lang w:val="el" w:eastAsia="el"/>
        </w:rPr>
        <w:t xml:space="preserve"> Οι αρμόδιες αρχές των παρ. 1 έως 4 καταβάλλουν κάθε δυνατή προσπάθεια, ώστε να συμμορφώνονται με τις κατευθυντήριες γραμμές, τις συστάσεις και τα πρότυπα που εκδίδονται από τις Ευρωπαϊκές Εποπτικές Αρχές μέσω της Μεικτής Επιτροπής, σύμφωνα με τους Κανονισμούς (ΕΕ) 1093/2010, 1094/2010 και 1095/2010 και μπορούν να εκδίδουν σχετικές αποφάσεις που δημοσιεύονται στην Εφημερίδα της Κυβερνήσεως και, σε περίπτωση μη συμμόρφωσης, μπορούν να παρέχουν κάθε σχετική διευκρίνιση προς τις Ευρωπαϊκές Εποπτικές Αρχές.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Διοικητικές κυρώσεις και άλλα μέτρα για παραβάσεις του Κανονισμού (ΕΕ) υπ’ αρ. 2017/2402</w:t>
      </w:r>
    </w:p>
    <w:p>
      <w:pPr>
        <w:spacing w:before="240" w:after="240"/>
        <w:rPr>
          <w:lang w:val="el" w:eastAsia="el"/>
        </w:rPr>
      </w:pPr>
      <w:r>
        <w:rPr>
          <w:b/>
          <w:bCs/>
          <w:lang w:val="el" w:eastAsia="el"/>
        </w:rPr>
        <w:t>(άρθρο 32 του Κανονισμού)</w:t>
      </w:r>
    </w:p>
    <w:p>
      <w:pPr>
        <w:pStyle w:val="MainText"/>
        <w:spacing w:before="120" w:after="0"/>
        <w:rPr>
          <w:lang w:val="el" w:eastAsia="el"/>
        </w:rPr>
      </w:pPr>
      <w:r>
        <w:rPr>
          <w:b/>
          <w:bCs/>
          <w:lang w:val="el" w:eastAsia="el"/>
        </w:rPr>
        <w:t>1.</w:t>
      </w:r>
      <w:r>
        <w:rPr>
          <w:lang w:val="el" w:eastAsia="el"/>
        </w:rPr>
        <w:t xml:space="preserve"> Οι αρμόδιες αρχές, σύμφωνα με το άρθρο 69 και με την επιφύλαξη του άρθρου αυτού, μπορούν να επιβάλλουν σε κάθε φυσικό ή νομικό πρόσωπο διοικητικές κυρώσεις και άλλα μέτρα σχετικά με τις παραβάσεις που ορίζονται στην παρ. 1 του άρθρου 32 του Κανονισμού (ΕΕ) 2017/2402, συμπεριλαμβανομένων των κατ’ εξουσιοδότησή του εκδοθέντων Κανονισμών και εκτελεστικών κανονισμών για τον καθορισμό τεχνικών προτύπων και των κατ’ εξουσιοδότηση εκδοθεισών κανονιστικών πράξεων, όπως και τα ειδικότερα μέτρα της παρ. 2 του άρθρου 32 του Κανονισμού (ΕΕ) 2017/2402, καθώς και πρόστιμο μέχρι πέντε (5) εκατομμύρια ευρώ ή μέχρι το διπλάσιο του οφέλους που απέφερε η παράβαση, όταν το ποσό αυτό μπορεί να προσδιορισθεί.</w:t>
      </w:r>
    </w:p>
    <w:p>
      <w:pPr>
        <w:pStyle w:val="MainText"/>
        <w:spacing w:before="120" w:after="0"/>
        <w:rPr>
          <w:lang w:val="el" w:eastAsia="el"/>
        </w:rPr>
      </w:pPr>
      <w:r>
        <w:rPr>
          <w:b/>
          <w:bCs/>
          <w:lang w:val="el" w:eastAsia="el"/>
        </w:rPr>
        <w:t>2.</w:t>
      </w:r>
      <w:r>
        <w:rPr>
          <w:lang w:val="el" w:eastAsia="el"/>
        </w:rPr>
        <w:t xml:space="preserve"> Οι αποφάσεις της Τράπεζας της Ελλάδος, με τις οποίες επιβάλλονται τα πρόστιμα της παρ. 1, καθώς και οποιοδήποτε μέτρο ή κύρωση στο πλαίσιο της άσκησης των αρμοδιοτήτων που προβλέπονται στον Κανονισμό (ΕΕ) υπ’ αρ. 2017/2402, προσβάλλονται με αίτηση ακύρωσης ενώπιον του Συμβουλίου της Επικρατείας.</w:t>
      </w:r>
    </w:p>
    <w:p>
      <w:pPr>
        <w:pStyle w:val="MainText"/>
        <w:spacing w:before="120" w:after="0"/>
        <w:rPr>
          <w:lang w:val="el" w:eastAsia="el"/>
        </w:rPr>
      </w:pPr>
      <w:r>
        <w:rPr>
          <w:b/>
          <w:bCs/>
          <w:lang w:val="el" w:eastAsia="el"/>
        </w:rPr>
        <w:t>3.</w:t>
      </w:r>
      <w:r>
        <w:rPr>
          <w:lang w:val="el" w:eastAsia="el"/>
        </w:rPr>
        <w:t xml:space="preserve"> Οι αποφάσεις της Επιτροπής Κεφαλαιαγοράς, που εκδίδονται στο πλαίσιο της άσκησης των αρμοδιοτήτων που προβλέπονται στον Κανονισμό (ΕΕ) 2017/2402, υπόκεινται, σύμφωνα με τις διατάξεις του άρθρου 25 του ν. 3371/2005 (Α΄ 178), σε προσφυγή ουσίας ενώπιον του Διοικητικού Εφετείου Αθηνών, όταν με αυτές επιβάλλονται τα πρόστιμα της παρ. 1 του παρόντος, ή σε αίτηση ακυρώσεως ενώπιον του Διοικητικού Εφετείου Αθηνών, όταν με αυτές επιβάλλεται οποιοδήποτε άλλο μέτρο ή κύρωση.</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ΜΕΤΡΑ ΓΙΑ ΤΗΝ ΕΦΑΡΜΟΓΗ ΤΟΥ ΚΑΝΟΝΙΣΜΟΥ (ΕΕ) 2017/1131 ΓΙΑ ΤΑ ΑΜΟΙΒΑΙΑ ΚΕΦΑΛΑΙΑ ΤΗΣ ΧΡΗΜΑΤΑΓΟΡΑΣ (ΑΚΧΑ), ΤΡΟΠΟΠΟΙΗΣΕΙΣ ΤΟΥ ν. 4099/2012 (Α΄ 250), ΤΟΥ ν. 4209/2013 (Α΄ 253), ΤΟΥ ν. 2533/1997 (Α΄ 228)</w:t>
      </w:r>
    </w:p>
    <w:p>
      <w:pPr>
        <w:spacing w:before="240" w:after="240"/>
        <w:rPr>
          <w:lang w:val="el" w:eastAsia="el"/>
        </w:rPr>
      </w:pPr>
      <w:r>
        <w:rPr>
          <w:b/>
          <w:bCs/>
          <w:lang w:val="el" w:eastAsia="el"/>
        </w:rPr>
        <w:t>ΚΑΙ ΤΟΥ ν. 4449/2017 (Α΄ 7)</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Τροποποιήσεις του ν. 4099/2012</w:t>
      </w:r>
    </w:p>
    <w:p>
      <w:pPr>
        <w:spacing w:before="240" w:after="240"/>
        <w:rPr>
          <w:lang w:val="el" w:eastAsia="el"/>
        </w:rPr>
      </w:pPr>
      <w:r>
        <w:rPr>
          <w:b/>
          <w:bCs/>
          <w:lang w:val="el" w:eastAsia="el"/>
        </w:rPr>
        <w:t>για ΑΕΔΑΚ και ΑΕΕΜΚ</w:t>
      </w:r>
    </w:p>
    <w:p>
      <w:pPr>
        <w:spacing w:before="240" w:after="240"/>
        <w:rPr>
          <w:lang w:val="el" w:eastAsia="el"/>
        </w:rPr>
      </w:pPr>
      <w:r>
        <w:rPr>
          <w:lang w:val="el" w:eastAsia="el"/>
        </w:rPr>
        <w:t>Στον ν. 4099/2012 επέρχονται τροποποιήσεις ως εξής:</w:t>
      </w:r>
    </w:p>
    <w:p>
      <w:pPr>
        <w:pStyle w:val="MainText"/>
        <w:spacing w:before="120" w:after="0"/>
        <w:rPr>
          <w:lang w:val="el" w:eastAsia="el"/>
        </w:rPr>
      </w:pPr>
      <w:r>
        <w:rPr>
          <w:b/>
          <w:bCs/>
          <w:lang w:val="el" w:eastAsia="el"/>
        </w:rPr>
        <w:t>1.</w:t>
      </w:r>
      <w:r>
        <w:rPr>
          <w:lang w:val="el" w:eastAsia="el"/>
        </w:rPr>
        <w:t xml:space="preserve"> Η παρ. 4 του άρθρου 12 αντικαθίσταται ως εξής:</w:t>
      </w:r>
    </w:p>
    <w:p>
      <w:pPr>
        <w:spacing w:before="240" w:after="240"/>
        <w:rPr>
          <w:lang w:val="el" w:eastAsia="el"/>
        </w:rPr>
      </w:pPr>
      <w:r>
        <w:rPr>
          <w:lang w:val="el" w:eastAsia="el"/>
        </w:rPr>
        <w:t>«4. Η Ανώνυμη Εταιρεία Διαχείρισης Αμοιβαίων Κεφαλαίων (ΑΕΔΑΚ) εφαρμόζει την παρ. 2 του άρθρου 3, τις παρ. 5, 6 και 7 του άρθρου 5 και τα άρθρα 14, 16, 24, 25, 29 και 93 του ν. 4514/2018 κατά την παροχή των υπηρεσιών της παρ. 2 του παρόντος. Με απόφαση της Επιτροπής Κεφαλαιαγοράς μπορεί να ρυθμίζεται κάθε ειδικότερο ζήτημα, καθώς και τεχνικά θέματα, που αφορούν την εφαρμογή της παρούσας.»</w:t>
      </w:r>
    </w:p>
    <w:p>
      <w:pPr>
        <w:pStyle w:val="MainText"/>
        <w:spacing w:before="120" w:after="0"/>
        <w:rPr>
          <w:lang w:val="el" w:eastAsia="el"/>
        </w:rPr>
      </w:pPr>
      <w:r>
        <w:rPr>
          <w:b/>
          <w:bCs/>
          <w:lang w:val="el" w:eastAsia="el"/>
        </w:rPr>
        <w:t>2.</w:t>
      </w:r>
      <w:r>
        <w:rPr>
          <w:lang w:val="el" w:eastAsia="el"/>
        </w:rPr>
        <w:t xml:space="preserve"> Εισάγεται άρθρο 13Α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Οικονομικές καταστάσεις, τακτικός</w:t>
      </w:r>
    </w:p>
    <w:p>
      <w:pPr>
        <w:spacing w:before="240" w:after="240"/>
        <w:rPr>
          <w:lang w:val="el" w:eastAsia="el"/>
        </w:rPr>
      </w:pPr>
      <w:r>
        <w:rPr>
          <w:lang w:val="el" w:eastAsia="el"/>
        </w:rPr>
        <w:t>και ενδιάμεσος έλεγχος ΑΕΔΑΚ και ΑΕΕΜΚ</w:t>
      </w:r>
    </w:p>
    <w:p>
      <w:pPr>
        <w:spacing w:before="240" w:after="240"/>
        <w:rPr>
          <w:lang w:val="el" w:eastAsia="el"/>
        </w:rPr>
      </w:pPr>
      <w:r>
        <w:rPr>
          <w:lang w:val="el" w:eastAsia="el"/>
        </w:rPr>
        <w:t>1. Οι ΑΕΔΑΚ και ΑΕΕΜΚ συντάσσουν οικονομικές καταστάσεις σύμφωνα με τα Διεθνή Λογιστικά Πρότυπα που υιοθετούνται από την Ευρωπαϊκή Ένωση, όπως προ- βλέπεται από τον Κανονισμό (ΕΕ) 1606/2002 (ΕΕ L 243).</w:t>
      </w:r>
    </w:p>
    <w:p>
      <w:pPr>
        <w:spacing w:before="240" w:after="240"/>
        <w:rPr>
          <w:lang w:val="el" w:eastAsia="el"/>
        </w:rPr>
      </w:pPr>
      <w:r>
        <w:rPr>
          <w:lang w:val="el" w:eastAsia="el"/>
        </w:rPr>
        <w:t>2. Οι ετήσιες οικονομικές καταστάσεις ελέγχονται από Ορκωτό Ελεγκτή - Λογιστή και υποβάλλονται στην Επιτροπή Κεφαλαιαγοράς εντός δύο (2) μηνών από τη λήξη κάθε διαχειριστικής περιόδου.</w:t>
      </w:r>
    </w:p>
    <w:p>
      <w:pPr>
        <w:spacing w:before="240" w:after="240"/>
        <w:rPr>
          <w:lang w:val="el" w:eastAsia="el"/>
        </w:rPr>
      </w:pPr>
      <w:r>
        <w:rPr>
          <w:lang w:val="el" w:eastAsia="el"/>
        </w:rPr>
        <w:t>3. Οι ΑΕΔΑΚ και ΑΕΕΜΚ συντάσσουν εξαμηνιαίες οικονομικές καταστάσεις, οι οποίες ελέγχονται από Ορκωτό Ελεγκτή - Λογιστή και υποβάλλονται στην Επιτροπή Κεφαλαιαγοράς εντός διμήνου από τη λήξη κάθε διαχειριστικής περιόδου.»</w:t>
      </w:r>
    </w:p>
    <w:p>
      <w:pPr>
        <w:pStyle w:val="MainText"/>
        <w:spacing w:before="120" w:after="0"/>
        <w:rPr>
          <w:lang w:val="el" w:eastAsia="el"/>
        </w:rPr>
      </w:pPr>
      <w:r>
        <w:rPr>
          <w:b/>
          <w:bCs/>
          <w:lang w:val="el" w:eastAsia="el"/>
        </w:rPr>
        <w:t>3.</w:t>
      </w:r>
      <w:r>
        <w:rPr>
          <w:lang w:val="el" w:eastAsia="el"/>
        </w:rPr>
        <w:t xml:space="preserve"> Η παρ. 8 του άρθρου 59 αντικαθίσταται ως εξής:</w:t>
      </w:r>
    </w:p>
    <w:p>
      <w:pPr>
        <w:spacing w:before="240" w:after="240"/>
        <w:rPr>
          <w:lang w:val="el" w:eastAsia="el"/>
        </w:rPr>
      </w:pPr>
      <w:r>
        <w:rPr>
          <w:lang w:val="el" w:eastAsia="el"/>
        </w:rPr>
        <w:t>«8. Σε περίπτωση που οι εταιρίες διαχείρισης ΟΣΕΚΑ ή οι ΟΣΕΚΑ που υπόκεινται σε εσωτερική διαχείριση (ΑΕΕΜΚ) εκτίθενται σε τιτλοποίηση, η οποία δεν πληροί πλέον τις απαιτήσεις που προβλέπονται στον Κανονισμό (ΕΕ) 2017/2402 του Ευρωπαϊκού Κοινοβουλίου και του Συμβουλίου, ενεργούν προς το συμφέρον των επενδυτών του σχετικού ΟΣΕΚΑ και λαμβάνουν διορθωτικά μέτρα, εφόσον απαιτείται.»</w:t>
      </w:r>
    </w:p>
    <w:p>
      <w:pPr>
        <w:pStyle w:val="MainText"/>
        <w:spacing w:before="120" w:after="0"/>
        <w:rPr>
          <w:lang w:val="el" w:eastAsia="el"/>
        </w:rPr>
      </w:pPr>
      <w:r>
        <w:rPr>
          <w:b/>
          <w:bCs/>
          <w:lang w:val="el" w:eastAsia="el"/>
        </w:rPr>
        <w:t>4.</w:t>
      </w:r>
      <w:r>
        <w:rPr>
          <w:lang w:val="el" w:eastAsia="el"/>
        </w:rPr>
        <w:t xml:space="preserve"> Εισάγεται άρθρο 93Β ως εξής:</w:t>
      </w:r>
    </w:p>
    <w:p>
      <w:pPr>
        <w:spacing w:before="240" w:after="240"/>
        <w:rPr>
          <w:lang w:val="el" w:eastAsia="el"/>
        </w:rPr>
      </w:pPr>
      <w:r>
        <w:rPr>
          <w:lang w:val="el" w:eastAsia="el"/>
        </w:rPr>
        <w:t>«Άρθρο 93Β</w:t>
      </w:r>
    </w:p>
    <w:p>
      <w:pPr>
        <w:spacing w:before="240" w:after="240"/>
        <w:rPr>
          <w:lang w:val="el" w:eastAsia="el"/>
        </w:rPr>
      </w:pPr>
      <w:r>
        <w:rPr>
          <w:lang w:val="el" w:eastAsia="el"/>
        </w:rPr>
        <w:t>Περιπτώσεις παραβάσεων ΟΣΕΚΑ</w:t>
      </w:r>
    </w:p>
    <w:p>
      <w:pPr>
        <w:spacing w:before="240" w:after="240"/>
        <w:rPr>
          <w:lang w:val="el" w:eastAsia="el"/>
        </w:rPr>
      </w:pPr>
      <w:r>
        <w:rPr>
          <w:lang w:val="el" w:eastAsia="el"/>
        </w:rPr>
        <w:t>που έχουν λάβει άδεια ως ΑΚΧΑ</w:t>
      </w:r>
    </w:p>
    <w:p>
      <w:pPr>
        <w:spacing w:before="240" w:after="240"/>
        <w:rPr>
          <w:lang w:val="el" w:eastAsia="el"/>
        </w:rPr>
      </w:pPr>
      <w:r>
        <w:rPr>
          <w:lang w:val="el" w:eastAsia="el"/>
        </w:rPr>
        <w:t>από την Επιτροπή Κεφαλαιαγοράς</w:t>
      </w:r>
    </w:p>
    <w:p>
      <w:pPr>
        <w:spacing w:before="240" w:after="240"/>
        <w:rPr>
          <w:lang w:val="el" w:eastAsia="el"/>
        </w:rPr>
      </w:pPr>
      <w:r>
        <w:rPr>
          <w:lang w:val="el" w:eastAsia="el"/>
        </w:rPr>
        <w:t>1. Με την επιφύλαξη των διατάξεων του άρθρου 93Α, η Επιτροπή Κεφαλαιαγοράς δύναται να λάβει τα μέτρα που αναφέρονται στην παρ. 2, ιδίως όταν το ΑΚΧΑ ή η ΑΕΔΑΚ που διαχειρίζεται το ΑΚΧΑ:</w:t>
      </w:r>
    </w:p>
    <w:p>
      <w:pPr>
        <w:spacing w:before="240" w:after="240"/>
        <w:rPr>
          <w:lang w:val="el" w:eastAsia="el"/>
        </w:rPr>
      </w:pPr>
      <w:r>
        <w:rPr>
          <w:lang w:val="el" w:eastAsia="el"/>
        </w:rPr>
        <w:t>α) δεν συμμορφώνεται με οποιαδήποτε από τις απαιτήσεις που αφορούν στη σύνθεση των περιουσιακών στοιχείων, κατά παράβαση των άρθρων 9 έως 16 του Κανονισμού (ΕΕ) 2017/1131 του Ευρωπαϊκού Κοινοβουλίου και του Συμβουλίου της 14ης Ιουνίου 2017, για τα αμοιβαία κεφάλαια της χρηματαγοράς,</w:t>
      </w:r>
    </w:p>
    <w:p>
      <w:pPr>
        <w:spacing w:before="240" w:after="240"/>
        <w:rPr>
          <w:lang w:val="el" w:eastAsia="el"/>
        </w:rPr>
      </w:pPr>
      <w:r>
        <w:rPr>
          <w:lang w:val="el" w:eastAsia="el"/>
        </w:rPr>
        <w:t>β) δεν συμμορφώνεται με οποιαδήποτε από τις απαιτήσεις χαρτοφυλακίου, κατά παράβαση των άρθρων 17, 18, 24 και 25 του Κανονισμού (ΕΕ) 2017/1131,</w:t>
      </w:r>
    </w:p>
    <w:p>
      <w:pPr>
        <w:spacing w:before="240" w:after="240"/>
        <w:rPr>
          <w:lang w:val="el" w:eastAsia="el"/>
        </w:rPr>
      </w:pPr>
      <w:r>
        <w:rPr>
          <w:lang w:val="el" w:eastAsia="el"/>
        </w:rPr>
        <w:t>γ) έχει αποκτήσει την άδεια λειτουργίας με ψευδείς δηλώσεις ή με οποιονδήποτε άλλο αντικανονικό τρόπο, κατά παράβαση του άρθρου 4 του Κανονισμού (ΕΕ) 2017/1131,</w:t>
      </w:r>
    </w:p>
    <w:p>
      <w:pPr>
        <w:spacing w:before="240" w:after="240"/>
        <w:rPr>
          <w:lang w:val="el" w:eastAsia="el"/>
        </w:rPr>
      </w:pPr>
      <w:r>
        <w:rPr>
          <w:lang w:val="el" w:eastAsia="el"/>
        </w:rPr>
        <w:t>δ) χρησιμοποιεί την ονομασία «αμοιβαίο κεφάλαιο της χρηματαγοράς», «ΑΚΧΑ» ή άλλη ονομασία που υποδηλώνει ότι ένας ΟΣΕΚΑ ή ένας ΟΕΕ είναι AKXA, κατά παράβαση του άρθρου 6 του Κανονισμού (ΕΕ) 2017/1131, ε) δεν συμμορφώνεται με τις απαιτήσεις που αφορούν στην εσωτερική αξιολόγηση της πιστοληπτικής ποιότητας, κατά παράβαση των άρθρων 19 και 20 του Κανονισμού (ΕΕ) 2017/1131,</w:t>
      </w:r>
    </w:p>
    <w:p>
      <w:pPr>
        <w:spacing w:before="240" w:after="240"/>
        <w:rPr>
          <w:lang w:val="el" w:eastAsia="el"/>
        </w:rPr>
      </w:pPr>
      <w:r>
        <w:rPr>
          <w:lang w:val="el" w:eastAsia="el"/>
        </w:rPr>
        <w:t>στ) δεν συμμορφώνεται με τις απαιτήσεις οργάνωσης, τεκμηρίωσης ή διαφάνειας, κατά παράβαση των άρθρων 21, 23, 26, 27, 28 και 36 του Κανονισμού (ΕΕ) 2017/1131, ζ) δεν συμμορφώνεται με τις απαιτήσεις που αφορούν την αποτίμηση, κατά παράβαση των άρθρων 29, 30, 31, 32, 33 και 34 του Κανονισμού (ΕΕ) 2017/1131.</w:t>
      </w:r>
    </w:p>
    <w:p>
      <w:pPr>
        <w:spacing w:before="240" w:after="240"/>
        <w:rPr>
          <w:lang w:val="el" w:eastAsia="el"/>
        </w:rPr>
      </w:pPr>
      <w:r>
        <w:rPr>
          <w:lang w:val="el" w:eastAsia="el"/>
        </w:rPr>
        <w:t>2. Στις περιπτώσεις που αναφέρονται στην παρ. 1, η Επιτροπή Κεφαλαιαγοράς, κατά περίπτωση:</w:t>
      </w:r>
    </w:p>
    <w:p>
      <w:pPr>
        <w:spacing w:before="240" w:after="240"/>
        <w:rPr>
          <w:lang w:val="el" w:eastAsia="el"/>
        </w:rPr>
      </w:pPr>
      <w:r>
        <w:rPr>
          <w:lang w:val="el" w:eastAsia="el"/>
        </w:rPr>
        <w:t>α) επιβάλει τις κυρώσεις που προβλέπονται στο άρθρο 94 του παρόντος,</w:t>
      </w:r>
    </w:p>
    <w:p>
      <w:pPr>
        <w:spacing w:before="240" w:after="240"/>
        <w:rPr>
          <w:lang w:val="el" w:eastAsia="el"/>
        </w:rPr>
      </w:pPr>
      <w:r>
        <w:rPr>
          <w:lang w:val="el" w:eastAsia="el"/>
        </w:rPr>
        <w:t>β) ανακαλεί την άδεια που χορηγήθηκε σύμφωνα με το άρθρο 4 του Κανονισμού (ΕΕ) 2017/1131.»</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Τροποποιήσεις του ν. 4209/2013</w:t>
      </w:r>
    </w:p>
    <w:p>
      <w:pPr>
        <w:spacing w:before="240" w:after="240"/>
        <w:rPr>
          <w:lang w:val="el" w:eastAsia="el"/>
        </w:rPr>
      </w:pPr>
      <w:r>
        <w:rPr>
          <w:b/>
          <w:bCs/>
          <w:lang w:val="el" w:eastAsia="el"/>
        </w:rPr>
        <w:t>για ΑΕΔΟΕΕ, ΑΕΕΑΠ και ΑΚΧΑ</w:t>
      </w:r>
    </w:p>
    <w:p>
      <w:pPr>
        <w:spacing w:before="240" w:after="240"/>
        <w:rPr>
          <w:lang w:val="el" w:eastAsia="el"/>
        </w:rPr>
      </w:pPr>
      <w:r>
        <w:rPr>
          <w:lang w:val="el" w:eastAsia="el"/>
        </w:rPr>
        <w:t>Στον ν. 4209/2013 (Α΄ 253) επέρχονται τροποποιήσεις ως εξής:</w:t>
      </w:r>
    </w:p>
    <w:p>
      <w:pPr>
        <w:pStyle w:val="MainText"/>
        <w:spacing w:before="120" w:after="0"/>
        <w:rPr>
          <w:lang w:val="el" w:eastAsia="el"/>
        </w:rPr>
      </w:pPr>
      <w:r>
        <w:rPr>
          <w:b/>
          <w:bCs/>
          <w:lang w:val="el" w:eastAsia="el"/>
        </w:rPr>
        <w:t>1.</w:t>
      </w:r>
      <w:r>
        <w:rPr>
          <w:lang w:val="el" w:eastAsia="el"/>
        </w:rPr>
        <w:t xml:space="preserve"> Η παρ. 6 του άρθρου 6 αντικαθίσταται ως εξής:</w:t>
      </w:r>
    </w:p>
    <w:p>
      <w:pPr>
        <w:spacing w:before="240" w:after="240"/>
        <w:rPr>
          <w:lang w:val="el" w:eastAsia="el"/>
        </w:rPr>
      </w:pPr>
      <w:r>
        <w:rPr>
          <w:lang w:val="el" w:eastAsia="el"/>
        </w:rPr>
        <w:t>«6. Η ΑΕΔΟΕΕ εφαρμόζει την παρ. 2 του άρθρου 3, τις παρ. 5, 6 και 7 του άρθρου 5 και τα άρθρα 14, 16, 24, 25, 29 και 93 του ν. 4514/2018 κατά την παροχή των υπηρεσιών της παρ. 4 του παρόντος. Με απόφαση της Επιτροπής Κεφαλαιαγοράς μπορεί να ρυθμίζεται κάθε ειδικότερο ζήτημα, καθώς και τεχνικά θέματα που αφορούν την εφαρμογή της παρούσης.»</w:t>
      </w:r>
    </w:p>
    <w:p>
      <w:pPr>
        <w:pStyle w:val="MainText"/>
        <w:spacing w:before="120" w:after="0"/>
        <w:rPr>
          <w:lang w:val="el" w:eastAsia="el"/>
        </w:rPr>
      </w:pPr>
      <w:r>
        <w:rPr>
          <w:b/>
          <w:bCs/>
          <w:lang w:val="el" w:eastAsia="el"/>
        </w:rPr>
        <w:t>2.</w:t>
      </w:r>
      <w:r>
        <w:rPr>
          <w:lang w:val="el" w:eastAsia="el"/>
        </w:rPr>
        <w:t xml:space="preserve"> Εισάγεται νέο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Οικονομικές καταστάσεις, τακτικός</w:t>
      </w:r>
    </w:p>
    <w:p>
      <w:pPr>
        <w:spacing w:before="240" w:after="240"/>
        <w:rPr>
          <w:lang w:val="el" w:eastAsia="el"/>
        </w:rPr>
      </w:pPr>
      <w:r>
        <w:rPr>
          <w:lang w:val="el" w:eastAsia="el"/>
        </w:rPr>
        <w:t>και ενδιάμεσος έλεγχος ΑΕΔΟΕΕ</w:t>
      </w:r>
    </w:p>
    <w:p>
      <w:pPr>
        <w:spacing w:before="240" w:after="240"/>
        <w:rPr>
          <w:lang w:val="el" w:eastAsia="el"/>
        </w:rPr>
      </w:pPr>
      <w:r>
        <w:rPr>
          <w:lang w:val="el" w:eastAsia="el"/>
        </w:rPr>
        <w:t>1. Οι ΑΕΔΟΕΕ συντάσσουν οικονομικές καταστάσεις σύμφωνα με τα Διεθνή Λογιστικά Πρότυπα που υιοθετούνται από την Ευρωπαϊκή Ένωση, όπως προβλέπεται από τον Κανονισμό (ΕΕ) 1606/2002 (EE L 243).</w:t>
      </w:r>
    </w:p>
    <w:p>
      <w:pPr>
        <w:spacing w:before="240" w:after="240"/>
        <w:rPr>
          <w:lang w:val="el" w:eastAsia="el"/>
        </w:rPr>
      </w:pPr>
      <w:r>
        <w:rPr>
          <w:lang w:val="el" w:eastAsia="el"/>
        </w:rPr>
        <w:t>2. Οι ετήσιες οικονομικές καταστάσεις ελέγχονται από Ορκωτό Ελεγκτή - Λογιστή και υποβάλλονται στην Επιτροπή Κεφαλαιαγοράς εντός διμήνου από τη λήξη κάθε διαχειριστικής περιόδου.</w:t>
      </w:r>
    </w:p>
    <w:p>
      <w:pPr>
        <w:spacing w:before="240" w:after="240"/>
        <w:rPr>
          <w:lang w:val="el" w:eastAsia="el"/>
        </w:rPr>
      </w:pPr>
      <w:r>
        <w:rPr>
          <w:lang w:val="el" w:eastAsia="el"/>
        </w:rPr>
        <w:t>3. Οι ΑΕΔΟΕΕ συντάσσουν εξαμηνιαίες οικονομικές καταστάσεις, οι οποίες ελέγχονται από Ορκωτό Ελεγκτή - Λογιστή και υποβάλλονται στην Επιτροπή Κεφαλαιαγοράς εντός διμήνου από τη λήξη κάθε διαχειριστικής περιόδου.</w:t>
      </w:r>
    </w:p>
    <w:p>
      <w:pPr>
        <w:spacing w:before="240" w:after="240"/>
        <w:rPr>
          <w:lang w:val="el" w:eastAsia="el"/>
        </w:rPr>
      </w:pPr>
      <w:r>
        <w:rPr>
          <w:lang w:val="el" w:eastAsia="el"/>
        </w:rPr>
        <w:t>4. Οι ΑΕΕΑΠ, πριν από την εισαγωγή τους στο Χρηματιστήριο Αθηνών, υποβάλλουν στην Επιτροπή Κεφαλαιαγοράς ετήσιες οικονομικές καταστάσεις, ελεγμένες από Ορκωτό Ελεγκτή - Λογιστή, τέσσερις (4) το αργότερο μήνες μετά τη λήξη κάθε οικονομικού έτους.</w:t>
      </w:r>
    </w:p>
    <w:p>
      <w:pPr>
        <w:spacing w:before="240" w:after="240"/>
        <w:rPr>
          <w:lang w:val="el" w:eastAsia="el"/>
        </w:rPr>
      </w:pPr>
      <w:r>
        <w:rPr>
          <w:lang w:val="el" w:eastAsia="el"/>
        </w:rPr>
        <w:t>5. Οι ΑΕΕΑΠ, πριν από την εισαγωγή τους στο Χρηματιστήριο Αθηνών, υποβάλλουν στην Επιτροπή Κεφαλαιαγοράς εξαμηνιαίες οικονομικές καταστάσεις, ελεγμένες από Ορκωτό Ελεγκτή - Λογιστή, εντός τριών (3) μηνών από τη λήξη κάθε ημερολογιακού εξαμήνου.»</w:t>
      </w:r>
    </w:p>
    <w:p>
      <w:pPr>
        <w:pStyle w:val="MainText"/>
        <w:spacing w:before="120" w:after="0"/>
        <w:rPr>
          <w:lang w:val="el" w:eastAsia="el"/>
        </w:rPr>
      </w:pPr>
      <w:r>
        <w:rPr>
          <w:b/>
          <w:bCs/>
          <w:lang w:val="el" w:eastAsia="el"/>
        </w:rPr>
        <w:t>3.</w:t>
      </w:r>
      <w:r>
        <w:rPr>
          <w:lang w:val="el" w:eastAsia="el"/>
        </w:rPr>
        <w:t xml:space="preserve"> Το άρθρο 17 του ν. 4209/2013 αντικαθίσταται ως εξής:</w:t>
      </w:r>
    </w:p>
    <w:p>
      <w:pPr>
        <w:spacing w:before="240" w:after="240"/>
        <w:rPr>
          <w:lang w:val="el" w:eastAsia="el"/>
        </w:rPr>
      </w:pPr>
      <w:r>
        <w:rPr>
          <w:lang w:val="el" w:eastAsia="el"/>
        </w:rPr>
        <w:t>«Οι ΑΕΔΟΕΕ που εκτίθενται σε τιτλοποίηση, η οποία δεν πληροί πλέον τις απαιτήσεις που προβλέπονται στον Κανονισμό (ΕΕ) 2017/2402, ενεργούν και λαμβάνουν διορθωτικά μέτρα προς το συμφέρον των επενδυτών του σχετικού ΟΕΕ, εφόσον κριθεί απαραίτητο.»</w:t>
      </w:r>
    </w:p>
    <w:p>
      <w:pPr>
        <w:pStyle w:val="MainText"/>
        <w:spacing w:before="120" w:after="0"/>
        <w:rPr>
          <w:lang w:val="el" w:eastAsia="el"/>
        </w:rPr>
      </w:pPr>
      <w:r>
        <w:rPr>
          <w:b/>
          <w:bCs/>
          <w:lang w:val="el" w:eastAsia="el"/>
        </w:rPr>
        <w:t>4.</w:t>
      </w:r>
      <w:r>
        <w:rPr>
          <w:lang w:val="el" w:eastAsia="el"/>
        </w:rPr>
        <w:t xml:space="preserve"> Εισάγεται νέο άρθρο 45Α ως εξής:</w:t>
      </w:r>
    </w:p>
    <w:p>
      <w:pPr>
        <w:spacing w:before="240" w:after="240"/>
        <w:rPr>
          <w:lang w:val="el" w:eastAsia="el"/>
        </w:rPr>
      </w:pPr>
      <w:r>
        <w:rPr>
          <w:lang w:val="el" w:eastAsia="el"/>
        </w:rPr>
        <w:t>«Άρθρο 45Α</w:t>
      </w:r>
    </w:p>
    <w:p>
      <w:pPr>
        <w:spacing w:before="240" w:after="240"/>
        <w:rPr>
          <w:lang w:val="el" w:eastAsia="el"/>
        </w:rPr>
      </w:pPr>
      <w:r>
        <w:rPr>
          <w:lang w:val="el" w:eastAsia="el"/>
        </w:rPr>
        <w:t>Διοικητικές κυρώσεις ΟΕΕ που έχουν λάβει άδεια ως ΑΚΧΑ από την Επιτροπή Κεφαλαιαγοράς</w:t>
      </w:r>
    </w:p>
    <w:p>
      <w:pPr>
        <w:spacing w:before="240" w:after="240"/>
        <w:rPr>
          <w:lang w:val="el" w:eastAsia="el"/>
        </w:rPr>
      </w:pPr>
      <w:r>
        <w:rPr>
          <w:lang w:val="el" w:eastAsia="el"/>
        </w:rPr>
        <w:t>1. Με την επιφύλαξη των διατάξεων του άρθρου 45 η Επιτροπή Κεφαλαιαγοράς μπορεί να λάβει τα μέτρα που αναφέρονται στην παρ. 2, όταν το ΑΚΧΑ ή η ΑΕΔΟΕΕ που διαχειρίζεται το ΑΚΧΑ:</w:t>
      </w:r>
    </w:p>
    <w:p>
      <w:pPr>
        <w:spacing w:before="240" w:after="240"/>
        <w:rPr>
          <w:lang w:val="el" w:eastAsia="el"/>
        </w:rPr>
      </w:pPr>
      <w:r>
        <w:rPr>
          <w:lang w:val="el" w:eastAsia="el"/>
        </w:rPr>
        <w:t>α) δεν συμμορφώνεται με οποιαδήποτε από τις απαιτήσεις που αφορούν στη σύνθεση των περιουσιακών στοιχείων, κατά παράβαση των άρθρων 9 ως 16 του Κανονισμού (ΕΕ) 2017/1131 του Ευρωπαϊκού Κοινοβουλίου και του Συμβουλίου, της 14ης Ιουνίου 2017, για τα αμοιβαία κεφάλαια της χρηματαγοράς,</w:t>
      </w:r>
    </w:p>
    <w:p>
      <w:pPr>
        <w:spacing w:before="240" w:after="240"/>
        <w:rPr>
          <w:lang w:val="el" w:eastAsia="el"/>
        </w:rPr>
      </w:pPr>
      <w:r>
        <w:rPr>
          <w:lang w:val="el" w:eastAsia="el"/>
        </w:rPr>
        <w:t>β) δεν συμμορφώνεται με οποιαδήποτε από τις απαιτήσεις χαρτοφυλακίου, κατά παράβαση των άρθρων 17, 18, 24 ή και 25 του Κανονισμού (ΕΕ) 2017/1131,</w:t>
      </w:r>
    </w:p>
    <w:p>
      <w:pPr>
        <w:spacing w:before="240" w:after="240"/>
        <w:rPr>
          <w:lang w:val="el" w:eastAsia="el"/>
        </w:rPr>
      </w:pPr>
      <w:r>
        <w:rPr>
          <w:lang w:val="el" w:eastAsia="el"/>
        </w:rPr>
        <w:t>γ) έχει αποκτήσει την άδεια λειτουργίας με ψευδείς δηλώσεις ή με οποιονδήποτε άλλο αντικανονικό τρόπο, κατά παράβαση του άρθρου 5 του Κανονισμού (ΕΕ) 2017/1131,</w:t>
      </w:r>
    </w:p>
    <w:p>
      <w:pPr>
        <w:spacing w:before="240" w:after="240"/>
        <w:rPr>
          <w:lang w:val="el" w:eastAsia="el"/>
        </w:rPr>
      </w:pPr>
      <w:r>
        <w:rPr>
          <w:lang w:val="el" w:eastAsia="el"/>
        </w:rPr>
        <w:t>δ) χρησιμοποιεί την ονομασία «αμοιβαίο κεφάλαιο της χρηματαγοράς», «ΑΚΧΑ» ή άλλη ονομασία που υποδηλώνει ότι ένας ΟΕΕ είναι AKXA, κατά παράβαση του άρθρου 6 του Κανονισμού (ΕΕ) 2017/1131,</w:t>
      </w:r>
    </w:p>
    <w:p>
      <w:pPr>
        <w:spacing w:before="240" w:after="240"/>
        <w:rPr>
          <w:lang w:val="el" w:eastAsia="el"/>
        </w:rPr>
      </w:pPr>
      <w:r>
        <w:rPr>
          <w:lang w:val="el" w:eastAsia="el"/>
        </w:rPr>
        <w:t>ε) δεν συμμορφώνεται με οποιαδήποτε από τις απαιτήσεις που αφορούν στην εσωτερική αξιολόγηση της πιστοληπτικής ποιότητας, κατά παράβαση των άρθρων 19 ή και 20 του Κανονισμού (ΕΕ) 2017/1131,</w:t>
      </w:r>
    </w:p>
    <w:p>
      <w:pPr>
        <w:spacing w:before="240" w:after="240"/>
        <w:rPr>
          <w:lang w:val="el" w:eastAsia="el"/>
        </w:rPr>
      </w:pPr>
      <w:r>
        <w:rPr>
          <w:lang w:val="el" w:eastAsia="el"/>
        </w:rPr>
        <w:t>στ) δεν συμμορφώνεται με οποιαδήποτε από τις απαιτήσεις οργάνωσης, τεκμηρίωσης ή διαφάνειας, κατά παράβαση των άρθρων 21, 23, 26, 27, 28 ή και 36 του Κανονισμού (ΕΕ) 2017/1131,</w:t>
      </w:r>
    </w:p>
    <w:p>
      <w:pPr>
        <w:spacing w:before="240" w:after="240"/>
        <w:rPr>
          <w:lang w:val="el" w:eastAsia="el"/>
        </w:rPr>
      </w:pPr>
      <w:r>
        <w:rPr>
          <w:lang w:val="el" w:eastAsia="el"/>
        </w:rPr>
        <w:t>ζ) δεν συμμορφώνεται με οποιαδήποτε από τις απαιτήσεις που αφορούν την αποτίμηση, κατά παράβαση των άρθρων 29, 30, 31, 32, 33 ή και 34 του Κανονισμού (ΕΕ) 2017/1131.</w:t>
      </w:r>
    </w:p>
    <w:p>
      <w:pPr>
        <w:spacing w:before="240" w:after="240"/>
        <w:rPr>
          <w:lang w:val="el" w:eastAsia="el"/>
        </w:rPr>
      </w:pPr>
      <w:r>
        <w:rPr>
          <w:lang w:val="el" w:eastAsia="el"/>
        </w:rPr>
        <w:t>2. Στις περιπτώσεις που αναφέρονται στην παρ. 1, η Επιτροπή Κεφαλαιαγοράς, κατά περίπτωση:</w:t>
      </w:r>
    </w:p>
    <w:p>
      <w:pPr>
        <w:spacing w:before="240" w:after="240"/>
        <w:rPr>
          <w:lang w:val="el" w:eastAsia="el"/>
        </w:rPr>
      </w:pPr>
      <w:r>
        <w:rPr>
          <w:lang w:val="el" w:eastAsia="el"/>
        </w:rPr>
        <w:t>α) επιβάλει τις κυρώσεις που προβλέπονται στο άρθρο 45 του παρόντος,</w:t>
      </w:r>
    </w:p>
    <w:p>
      <w:pPr>
        <w:spacing w:before="240" w:after="240"/>
        <w:rPr>
          <w:lang w:val="el" w:eastAsia="el"/>
        </w:rPr>
      </w:pPr>
      <w:r>
        <w:rPr>
          <w:lang w:val="el" w:eastAsia="el"/>
        </w:rPr>
        <w:t>β) ανακαλεί την άδεια που χορηγήθηκε σύμφωνα με το άρθρο 5 του Κανονισμού (ΕΕ) 2017/1131.».</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του ν. 2533/1997</w:t>
      </w:r>
    </w:p>
    <w:p>
      <w:pPr>
        <w:spacing w:before="240" w:after="240"/>
        <w:rPr>
          <w:lang w:val="el" w:eastAsia="el"/>
        </w:rPr>
      </w:pPr>
      <w:r>
        <w:rPr>
          <w:b/>
          <w:bCs/>
          <w:lang w:val="el" w:eastAsia="el"/>
        </w:rPr>
        <w:t>ως προς τις εισφορές των ΑΑΕΔ</w:t>
      </w:r>
    </w:p>
    <w:p>
      <w:pPr>
        <w:spacing w:before="240" w:after="240"/>
        <w:rPr>
          <w:lang w:val="el" w:eastAsia="el"/>
        </w:rPr>
      </w:pPr>
      <w:r>
        <w:rPr>
          <w:b/>
          <w:bCs/>
          <w:lang w:val="el" w:eastAsia="el"/>
        </w:rPr>
        <w:t>στο κεφάλαιο του Συνεγγυητικού</w:t>
      </w:r>
    </w:p>
    <w:p>
      <w:pPr>
        <w:spacing w:before="240" w:after="240"/>
        <w:rPr>
          <w:lang w:val="el" w:eastAsia="el"/>
        </w:rPr>
      </w:pPr>
      <w:r>
        <w:rPr>
          <w:lang w:val="el" w:eastAsia="el"/>
        </w:rPr>
        <w:t>Στην παρ. 2 του άρθρου 71 του ν. 2533/1997 (Α΄ 228) προστίθεται περ. δ΄ ως εξής:</w:t>
      </w:r>
    </w:p>
    <w:p>
      <w:pPr>
        <w:spacing w:before="240" w:after="240"/>
        <w:rPr>
          <w:lang w:val="el" w:eastAsia="el"/>
        </w:rPr>
      </w:pPr>
      <w:r>
        <w:rPr>
          <w:lang w:val="el" w:eastAsia="el"/>
        </w:rPr>
        <w:t>«δ) Σε δέκα χιλιάδες (10.000) ευρώ για τις Ανώνυμες Εταιρείες Επενδυτικής Διαμεσολάβησης (ΑΕΕΔ), που, κατά τα οριζόμενα στην παρ. 9 του άρθρου 87 του ν. 4514/2018, υπόκεινται στις διατάξεις των άρθρων 61 ως 78 του παρόντος.».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του ν. 4449/2017</w:t>
      </w:r>
    </w:p>
    <w:p>
      <w:pPr>
        <w:spacing w:before="240" w:after="240"/>
        <w:rPr>
          <w:lang w:val="el" w:eastAsia="el"/>
        </w:rPr>
      </w:pPr>
      <w:r>
        <w:rPr>
          <w:b/>
          <w:bCs/>
          <w:lang w:val="el" w:eastAsia="el"/>
        </w:rPr>
        <w:t>για τους ελεγκτές και τις Επιτροπές Ελέγχου</w:t>
      </w:r>
    </w:p>
    <w:p>
      <w:pPr>
        <w:spacing w:before="240" w:after="240"/>
        <w:rPr>
          <w:lang w:val="el" w:eastAsia="el"/>
        </w:rPr>
      </w:pPr>
      <w:r>
        <w:rPr>
          <w:lang w:val="el" w:eastAsia="el"/>
        </w:rPr>
        <w:t>Στον ν. 4449/2017 (Α΄ 7) επέρχονται τροποποιήσεις ως εξής:</w:t>
      </w:r>
    </w:p>
    <w:p>
      <w:pPr>
        <w:pStyle w:val="MainText"/>
        <w:spacing w:before="120" w:after="0"/>
        <w:rPr>
          <w:lang w:val="el" w:eastAsia="el"/>
        </w:rPr>
      </w:pPr>
      <w:r>
        <w:rPr>
          <w:b/>
          <w:bCs/>
          <w:lang w:val="el" w:eastAsia="el"/>
        </w:rPr>
        <w:t>1.</w:t>
      </w:r>
      <w:r>
        <w:rPr>
          <w:lang w:val="el" w:eastAsia="el"/>
        </w:rPr>
        <w:t xml:space="preserve"> Στο δεύτερο εδάφιο της παρ. 10 του άρθρου 35 η περ. ε αντικαθίσταται ως εξής:</w:t>
      </w:r>
    </w:p>
    <w:p>
      <w:pPr>
        <w:spacing w:before="240" w:after="240"/>
        <w:rPr>
          <w:lang w:val="el" w:eastAsia="el"/>
        </w:rPr>
      </w:pPr>
      <w:r>
        <w:rPr>
          <w:lang w:val="el" w:eastAsia="el"/>
        </w:rPr>
        <w:t>«ε) χρηματικό πρόστιμο έως ένα εκατομμύριο (1.000.000) ευρώ».</w:t>
      </w:r>
    </w:p>
    <w:p>
      <w:pPr>
        <w:pStyle w:val="MainText"/>
        <w:spacing w:before="120" w:after="0"/>
        <w:rPr>
          <w:lang w:val="el" w:eastAsia="el"/>
        </w:rPr>
      </w:pPr>
      <w:r>
        <w:rPr>
          <w:b/>
          <w:bCs/>
          <w:lang w:val="el" w:eastAsia="el"/>
        </w:rPr>
        <w:t>2.</w:t>
      </w:r>
      <w:r>
        <w:rPr>
          <w:lang w:val="el" w:eastAsia="el"/>
        </w:rPr>
        <w:t xml:space="preserve"> Στο δεύτερο εδάφιο της παρ. 10 του άρθρου 35 προστίθεται περ. η΄ ως εξής:</w:t>
      </w:r>
    </w:p>
    <w:p>
      <w:pPr>
        <w:spacing w:before="240" w:after="240"/>
        <w:rPr>
          <w:lang w:val="el" w:eastAsia="el"/>
        </w:rPr>
      </w:pPr>
      <w:r>
        <w:rPr>
          <w:lang w:val="el" w:eastAsia="el"/>
        </w:rPr>
        <w:t>«η) προσωρινή απαγόρευση, μέχρι τρία (3) χρόνια, σε μέλος ελεγκτικής εταιρείας ή σε μέλος διοικητικού ή διαχειριστικού οργάνου οντότητας δημόσιου συμφέροντος να ασκεί καθήκοντα σε ελεγκτικά γραφεία ή οντότητες δημόσιου συμφέροντος.»</w:t>
      </w:r>
    </w:p>
    <w:p>
      <w:pPr>
        <w:pStyle w:val="MainText"/>
        <w:spacing w:before="120" w:after="0"/>
        <w:rPr>
          <w:lang w:val="el" w:eastAsia="el"/>
        </w:rPr>
      </w:pPr>
      <w:r>
        <w:rPr>
          <w:b/>
          <w:bCs/>
          <w:lang w:val="el" w:eastAsia="el"/>
        </w:rPr>
        <w:t>3.</w:t>
      </w:r>
      <w:r>
        <w:rPr>
          <w:lang w:val="el" w:eastAsia="el"/>
        </w:rPr>
        <w:t xml:space="preserve"> Στο τρίτο εδάφιο της παρ. 10 του άρθρου 35 προστίθεται περ. η΄ ως εξής:</w:t>
      </w:r>
    </w:p>
    <w:p>
      <w:pPr>
        <w:spacing w:before="240" w:after="240"/>
        <w:rPr>
          <w:lang w:val="el" w:eastAsia="el"/>
        </w:rPr>
      </w:pPr>
      <w:r>
        <w:rPr>
          <w:lang w:val="el" w:eastAsia="el"/>
        </w:rPr>
        <w:t>«η) η επίπτωση της παράβασης στην εύρυθμη λειτουργία της αγοράς και στην προστασία των επενδυτών».</w:t>
      </w:r>
    </w:p>
    <w:p>
      <w:pPr>
        <w:pStyle w:val="MainText"/>
        <w:spacing w:before="120" w:after="0"/>
        <w:rPr>
          <w:lang w:val="el" w:eastAsia="el"/>
        </w:rPr>
      </w:pPr>
      <w:r>
        <w:rPr>
          <w:b/>
          <w:bCs/>
          <w:lang w:val="el" w:eastAsia="el"/>
        </w:rPr>
        <w:t>4.</w:t>
      </w:r>
      <w:r>
        <w:rPr>
          <w:lang w:val="el" w:eastAsia="el"/>
        </w:rPr>
        <w:t xml:space="preserve"> Η παρ. 1 του άρθρου 44 αντικαθίσταται ως εξής:</w:t>
      </w:r>
    </w:p>
    <w:p>
      <w:pPr>
        <w:spacing w:before="240" w:after="240"/>
        <w:rPr>
          <w:lang w:val="el" w:eastAsia="el"/>
        </w:rPr>
      </w:pPr>
      <w:r>
        <w:rPr>
          <w:lang w:val="el" w:eastAsia="el"/>
        </w:rPr>
        <w:t>«1. α) Κάθε οντότητα δημοσίου συμφέροντος διαθέτει επιτροπή ελέγχου η οποία αποτελείται από τρία (3) τουλάχιστον μέλη. Η επιτροπή ελέγχου αποτελεί:</w:t>
      </w:r>
    </w:p>
    <w:p>
      <w:pPr>
        <w:spacing w:before="240" w:after="240"/>
        <w:rPr>
          <w:lang w:val="el" w:eastAsia="el"/>
        </w:rPr>
      </w:pPr>
      <w:r>
        <w:rPr>
          <w:lang w:val="el" w:eastAsia="el"/>
        </w:rPr>
        <w:t>αα) επιτροπή του Διοικητικού Συμβουλίου της ελεγχόμενης οντότητας, η οποία αποτελείται από μη εκτελεστικά μέλη του, είτε</w:t>
      </w:r>
    </w:p>
    <w:p>
      <w:pPr>
        <w:spacing w:before="240" w:after="240"/>
        <w:rPr>
          <w:lang w:val="el" w:eastAsia="el"/>
        </w:rPr>
      </w:pPr>
      <w:r>
        <w:rPr>
          <w:lang w:val="el" w:eastAsia="el"/>
        </w:rPr>
        <w:t>αβ) ανεξάρτητη επιτροπή, η οποία αποτελείται από μη εκτελεστικά μέλη του Διοικητικού Συμβουλίου και τρίτους, είτε</w:t>
      </w:r>
    </w:p>
    <w:p>
      <w:pPr>
        <w:spacing w:before="240" w:after="240"/>
        <w:rPr>
          <w:lang w:val="el" w:eastAsia="el"/>
        </w:rPr>
      </w:pPr>
      <w:r>
        <w:rPr>
          <w:lang w:val="el" w:eastAsia="el"/>
        </w:rPr>
        <w:t>αγ) ανεξάρτητη επιτροπή, η οποία αποτελείται μόνο από τρίτους.</w:t>
      </w:r>
    </w:p>
    <w:p>
      <w:pPr>
        <w:spacing w:before="240" w:after="240"/>
        <w:rPr>
          <w:lang w:val="el" w:eastAsia="el"/>
        </w:rPr>
      </w:pPr>
      <w:r>
        <w:rPr>
          <w:lang w:val="el" w:eastAsia="el"/>
        </w:rPr>
        <w:t>β) Το είδος της επιτροπής ελέγχου, η θητεία, ο αριθμός και οι ιδιότητες των μελών της αποφασίζονται από τη γενική συνέλευση ή από ισοδύναμο αυτής όργανο.</w:t>
      </w:r>
    </w:p>
    <w:p>
      <w:pPr>
        <w:spacing w:before="240" w:after="240"/>
        <w:rPr>
          <w:lang w:val="el" w:eastAsia="el"/>
        </w:rPr>
      </w:pPr>
      <w:r>
        <w:rPr>
          <w:lang w:val="el" w:eastAsia="el"/>
        </w:rPr>
        <w:t>γ) Τα μέλη της επιτροπής ελέγχου ορίζονται από το Διοικητικό Συμβούλιο, όταν αποτελεί επιτροπή του, ή από τη γενική συνέλευση της ελεγχόμενης οντότητας ή, στην περίπτωση οντοτήτων χωρίς μετόχους, από ισοδύναμο αυτής όργανο, όταν αποτελεί ανεξάρτητη επιτροπή.</w:t>
      </w:r>
    </w:p>
    <w:p>
      <w:pPr>
        <w:spacing w:before="240" w:after="240"/>
        <w:rPr>
          <w:lang w:val="el" w:eastAsia="el"/>
        </w:rPr>
      </w:pPr>
      <w:r>
        <w:rPr>
          <w:lang w:val="el" w:eastAsia="el"/>
        </w:rPr>
        <w:t>δ) Τα μέλη της επιτροπής ελέγχου είναι στην πλειο- ψηφία τους ανεξάρτητα από την ελεγχόμενη οντότητα.</w:t>
      </w:r>
    </w:p>
    <w:p>
      <w:pPr>
        <w:spacing w:before="240" w:after="240"/>
        <w:rPr>
          <w:lang w:val="el" w:eastAsia="el"/>
        </w:rPr>
      </w:pPr>
      <w:r>
        <w:rPr>
          <w:lang w:val="el" w:eastAsia="el"/>
        </w:rPr>
        <w:t>ε) Ο Πρόεδρος ορίζεται από τα μέλη και είναι ανεξάρτητος από την ελεγχόμενη οντότητα.</w:t>
      </w:r>
    </w:p>
    <w:p>
      <w:pPr>
        <w:spacing w:before="240" w:after="240"/>
        <w:rPr>
          <w:lang w:val="el" w:eastAsia="el"/>
        </w:rPr>
      </w:pPr>
      <w:r>
        <w:rPr>
          <w:lang w:val="el" w:eastAsia="el"/>
        </w:rPr>
        <w:t>στ) Σε περίπτωση παραίτησης, θανάτου ή απώλειας της ιδιότητας του μέλους, το Διοικητικό Συμβούλιο ορίζει από τα υφιστάμενα μέλη του, νέο μέλος σε αντικατάσταση αυτού που εξέλιπε, για το χρονικό διάστημα μέχρι τη λήξη της θητείας του, τηρουμένων, εφόσον συντρέχει περίπτωση, των παρ. 1 και 2 του άρθρου 82 του ν. 4548/2018 (Α΄ 104), το οποίο εφαρμόζεται ανα- λόγως. Όταν το μέλος του προηγούμενου εδαφίου είναι τρίτο πρόσωπο, μη μέλος Διοικητικού Συμβουλίου, το διοικητικό συμβούλιο ορίζει τρίτο πρόσωπο, μη μέλος Διοικητικού Συμβουλίου, ως προσωρινό αντικαταστάτη, και η επόμενη γενική συνέλευση προβαίνει είτε στον ορισμό του ίδιου μέλους είτε στην εκλογή άλλου, για το χρονικό διάστημα μέχρι τη λήξη της θητείας του στην επιτροπή ελέγχου.</w:t>
      </w:r>
    </w:p>
    <w:p>
      <w:pPr>
        <w:spacing w:before="240" w:after="240"/>
        <w:rPr>
          <w:lang w:val="el" w:eastAsia="el"/>
        </w:rPr>
      </w:pPr>
      <w:r>
        <w:rPr>
          <w:lang w:val="el" w:eastAsia="el"/>
        </w:rPr>
        <w:t>ζ) Τα μέλη της επιτροπής ελέγχου διαθέτουν επαρκή γνώση του τομέα στον οποίο δραστηριοποιείται η ελεγχόμενη οντότητα. Ένα τουλάχιστον μέλος της επιτροπής ελέγχου, που είναι ανεξάρτητο από την ελεγχόμενη οντότητα, με επαρκή γνώση και εμπειρία στην ελεγκτική ή λογιστική, παρίσταται υποχρεωτικώς στις συνεδριάσεις της επιτροπής ελέγχου που αφορούν στην έγκριση των οικονομικών καταστάσεων.</w:t>
      </w:r>
    </w:p>
    <w:p>
      <w:pPr>
        <w:spacing w:before="240" w:after="240"/>
        <w:rPr>
          <w:lang w:val="el" w:eastAsia="el"/>
        </w:rPr>
      </w:pPr>
      <w:r>
        <w:rPr>
          <w:lang w:val="el" w:eastAsia="el"/>
        </w:rPr>
        <w:t>η) Η επιτροπή ελέγχου καταρτίζει κανονισμό λειτουργίας που αναρτάται στην ιστοσελίδα της ελεγχόμενης οντότητας και συνεδριάζει στην έδρα της ελεγχόμενης οντότητας ή όπου προβλέπει το Καταστατικό της, σύμφωνα με το άρθρο 90 του ν. 4548/2018. Οι συζητήσεις και αποφάσεις της επιτροπής ελέγχου καταχωρίζονται σε πρακτικά, τα οποία υπογράφονται από τα παρόντα μέλη, σύμφωνα με το άρθρο 93 του ν. 4548/2018.</w:t>
      </w:r>
    </w:p>
    <w:p>
      <w:pPr>
        <w:spacing w:before="240" w:after="240"/>
        <w:rPr>
          <w:lang w:val="el" w:eastAsia="el"/>
        </w:rPr>
      </w:pPr>
      <w:r>
        <w:rPr>
          <w:lang w:val="el" w:eastAsia="el"/>
        </w:rPr>
        <w:t>θ) Η επιτροπή ελέγχου υποβάλλει ετήσια έκθεση πεπραγμένων προς την τακτική γενική συνέλευση της ελεγχόμενης οντότητας ή, στην περίπτωση οντοτήτων χωρίς μέτοχους, στο ισοδύναμο όργανο. Στην έκθεση αυτή περιλαμβάνεται η περιγραφή της πολιτικής βιώσιμης ανάπτυξης που ακολουθεί η ελεγχόμενη οντότητα.»</w:t>
      </w:r>
    </w:p>
    <w:p>
      <w:pPr>
        <w:pStyle w:val="MainText"/>
        <w:spacing w:before="120" w:after="0"/>
        <w:rPr>
          <w:lang w:val="el" w:eastAsia="el"/>
        </w:rPr>
      </w:pPr>
      <w:r>
        <w:rPr>
          <w:b/>
          <w:bCs/>
          <w:lang w:val="el" w:eastAsia="el"/>
        </w:rPr>
        <w:t>5.</w:t>
      </w:r>
      <w:r>
        <w:rPr>
          <w:lang w:val="el" w:eastAsia="el"/>
        </w:rPr>
        <w:t xml:space="preserve"> Η περ. α΄ της παρ. 2 του άρθρου 44 τροποποιείται ως εξής:</w:t>
      </w:r>
    </w:p>
    <w:p>
      <w:pPr>
        <w:spacing w:before="240" w:after="240"/>
        <w:rPr>
          <w:lang w:val="el" w:eastAsia="el"/>
        </w:rPr>
      </w:pPr>
      <w:r>
        <w:rPr>
          <w:lang w:val="el" w:eastAsia="el"/>
        </w:rPr>
        <w:t>«α) οντότητα δημοσίου συμφέροντος που αποτελεί θυγατρική κατά την έννοια του ν. 4308/2014, εφόσον πληροί τις απαιτήσεις της παρ. 1 του παρόντος, καθώς και των παρ. 1 και 2 του άρθρου 11 και της παρ. 5 του άρθρου 16 του Κανονισμού (ΕΕ) υπ’ αρ. 537/2014, σε επίπεδο ομίλου, με εξαίρεση τις θυγατρικές που εμπίπτουν στις περ. α΄ και γ΄ της παρ. 12 του άρθρου 2 και τις θυγατρικές οντοτήτων που εμπίπτουν στις περ. β΄ και γ΄ της παρ. 12 του άρθρου 2 του ιδίου.»</w:t>
      </w:r>
    </w:p>
    <w:p>
      <w:pPr>
        <w:pStyle w:val="MainText"/>
        <w:spacing w:before="120" w:after="0"/>
        <w:rPr>
          <w:lang w:val="el" w:eastAsia="el"/>
        </w:rPr>
      </w:pPr>
      <w:r>
        <w:rPr>
          <w:b/>
          <w:bCs/>
          <w:lang w:val="el" w:eastAsia="el"/>
        </w:rPr>
        <w:t>6.</w:t>
      </w:r>
      <w:r>
        <w:rPr>
          <w:lang w:val="el" w:eastAsia="el"/>
        </w:rPr>
        <w:t xml:space="preserve"> Η παρ. 4 του άρθρου 44 αντικαθίσταται ως εξής:</w:t>
      </w:r>
    </w:p>
    <w:p>
      <w:pPr>
        <w:spacing w:before="240" w:after="240"/>
        <w:rPr>
          <w:lang w:val="el" w:eastAsia="el"/>
        </w:rPr>
      </w:pPr>
      <w:r>
        <w:rPr>
          <w:lang w:val="el" w:eastAsia="el"/>
        </w:rPr>
        <w:t>«4. α) H Επιτροπή Κεφαλαιαγοράς εποπτεύει και μπορεί να διενεργεί ελέγχους σχετικά με την τήρηση της παρ. 1 και των περ. α΄, β΄ και γ΄ της παρ. 3 από τα εποπτευόμενα από αυτήν πρόσωπα, εξαιρουμένων των πιστωτικών ιδρυμάτων και των ασφαλιστικών εταιρειών. Σε περίπτωση διαπίστωσης παράβασης των διατάξεων αυτών μπορεί να επιβάλει στην ελεγχόμενη οντότητα, στα μέλη του Δ.Σ. και στα μέλη της επιτροπής ελέγχου τις κυρώσεις που προβλέπονται στο άρθρο 24 του παρόντος.</w:t>
      </w:r>
    </w:p>
    <w:p>
      <w:pPr>
        <w:spacing w:before="240" w:after="240"/>
        <w:rPr>
          <w:lang w:val="el" w:eastAsia="el"/>
        </w:rPr>
      </w:pPr>
      <w:r>
        <w:rPr>
          <w:lang w:val="el" w:eastAsia="el"/>
        </w:rPr>
        <w:t>β) Η ελεγχόμενη οντότητα υποχρεούται να αναρτήσει αμελλητί στον ιστότοπο της οργανωμένης αγοράς και πάντως εντός προθεσμίας είκοσι (20) ημερών από τη συνεδρίαση του Διοικητικού Συμβουλίου ή της γενικής συνέλευσης και να υποβάλλει στην Επιτροπή Κεφαλαιαγοράς αντίγραφα των πρακτικών των συνεδριάσεων της παρούσας, αναφορικά με τη σύνθεση, τη στελέχωση, και ειδικότερα τον ορισμό, την εκλογή ή την αντικατάσταση, καθώς και τη θητεία των μελών της επιτροπής ελέγχου.</w:t>
      </w:r>
    </w:p>
    <w:p>
      <w:pPr>
        <w:spacing w:before="240" w:after="240"/>
        <w:rPr>
          <w:lang w:val="el" w:eastAsia="el"/>
        </w:rPr>
      </w:pPr>
      <w:r>
        <w:rPr>
          <w:lang w:val="el" w:eastAsia="el"/>
        </w:rPr>
        <w:t>γ) H Τράπεζα της Ελλάδος μπορεί να διενεργεί ελέγχους για την τήρηση των παρ. 1 και 3 από τα εποπτευόμενα από αυτήν πρόσωπα και, σε περίπτωση διαπίστωσης παράβασης, μπορεί να επιβάλει τις κυρώσεις που προ- βλέπονται στο άρθρο 55Α του Καταστατικού της, στην παρ. 2 του άρθρου 59 του ν. 4261/2014 (Α΄ 107) και στο άρθρο 256 του ν. 4364/2016 (Α΄ 13).»</w:t>
      </w:r>
    </w:p>
    <w:p>
      <w:pPr>
        <w:pStyle w:val="MainText"/>
        <w:spacing w:before="120" w:after="0"/>
        <w:rPr>
          <w:lang w:val="el" w:eastAsia="el"/>
        </w:rPr>
      </w:pPr>
      <w:r>
        <w:rPr>
          <w:b/>
          <w:bCs/>
          <w:lang w:val="el" w:eastAsia="el"/>
        </w:rPr>
        <w:t>7.</w:t>
      </w:r>
      <w:r>
        <w:rPr>
          <w:lang w:val="el" w:eastAsia="el"/>
        </w:rPr>
        <w:t xml:space="preserve"> Το δεύτερο εδάφιο της παρ. 5 του άρθρου 44 τροποποιείται ως εξής:</w:t>
      </w:r>
    </w:p>
    <w:p>
      <w:pPr>
        <w:spacing w:before="240" w:after="240"/>
        <w:rPr>
          <w:lang w:val="el" w:eastAsia="el"/>
        </w:rPr>
      </w:pPr>
      <w:r>
        <w:rPr>
          <w:lang w:val="el" w:eastAsia="el"/>
        </w:rPr>
        <w:t>«Η ΕΛΤΕ εποπτεύει και μπορεί να διενεργεί ελέγχους για την τήρηση των διατάξεων των περ. δ΄, ε΄ και στ΄ της παρ. 3 του παρόντος και διαβιβάζει τα ευρήματα των ελέγχων στην Επιτροπή Κεφαλαιαγοράς, η οποία αποφασίζει για την επιβολή κυρώσεων σύμφωνα με το άρθρο 24».</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Τροποποίηση του ν. 4514/2018</w:t>
      </w:r>
    </w:p>
    <w:p>
      <w:pPr>
        <w:spacing w:before="240" w:after="240"/>
        <w:rPr>
          <w:lang w:val="el" w:eastAsia="el"/>
        </w:rPr>
      </w:pPr>
      <w:r>
        <w:rPr>
          <w:b/>
          <w:bCs/>
          <w:lang w:val="el" w:eastAsia="el"/>
        </w:rPr>
        <w:t>για τα βήματα τιμής και τους κοινούς επενδυτικούς λογαριασμούς</w:t>
      </w:r>
    </w:p>
    <w:p>
      <w:pPr>
        <w:spacing w:before="240" w:after="240"/>
        <w:rPr>
          <w:lang w:val="el" w:eastAsia="el"/>
        </w:rPr>
      </w:pPr>
      <w:r>
        <w:rPr>
          <w:lang w:val="el" w:eastAsia="el"/>
        </w:rPr>
        <w:t>Ο ν. 4514/2018 (Α΄ 14) τροποποιείται ως εξής:</w:t>
      </w:r>
    </w:p>
    <w:p>
      <w:pPr>
        <w:pStyle w:val="MainText"/>
        <w:spacing w:before="120" w:after="0"/>
        <w:rPr>
          <w:lang w:val="el" w:eastAsia="el"/>
        </w:rPr>
      </w:pPr>
      <w:r>
        <w:rPr>
          <w:b/>
          <w:bCs/>
          <w:lang w:val="el" w:eastAsia="el"/>
        </w:rPr>
        <w:t>1.</w:t>
      </w:r>
      <w:r>
        <w:rPr>
          <w:lang w:val="el" w:eastAsia="el"/>
        </w:rPr>
        <w:t xml:space="preserve"> Η παρ. 1 του άρθρου 49 αντικαθίσταται ως εξής:</w:t>
      </w:r>
    </w:p>
    <w:p>
      <w:pPr>
        <w:spacing w:before="240" w:after="240"/>
        <w:rPr>
          <w:lang w:val="el" w:eastAsia="el"/>
        </w:rPr>
      </w:pPr>
      <w:r>
        <w:rPr>
          <w:lang w:val="el" w:eastAsia="el"/>
        </w:rPr>
        <w:t>«1. Η ρυθμιζόμενη αγορά θεσπίζει πλαίσιο βήματος τιμής σε μετοχές, αποθετήρια έγγραφα, διαπραγματεύσιμα αμοιβαία κεφάλαια, πιστοποιητικά και λοιπά παρόμοια χρηματοπιστωτικά μέσα, καθώς και σε οποιαδήποτε άλλα χρηματοπιστωτικά μέσα, σύμφωνα με τα ρυθμιστικά τεχνικά πρότυπα της παρ. 4 του άρθρου 49 της Οδηγίας 2014/65/ΕΕ. Η εφαρμογή των βημάτων τιμής δεν εμποδίζει την ρυθμιζόμενη αγορά να ταυτίζει εντολές μεγάλου μεγέθους στο ενδιάμεσο των τρεχου- σών τιμών αγοράς και πώλησης.»</w:t>
      </w:r>
    </w:p>
    <w:p>
      <w:pPr>
        <w:pStyle w:val="MainText"/>
        <w:spacing w:before="120" w:after="0"/>
        <w:rPr>
          <w:lang w:val="el" w:eastAsia="el"/>
        </w:rPr>
      </w:pPr>
      <w:r>
        <w:rPr>
          <w:b/>
          <w:bCs/>
          <w:lang w:val="el" w:eastAsia="el"/>
        </w:rPr>
        <w:t>2.</w:t>
      </w:r>
      <w:r>
        <w:rPr>
          <w:lang w:val="el" w:eastAsia="el"/>
        </w:rPr>
        <w:t xml:space="preserve"> Προστίθεται νέο άρθρο 95Α ως εξής:</w:t>
      </w:r>
    </w:p>
    <w:p>
      <w:pPr>
        <w:spacing w:before="240" w:after="240"/>
        <w:rPr>
          <w:lang w:val="el" w:eastAsia="el"/>
        </w:rPr>
      </w:pPr>
      <w:r>
        <w:rPr>
          <w:lang w:val="el" w:eastAsia="el"/>
        </w:rPr>
        <w:t>«Άρθρο 95Α</w:t>
      </w:r>
    </w:p>
    <w:p>
      <w:pPr>
        <w:spacing w:before="240" w:after="240"/>
        <w:rPr>
          <w:lang w:val="el" w:eastAsia="el"/>
        </w:rPr>
      </w:pPr>
      <w:r>
        <w:rPr>
          <w:lang w:val="el" w:eastAsia="el"/>
        </w:rPr>
        <w:t>Στα χρηματοπιστωτικά μέσα που έχουν εκδοθεί στην αλλοδαπή και έχουν καταχωριστεί σε λογαριασμό που τηρείται σε πιστωτικό ίδρυμα ή ΑΕΠΕΥ με έδρα ή εγκατάσταση στην Ελλάδα, εφαρμόζονται οι διατάξεις του ν. 5638/1932 (Α΄ 307), εφόσον υπάρχει σχετική συμφωνία με τους πελάτες.».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ΘΕΜΑΤΑ ΟΡΓΑΝΩΣΗΣ, ΔΙΟΙΚΗΣΗΣ</w:t>
      </w:r>
    </w:p>
    <w:p>
      <w:pPr>
        <w:spacing w:before="240" w:after="240"/>
        <w:rPr>
          <w:lang w:val="el" w:eastAsia="el"/>
        </w:rPr>
      </w:pPr>
      <w:r>
        <w:rPr>
          <w:b/>
          <w:bCs/>
          <w:lang w:val="el" w:eastAsia="el"/>
        </w:rPr>
        <w:t>ΚΑΙ ΛΕΙΤΟΥΡΓΙΑΣ ΤΗΣ ΕΠΙΤΡΟΠΗΣ ΚΕΦΑΛΑΙΑΓΟΡΑΣ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Επιλογή Προϊσταμένων</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της Επιτροπής Κεφαλαιαγοράς συστήνεται πενταμελής Επιτροπή Επιλογής Προϊσταμένων (Ε.Ε.Π.), η οποία είναι αρμόδια κατόπιν εσωτερικής προκήρυξης:</w:t>
      </w:r>
    </w:p>
    <w:p>
      <w:pPr>
        <w:pStyle w:val="StructureList1"/>
        <w:spacing w:before="120" w:after="0"/>
        <w:rPr>
          <w:lang w:val="el" w:eastAsia="el"/>
        </w:rPr>
      </w:pPr>
      <w:r>
        <w:rPr>
          <w:lang w:val="el" w:eastAsia="el"/>
        </w:rPr>
        <w:t>α)</w:t>
      </w:r>
      <w:r>
        <w:rPr>
          <w:lang w:val="en" w:eastAsia="en"/>
        </w:rPr>
        <w:tab/>
      </w:r>
      <w:r>
        <w:rPr>
          <w:lang w:val="el" w:eastAsia="el"/>
        </w:rPr>
        <w:t>για την επιλογή των υπαλλήλων της Επιτροπής Κεφαλαιαγοράς ως προϊσταμένων των Διευθύνσεων της Επιτροπής Κεφαλαιαγοράς και</w:t>
      </w:r>
    </w:p>
    <w:p>
      <w:pPr>
        <w:pStyle w:val="StructureList1"/>
        <w:spacing w:before="120" w:after="0"/>
        <w:rPr>
          <w:lang w:val="el" w:eastAsia="el"/>
        </w:rPr>
      </w:pPr>
      <w:r>
        <w:rPr>
          <w:lang w:val="el" w:eastAsia="el"/>
        </w:rPr>
        <w:t>β)</w:t>
      </w:r>
      <w:r>
        <w:rPr>
          <w:lang w:val="en" w:eastAsia="en"/>
        </w:rPr>
        <w:tab/>
      </w:r>
      <w:r>
        <w:rPr>
          <w:lang w:val="el" w:eastAsia="el"/>
        </w:rPr>
        <w:t>για τη διεξαγωγή των δομημένων συνεντεύξεων του άρθρου 85 του ν. 3528/2007 (Α΄ 26) για την επιλογή προϊσταμένων Τμήματος ή αντίστοιχου επιπέδου οργανικής μονάδας.</w:t>
      </w:r>
    </w:p>
    <w:p>
      <w:pPr>
        <w:spacing w:before="240" w:after="240"/>
        <w:rPr>
          <w:lang w:val="el" w:eastAsia="el"/>
        </w:rPr>
      </w:pPr>
      <w:r>
        <w:rPr>
          <w:lang w:val="el" w:eastAsia="el"/>
        </w:rPr>
        <w:t>Δύο (2) μέλη της Επιτροπής προέρχονται από το Ανώτατο Συμβούλιο Επιλογής Προσωπικού (ΑΣΕΠ) και υποδεικνύονται από τον Πρόεδρό του. Ένα (1) εξ αυτών επιλέγεται μεταξύ των Αντιπροέδρων του ΑΣΕΠ και ορίζεται Πρόεδρος της Επιτροπής. Δύο (2) μέλη προέρχονται από το Διοικητικό Συμβούλιο της Επιτροπής Κεφαλαιαγοράς, εκ των οποίων το ένα (1) είναι ο Πρόεδρος και το άλλο ορίζεται από το ΔΣ της. Ένα (1) μέλος της Επιτροπής είναι μέλος ΔΕΠ, με γνωστικό αντικείμενο συναφές με το αντικείμενο της Επιτροπής Κεφαλαιαγοράς και ορίζεται από το αρμόδιο όργανο του ΑΕΙ, κατόπιν αιτήματος του Διοικητικού Συμβουλίου της Επιτροπής Κεφαλαιαγοράς. Τα μέλη της Επιτροπής ορίζονται με ισάριθμους αναπληρωτές, οι οποίοι πρέπει να έχουν την ίδια ιδιότητα με τα τακτικά μέλη. Η θητεία των μελών της Επιτροπής είναι τριετής.</w:t>
      </w:r>
    </w:p>
    <w:p>
      <w:pPr>
        <w:pStyle w:val="MainText"/>
        <w:spacing w:before="120" w:after="0"/>
        <w:rPr>
          <w:lang w:val="el" w:eastAsia="el"/>
        </w:rPr>
      </w:pPr>
      <w:r>
        <w:rPr>
          <w:b/>
          <w:bCs/>
          <w:lang w:val="el" w:eastAsia="el"/>
        </w:rPr>
        <w:t>2.</w:t>
      </w:r>
      <w:r>
        <w:rPr>
          <w:lang w:val="el" w:eastAsia="el"/>
        </w:rPr>
        <w:t xml:space="preserve"> Η επιλογή των υπαλλήλων ως Προϊσταμένων Τμημάτων, Γραφείων και υπηρεσιακών μονάδων της Επιτροπής Κεφαλαιαγοράς γίνεται από το Υπηρεσιακό Συμβούλιο της Επιτροπής Κεφαλαιαγοράς της παρ. 15 του άρθρου 35 του ν. 2324/1995 (Α΄ 146) κατόπιν εσωτερικής προκήρυξης. Αν η επιλογή των Προϊσταμένων του ανωτέρω εδαφίου γίνεται με συμμετοχή μόνιμων υπαλλήλων και υπαλλήλων ΙΔΑΧ, ως αιρετοί εκπρόσωποι στο Υπηρεσιακό Συμβούλιο μετέχουν ένας (1) εκλεγμένος μόνιμος υπάλληλος και ένας (1) εκλεγμένος υπάλληλος ΙΔΑΧ.</w:t>
      </w:r>
    </w:p>
    <w:p>
      <w:pPr>
        <w:pStyle w:val="MainText"/>
        <w:spacing w:before="120" w:after="0"/>
        <w:rPr>
          <w:lang w:val="el" w:eastAsia="el"/>
        </w:rPr>
      </w:pPr>
      <w:r>
        <w:rPr>
          <w:b/>
          <w:bCs/>
          <w:lang w:val="el" w:eastAsia="el"/>
        </w:rPr>
        <w:t>3.</w:t>
      </w:r>
      <w:r>
        <w:rPr>
          <w:lang w:val="el" w:eastAsia="el"/>
        </w:rPr>
        <w:t xml:space="preserve"> Όπου στις κείμενες διατάξεις αναφέρεται το Συμβούλιο Επιλογής Προϊσταμένων (Σ.Ε.Π.), νοείται για τη διαδικασία επιλογής προϊσταμένων οργανικών μονάδων της Επιτροπής Κεφαλαιαγοράς, η Επιτροπή της παρ. 1.</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w:t>
      </w:r>
    </w:p>
    <w:p>
      <w:pPr>
        <w:pStyle w:val="StructureList1"/>
        <w:spacing w:before="120" w:after="0"/>
        <w:rPr>
          <w:lang w:val="el" w:eastAsia="el"/>
        </w:rPr>
      </w:pPr>
      <w:r>
        <w:rPr>
          <w:lang w:val="el" w:eastAsia="el"/>
        </w:rPr>
        <w:t>α)</w:t>
      </w:r>
      <w:r>
        <w:rPr>
          <w:lang w:val="en" w:eastAsia="en"/>
        </w:rPr>
        <w:tab/>
      </w:r>
      <w:r>
        <w:rPr>
          <w:lang w:val="el" w:eastAsia="el"/>
        </w:rPr>
        <w:t>Έως την επιλογή προϊσταμένων οργανικών μονάδων, σύμφωνα με τις διατάξεις του παρόντος, καθήκοντα προϊσταμένων εξακολουθούν να ασκούν οι κατά τη δημοσίευση του παρόντος προϊστάμενοι.</w:t>
      </w:r>
    </w:p>
    <w:p>
      <w:pPr>
        <w:pStyle w:val="StructureList1"/>
        <w:spacing w:before="120" w:after="0"/>
        <w:rPr>
          <w:lang w:val="el" w:eastAsia="el"/>
        </w:rPr>
      </w:pPr>
      <w:r>
        <w:rPr>
          <w:lang w:val="el" w:eastAsia="el"/>
        </w:rPr>
        <w:t>β)</w:t>
      </w:r>
      <w:r>
        <w:rPr>
          <w:lang w:val="en" w:eastAsia="en"/>
        </w:rPr>
        <w:tab/>
      </w:r>
      <w:r>
        <w:rPr>
          <w:lang w:val="el" w:eastAsia="el"/>
        </w:rPr>
        <w:t>Η θητεία των προϊσταμένων της περ. α) λήγει αυτοδικαίως με την επιλογή και τοποθέτηση προϊσταμένων, σύμφωνα με τις διατάξεις του παρόντος.</w:t>
      </w:r>
    </w:p>
    <w:p>
      <w:pPr>
        <w:pStyle w:val="MainText"/>
        <w:spacing w:before="120" w:after="0"/>
        <w:rPr>
          <w:lang w:val="el" w:eastAsia="el"/>
        </w:rPr>
      </w:pPr>
      <w:r>
        <w:rPr>
          <w:b/>
          <w:bCs/>
          <w:lang w:val="el" w:eastAsia="el"/>
        </w:rPr>
        <w:t>5.</w:t>
      </w:r>
      <w:r>
        <w:rPr>
          <w:lang w:val="el" w:eastAsia="el"/>
        </w:rPr>
        <w:t xml:space="preserve"> Μέσα σε προθεσμία έξι (6) μηνών από την έναρξη ισχύος του παρόντος ολοκληρώνεται η επιλογή και η τοποθέτηση των προϊσταμένων, σύμφωνα με τις διατάξεις του παρόντος.</w:t>
      </w:r>
    </w:p>
    <w:p>
      <w:pPr>
        <w:pStyle w:val="MainText"/>
        <w:spacing w:before="120" w:after="0"/>
        <w:rPr>
          <w:lang w:val="el" w:eastAsia="el"/>
        </w:rPr>
      </w:pPr>
      <w:r>
        <w:rPr>
          <w:b/>
          <w:bCs/>
          <w:lang w:val="el" w:eastAsia="el"/>
        </w:rPr>
        <w:t>6.</w:t>
      </w:r>
      <w:r>
        <w:rPr>
          <w:lang w:val="el" w:eastAsia="el"/>
        </w:rPr>
        <w:t xml:space="preserve"> Κατά τα λοιπά ισχύουν οι διατάξεις του ν. 3528/2007.</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Σύσταση νέων οργανικών θέσεων</w:t>
      </w:r>
    </w:p>
    <w:p>
      <w:pPr>
        <w:spacing w:before="240" w:after="240"/>
        <w:rPr>
          <w:lang w:val="el" w:eastAsia="el"/>
        </w:rPr>
      </w:pPr>
      <w:r>
        <w:rPr>
          <w:b/>
          <w:bCs/>
          <w:lang w:val="el" w:eastAsia="el"/>
        </w:rPr>
        <w:t>στην Επιτροπή Κεφαλαιαγοράς και κατάργηση υφισταμένων</w:t>
      </w:r>
    </w:p>
    <w:p>
      <w:pPr>
        <w:pStyle w:val="MainText"/>
        <w:spacing w:before="120" w:after="0"/>
        <w:rPr>
          <w:lang w:val="el" w:eastAsia="el"/>
        </w:rPr>
      </w:pPr>
      <w:r>
        <w:rPr>
          <w:b/>
          <w:bCs/>
          <w:lang w:val="el" w:eastAsia="el"/>
        </w:rPr>
        <w:t>1.</w:t>
      </w:r>
      <w:r>
        <w:rPr>
          <w:lang w:val="el" w:eastAsia="el"/>
        </w:rPr>
        <w:t xml:space="preserve"> Στην Επιτροπή Κεφαλαιαγοράς συστήνονται τριάντα (30) θέσεις προσωπικού, οι οποίες κατατάσσονται στις ακόλουθες κατηγορίες:</w:t>
      </w:r>
    </w:p>
    <w:p>
      <w:pPr>
        <w:pStyle w:val="StructureList1"/>
        <w:spacing w:before="120" w:after="0"/>
        <w:rPr>
          <w:lang w:val="el" w:eastAsia="el"/>
        </w:rPr>
      </w:pPr>
      <w:r>
        <w:rPr>
          <w:lang w:val="el" w:eastAsia="el"/>
        </w:rPr>
        <w:t>α)</w:t>
      </w:r>
      <w:r>
        <w:rPr>
          <w:lang w:val="en" w:eastAsia="en"/>
        </w:rPr>
        <w:tab/>
      </w:r>
      <w:r>
        <w:rPr>
          <w:lang w:val="el" w:eastAsia="el"/>
        </w:rPr>
        <w:t>Μόνιμοι υπάλληλοι:</w:t>
      </w:r>
    </w:p>
    <w:p>
      <w:pPr>
        <w:pStyle w:val="StructureList1"/>
        <w:spacing w:before="120" w:after="0"/>
        <w:rPr>
          <w:lang w:val="el" w:eastAsia="el"/>
        </w:rPr>
      </w:pPr>
      <w:r>
        <w:rPr>
          <w:lang w:val="el" w:eastAsia="el"/>
        </w:rPr>
        <w:t>αα)</w:t>
      </w:r>
      <w:r>
        <w:rPr>
          <w:lang w:val="en" w:eastAsia="en"/>
        </w:rPr>
        <w:tab/>
      </w:r>
      <w:r>
        <w:rPr>
          <w:lang w:val="el" w:eastAsia="el"/>
        </w:rPr>
        <w:t>Κατηγορία Πανεπιστημιακής Εκπαίδευσης του κλάδου Διοικητικού - Οικονομικού, 1 (μία) θέση, για την οποία απαιτούνται προσόντα αντίστοιχα με τα προβλε- πόμενα στο άρθρο 4 του π.δ. 50/2001 (Α΄ 39) και επιπλέον καλή γνώση της αγγλικής γλώσσας.</w:t>
      </w:r>
    </w:p>
    <w:p>
      <w:pPr>
        <w:pStyle w:val="StructureList1"/>
        <w:spacing w:before="120" w:after="0"/>
        <w:rPr>
          <w:lang w:val="el" w:eastAsia="el"/>
        </w:rPr>
      </w:pPr>
      <w:r>
        <w:rPr>
          <w:lang w:val="el" w:eastAsia="el"/>
        </w:rPr>
        <w:t>αβ)</w:t>
      </w:r>
      <w:r>
        <w:rPr>
          <w:lang w:val="en" w:eastAsia="en"/>
        </w:rPr>
        <w:tab/>
      </w:r>
      <w:r>
        <w:rPr>
          <w:lang w:val="el" w:eastAsia="el"/>
        </w:rPr>
        <w:t>Κατηγορία Πανεπιστημιακής Εκπαίδευσης Μεταφραστών - Διερμηνέων, 1 (μία) θέση, με προσόντα αντίστοιχα με τα προβλεπόμενα στο άρθρο 9 του π.δ. 50/2001.</w:t>
      </w:r>
    </w:p>
    <w:p>
      <w:pPr>
        <w:pStyle w:val="StructureList1"/>
        <w:spacing w:before="120" w:after="0"/>
        <w:rPr>
          <w:lang w:val="el" w:eastAsia="el"/>
        </w:rPr>
      </w:pPr>
      <w:r>
        <w:rPr>
          <w:lang w:val="el" w:eastAsia="el"/>
        </w:rPr>
        <w:t>β)</w:t>
      </w:r>
      <w:r>
        <w:rPr>
          <w:lang w:val="en" w:eastAsia="en"/>
        </w:rPr>
        <w:tab/>
      </w:r>
      <w:r>
        <w:rPr>
          <w:lang w:val="el" w:eastAsia="el"/>
        </w:rPr>
        <w:t>Προσωπικό με σχέση εργασίας ιδιωτικού δικαίου:</w:t>
      </w:r>
    </w:p>
    <w:p>
      <w:pPr>
        <w:pStyle w:val="StructureList1"/>
        <w:spacing w:before="120" w:after="0"/>
        <w:rPr>
          <w:lang w:val="el" w:eastAsia="el"/>
        </w:rPr>
      </w:pPr>
      <w:r>
        <w:rPr>
          <w:lang w:val="el" w:eastAsia="el"/>
        </w:rPr>
        <w:t>βα)</w:t>
      </w:r>
      <w:r>
        <w:rPr>
          <w:lang w:val="en" w:eastAsia="en"/>
        </w:rPr>
        <w:tab/>
      </w:r>
      <w:r>
        <w:rPr>
          <w:lang w:val="el" w:eastAsia="el"/>
        </w:rPr>
        <w:t>Επτά (7) θέσεις ειδικού επιστημονικού προσωπικού, για τις οποίες απαιτούνται προσόντα αντίστοιχα με τα προβλεπόμενα στην παρ. 5 του άρθρου 35 του ν. 2324/1995 και με επιπλέον εξειδίκευση στο αντικείμενο της πληροφορικής.</w:t>
      </w:r>
    </w:p>
    <w:p>
      <w:pPr>
        <w:pStyle w:val="StructureList1"/>
        <w:spacing w:before="120" w:after="0"/>
        <w:rPr>
          <w:lang w:val="el" w:eastAsia="el"/>
        </w:rPr>
      </w:pPr>
      <w:r>
        <w:rPr>
          <w:lang w:val="el" w:eastAsia="el"/>
        </w:rPr>
        <w:t>ββ)</w:t>
      </w:r>
      <w:r>
        <w:rPr>
          <w:lang w:val="en" w:eastAsia="en"/>
        </w:rPr>
        <w:tab/>
      </w:r>
      <w:r>
        <w:rPr>
          <w:lang w:val="el" w:eastAsia="el"/>
        </w:rPr>
        <w:t>Δεκαεπτά (17) θέσεις ειδικού επιστημονικού προσωπικού, με ειδικότητα ελεγκτή, για τις οποίες απαιτούνται προσόντα αντίστοιχα με τα προβλεπόμενα στις παρ. 6 και 7 του άρθρου 35 του ν. 2324/1995.</w:t>
      </w:r>
    </w:p>
    <w:p>
      <w:pPr>
        <w:pStyle w:val="StructureList1"/>
        <w:spacing w:before="120" w:after="0"/>
        <w:rPr>
          <w:lang w:val="el" w:eastAsia="el"/>
        </w:rPr>
      </w:pPr>
      <w:r>
        <w:rPr>
          <w:lang w:val="el" w:eastAsia="el"/>
        </w:rPr>
        <w:t>βγ)</w:t>
      </w:r>
      <w:r>
        <w:rPr>
          <w:lang w:val="en" w:eastAsia="en"/>
        </w:rPr>
        <w:tab/>
      </w:r>
      <w:r>
        <w:rPr>
          <w:lang w:val="el" w:eastAsia="el"/>
        </w:rPr>
        <w:t>Τρεις (3) θέσεις ειδικού επιστημονικού προσωπικού, με ειδικότητα οικονομολόγου, για τις οποίες απαιτούνται προσόντα αντίστοιχα με τα προβλεπόμενα στο άρθρο 2 του π.δ. 50/2001.</w:t>
      </w:r>
    </w:p>
    <w:p>
      <w:pPr>
        <w:pStyle w:val="StructureList1"/>
        <w:spacing w:before="120" w:after="0"/>
        <w:rPr>
          <w:lang w:val="el" w:eastAsia="el"/>
        </w:rPr>
      </w:pPr>
      <w:r>
        <w:rPr>
          <w:lang w:val="el" w:eastAsia="el"/>
        </w:rPr>
        <w:t>βδ)</w:t>
      </w:r>
      <w:r>
        <w:rPr>
          <w:lang w:val="en" w:eastAsia="en"/>
        </w:rPr>
        <w:tab/>
      </w:r>
      <w:r>
        <w:rPr>
          <w:lang w:val="el" w:eastAsia="el"/>
        </w:rPr>
        <w:t>Μία (1) θέση ειδικού επιστημονικού προσωπικού, με ειδικότητα στη διαχείριση κινδύνου, για την οποία απαιτούνται προσόντα αντίστοιχα με τα προβλεπόμενα στο άρθρο 2 του π.δ. 50/2001 που αποδεικνύονται από συναφείς τίτλους σπουδών ή από σχετική εμπειρία ή από τον συνδυασμό των δύο.</w:t>
      </w:r>
    </w:p>
    <w:p>
      <w:pPr>
        <w:pStyle w:val="MainText"/>
        <w:spacing w:before="120" w:after="0"/>
        <w:rPr>
          <w:lang w:val="el" w:eastAsia="el"/>
        </w:rPr>
      </w:pPr>
      <w:r>
        <w:rPr>
          <w:b/>
          <w:bCs/>
          <w:lang w:val="el" w:eastAsia="el"/>
        </w:rPr>
        <w:t>2.</w:t>
      </w:r>
      <w:r>
        <w:rPr>
          <w:lang w:val="el" w:eastAsia="el"/>
        </w:rPr>
        <w:t xml:space="preserve"> Στην Επιτροπή Κεφαλαιαγοράς καταργούνται οι ακόλουθες δέκα (10) κενές οργανικές θέσεις μονίμων υπαλλήλων:</w:t>
      </w:r>
    </w:p>
    <w:p>
      <w:pPr>
        <w:pStyle w:val="StructureList1"/>
        <w:spacing w:before="120" w:after="0"/>
        <w:rPr>
          <w:lang w:val="el" w:eastAsia="el"/>
        </w:rPr>
      </w:pPr>
      <w:r>
        <w:rPr>
          <w:lang w:val="el" w:eastAsia="el"/>
        </w:rPr>
        <w:t>α)</w:t>
      </w:r>
      <w:r>
        <w:rPr>
          <w:lang w:val="en" w:eastAsia="en"/>
        </w:rPr>
        <w:tab/>
      </w:r>
      <w:r>
        <w:rPr>
          <w:lang w:val="el" w:eastAsia="el"/>
        </w:rPr>
        <w:t>Μία (1) θέση ΔΕ Διοικητικών - Γραμματέων.</w:t>
      </w:r>
    </w:p>
    <w:p>
      <w:pPr>
        <w:pStyle w:val="StructureList1"/>
        <w:spacing w:before="120" w:after="0"/>
        <w:rPr>
          <w:lang w:val="el" w:eastAsia="el"/>
        </w:rPr>
      </w:pPr>
      <w:r>
        <w:rPr>
          <w:lang w:val="el" w:eastAsia="el"/>
        </w:rPr>
        <w:t>β)</w:t>
      </w:r>
      <w:r>
        <w:rPr>
          <w:lang w:val="en" w:eastAsia="en"/>
        </w:rPr>
        <w:tab/>
      </w:r>
      <w:r>
        <w:rPr>
          <w:lang w:val="el" w:eastAsia="el"/>
        </w:rPr>
        <w:t>Επτά (7) θέσεις ΥΕ Επιμελητών.</w:t>
      </w:r>
    </w:p>
    <w:p>
      <w:pPr>
        <w:pStyle w:val="StructureList1"/>
        <w:spacing w:before="120" w:after="0"/>
        <w:rPr>
          <w:lang w:val="el" w:eastAsia="el"/>
        </w:rPr>
      </w:pPr>
      <w:r>
        <w:rPr>
          <w:lang w:val="el" w:eastAsia="el"/>
        </w:rPr>
        <w:t>γ)</w:t>
      </w:r>
      <w:r>
        <w:rPr>
          <w:lang w:val="en" w:eastAsia="en"/>
        </w:rPr>
        <w:tab/>
      </w:r>
      <w:r>
        <w:rPr>
          <w:lang w:val="el" w:eastAsia="el"/>
        </w:rPr>
        <w:t>Δύο (2) θέσεις Οδηγών.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Θέματα σύνθεσης Διοικητικού Συμβουλίου και Συμβουλευτικής Επιτροπής της Επιτροπής Κεφαλαιαγοράς - Τροποποιήσεις του ν. 1969/1991</w:t>
      </w:r>
    </w:p>
    <w:p>
      <w:pPr>
        <w:spacing w:before="240" w:after="240"/>
        <w:rPr>
          <w:lang w:val="el" w:eastAsia="el"/>
        </w:rPr>
      </w:pPr>
      <w:r>
        <w:rPr>
          <w:lang w:val="el" w:eastAsia="el"/>
        </w:rPr>
        <w:t>Στον ν. 1969/1991 (Α΄ 167) επέρχονται τροποποιήσεις ως εξής:</w:t>
      </w:r>
    </w:p>
    <w:p>
      <w:pPr>
        <w:pStyle w:val="MainText"/>
        <w:spacing w:before="120" w:after="0"/>
        <w:rPr>
          <w:lang w:val="el" w:eastAsia="el"/>
        </w:rPr>
      </w:pPr>
      <w:r>
        <w:rPr>
          <w:b/>
          <w:bCs/>
          <w:lang w:val="el" w:eastAsia="el"/>
        </w:rPr>
        <w:t>1.</w:t>
      </w:r>
      <w:r>
        <w:rPr>
          <w:lang w:val="el" w:eastAsia="el"/>
        </w:rPr>
        <w:t xml:space="preserve"> Η παρ. 3 του άρθρου 77 αντικαθίσταται ως εξής:</w:t>
      </w:r>
    </w:p>
    <w:p>
      <w:pPr>
        <w:spacing w:before="240" w:after="240"/>
        <w:rPr>
          <w:lang w:val="el" w:eastAsia="el"/>
        </w:rPr>
      </w:pPr>
      <w:r>
        <w:rPr>
          <w:lang w:val="el" w:eastAsia="el"/>
        </w:rPr>
        <w:t>«3. Για τον διορισμό του Προέδρου εφαρμόζονται οι διατάξεις του άρθρου 49Α του Κανονισμού της Βουλής. Δύο (2) μέλη του Διοικητικού Συμβουλίου διορίζονται από καταλόγους τριών υποψηφίων ο καθένας, που συντάσσονται αντιστοίχως από την Τράπεζα της Ελλάδος και την Επιτροπή Λογιστικής Τυποποίησης και Ελέγχων.»</w:t>
      </w:r>
    </w:p>
    <w:p>
      <w:pPr>
        <w:pStyle w:val="MainText"/>
        <w:spacing w:before="120" w:after="0"/>
        <w:rPr>
          <w:lang w:val="el" w:eastAsia="el"/>
        </w:rPr>
      </w:pPr>
      <w:r>
        <w:rPr>
          <w:b/>
          <w:bCs/>
          <w:lang w:val="el" w:eastAsia="el"/>
        </w:rPr>
        <w:t>2.</w:t>
      </w:r>
      <w:r>
        <w:rPr>
          <w:lang w:val="el" w:eastAsia="el"/>
        </w:rPr>
        <w:t xml:space="preserve"> Το τρίτο εδάφιο της παρ. 1 του άρθρου 78Α αντικαθίσταται και η παρ. 1 διαμορφώνεται ως εξής:</w:t>
      </w:r>
    </w:p>
    <w:p>
      <w:pPr>
        <w:spacing w:before="240" w:after="240"/>
        <w:rPr>
          <w:lang w:val="el" w:eastAsia="el"/>
        </w:rPr>
      </w:pPr>
      <w:r>
        <w:rPr>
          <w:lang w:val="el" w:eastAsia="el"/>
        </w:rPr>
        <w:t>«1. Συστήνεται Συμβουλευτική Επιτροπή στην Επιτροπή Κεφαλαιαγοράς, έργο της οποίας είναι η διατύπωση απόψεων σχετικά με κανονιστικές ρυθμίσεις της τελευταίας. Μπορεί επίσης να υποβάλει στην Επιτροπή Κεφαλαιαγοράς προτάσεις για τη βελτίωση της λειτουργίας της αγοράς. Σε περίπτωση που η Επιτροπή Κεφαλαιαγοράς εισηγείται προς τον Υπουργό Οικονομικών την υιοθέτηση νομοθετικών και κανονιστικών ρυθμίσεων σχετικά με θέματα που αφορούν τη λειτουργία των εποπτευόμενων φορέων και εν γένει της αγοράς κεφαλαίων, η διατύπωση γνώμης της Συμβουλευτικής Επιτροπής είναι υποχρεωτική.»</w:t>
      </w:r>
    </w:p>
    <w:p>
      <w:pPr>
        <w:pStyle w:val="MainText"/>
        <w:spacing w:before="120" w:after="0"/>
        <w:rPr>
          <w:lang w:val="el" w:eastAsia="el"/>
        </w:rPr>
      </w:pPr>
      <w:r>
        <w:rPr>
          <w:b/>
          <w:bCs/>
          <w:lang w:val="el" w:eastAsia="el"/>
        </w:rPr>
        <w:t>3.</w:t>
      </w:r>
      <w:r>
        <w:rPr>
          <w:lang w:val="el" w:eastAsia="el"/>
        </w:rPr>
        <w:t xml:space="preserve"> Η παρ. 2 του άρθρου 78A του ν. 1969/1991 αντικαθίσταται ως εξής:</w:t>
      </w:r>
    </w:p>
    <w:p>
      <w:pPr>
        <w:spacing w:before="240" w:after="240"/>
        <w:rPr>
          <w:lang w:val="el" w:eastAsia="el"/>
        </w:rPr>
      </w:pPr>
      <w:r>
        <w:rPr>
          <w:lang w:val="el" w:eastAsia="el"/>
        </w:rPr>
        <w:t>«2 . Η Συμβουλευτική Επιτροπή αποτελείται από εννέα (9) μέλη. Τα μέλη της Συμβουλευτικής Επιτροπής εκπροσωπούν το Χρηματιστήριο Αθηνών, την Ένωση Εισηγμένων Εταιριών (ΕΝΕΙΣΕΤ), τον Σύνδεσμο Μελών του Χρηματιστηρίου Αθηνών (ΣΜΕΧΑ), την Ελληνική Ένωση Τραπεζών (ΕΕΤ), την Ένωση Θεσμικών Επενδυτών (ΕΘΕ), τον Σύνδεσμο Εταιριών Διαμεσολαβητικών Υπηρεσιών Κινητών Αξιών (ΣΕΔΥΚΑ), τον Σύνδεσμο Επενδυτών και Διαδικτύου (ΣΕΔ) και την Ένωση Ελληνικών Εταιρειών Επιχειρηματικών Κεφαλαίων. Κάθε φορέας προτείνει τον εκπρόσωπο και τον αναπληρωτή του, οι οποίοι ορίζονται με απόφαση του Υπουργού Οικονομικών. Με όμοια απόφαση ορίζεται ανώτερο στέλεχος της Επιτροπής Κεφαλαιαγοράς, ως Πρόεδρος της Επιτροπής, χωρίς δικαίωμα ψήφου.».</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Προϋπολογισμός και Απολογισμός της Επιτροπής Κεφαλαιαγοράς</w:t>
      </w:r>
    </w:p>
    <w:p>
      <w:pPr>
        <w:spacing w:before="240" w:after="240"/>
        <w:rPr>
          <w:lang w:val="el" w:eastAsia="el"/>
        </w:rPr>
      </w:pPr>
      <w:r>
        <w:rPr>
          <w:b/>
          <w:bCs/>
          <w:lang w:val="el" w:eastAsia="el"/>
        </w:rPr>
        <w:t>Τροποποίηση του ν. 2324/1995</w:t>
      </w:r>
    </w:p>
    <w:p>
      <w:pPr>
        <w:spacing w:before="240" w:after="240"/>
        <w:rPr>
          <w:lang w:val="el" w:eastAsia="el"/>
        </w:rPr>
      </w:pPr>
      <w:r>
        <w:rPr>
          <w:lang w:val="el" w:eastAsia="el"/>
        </w:rPr>
        <w:t>Ο ν. 2324/1995 (Α΄ 146) τροποποιείται ως εξής:</w:t>
      </w:r>
    </w:p>
    <w:p>
      <w:pPr>
        <w:pStyle w:val="MainText"/>
        <w:spacing w:before="120" w:after="0"/>
        <w:rPr>
          <w:lang w:val="el" w:eastAsia="el"/>
        </w:rPr>
      </w:pPr>
      <w:r>
        <w:rPr>
          <w:b/>
          <w:bCs/>
          <w:lang w:val="el" w:eastAsia="el"/>
        </w:rPr>
        <w:t>1.</w:t>
      </w:r>
      <w:r>
        <w:rPr>
          <w:lang w:val="el" w:eastAsia="el"/>
        </w:rPr>
        <w:t xml:space="preserve"> Το δεύτερο εδάφιο της παρ. 1 του άρθρου 31 αντικαθίσταται και η παρ. 1 διαμορφώνεται ως εξής:</w:t>
      </w:r>
    </w:p>
    <w:p>
      <w:pPr>
        <w:spacing w:before="240" w:after="240"/>
        <w:rPr>
          <w:lang w:val="el" w:eastAsia="el"/>
        </w:rPr>
      </w:pPr>
      <w:r>
        <w:rPr>
          <w:lang w:val="el" w:eastAsia="el"/>
        </w:rPr>
        <w:t>«1. Το οικονομικό έτος αρχίζει την 1η Ιανουαρίου και λήγει την 31η Δεκεμβρίου κάθε έτους. Δύο (2) μήνες πριν από την έναρξη κάθε έτους συντάσσεται ο προϋπολογισμός του επόμενου οικονομικού έτους και εντός τεσσάρων (4) μηνών από την έναρξη του συντάσσεται ο απολογισμός του προηγούμενου οικονομικού έτους. Ο προϋπολογισμός και ο απολογισμός συντάσσονται από την Εκτελεστική Επιτροπή, εγκρίνονται από το Διοικητικό Συμβούλιο και υποβάλλονται προς έγκριση στον Υπουργό.»</w:t>
      </w:r>
    </w:p>
    <w:p>
      <w:pPr>
        <w:pStyle w:val="MainText"/>
        <w:spacing w:before="120" w:after="0"/>
        <w:rPr>
          <w:lang w:val="el" w:eastAsia="el"/>
        </w:rPr>
      </w:pPr>
      <w:r>
        <w:rPr>
          <w:b/>
          <w:bCs/>
          <w:lang w:val="el" w:eastAsia="el"/>
        </w:rPr>
        <w:t>2.</w:t>
      </w:r>
      <w:r>
        <w:rPr>
          <w:lang w:val="el" w:eastAsia="el"/>
        </w:rPr>
        <w:t xml:space="preserve"> Στην παρ. 2 του άρθρου 31 προστίθεται εδάφιο και η παρ. 2 διαμορφώνεται ως εξής:</w:t>
      </w:r>
    </w:p>
    <w:p>
      <w:pPr>
        <w:spacing w:before="240" w:after="240"/>
        <w:rPr>
          <w:lang w:val="el" w:eastAsia="el"/>
        </w:rPr>
      </w:pPr>
      <w:r>
        <w:rPr>
          <w:lang w:val="el" w:eastAsia="el"/>
        </w:rPr>
        <w:t>«2 . Για κάθε πίστωση που δεν προβλέπεται στον αρχικό προϋπολογισμό, καθώς και για κάθε τροποποίηση του αρχικού προϋπολογισμού, απαιτείται απόφαση του Διοικητικού Συμβουλίου της Επιτροπής Κεφαλαιαγοράς και έγκριση του Υπουργού. Με απόφαση του Διοικητικού Συμβουλίου της Επιτροπής Κεφαλαιαγοράς επιτρέπεται η μεταφορά κονδυλίων, από έναν κωδικό σε άλλον, ανάλογα με τις ανάγκες εκτέλεσης του προϋπολογισμού της Επιτροπής Κεφαλαιαγοράς, εφόσον δεν τροποποιείται το ύψος του προϋπολογισμού που έχει αρχικώς εγκριθεί.».</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Κανονισμός Εσωτερικής Λειτουργίας της Επιτροπής Κεφαλαιαγοράς</w:t>
      </w:r>
    </w:p>
    <w:p>
      <w:pPr>
        <w:spacing w:before="240" w:after="240"/>
        <w:rPr>
          <w:lang w:val="el" w:eastAsia="el"/>
        </w:rPr>
      </w:pPr>
      <w:r>
        <w:rPr>
          <w:b/>
          <w:bCs/>
          <w:lang w:val="el" w:eastAsia="el"/>
        </w:rPr>
        <w:t>Τροποποίηση του ν. 2324/1995</w:t>
      </w:r>
    </w:p>
    <w:p>
      <w:pPr>
        <w:pStyle w:val="MainText"/>
        <w:spacing w:before="120" w:after="0"/>
        <w:rPr>
          <w:lang w:val="el" w:eastAsia="el"/>
        </w:rPr>
      </w:pPr>
      <w:r>
        <w:rPr>
          <w:b/>
          <w:bCs/>
          <w:lang w:val="el" w:eastAsia="el"/>
        </w:rPr>
        <w:t>4.</w:t>
      </w:r>
      <w:r>
        <w:rPr>
          <w:lang w:val="el" w:eastAsia="el"/>
        </w:rPr>
        <w:t xml:space="preserve"> Η παρ. 13 του άρθρου 35 του ν. 2324/1995 αντικαθίσταται ως εξής:</w:t>
      </w:r>
    </w:p>
    <w:p>
      <w:pPr>
        <w:spacing w:before="240" w:after="240"/>
        <w:rPr>
          <w:lang w:val="el" w:eastAsia="el"/>
        </w:rPr>
      </w:pPr>
      <w:r>
        <w:rPr>
          <w:lang w:val="el" w:eastAsia="el"/>
        </w:rPr>
        <w:t>«13. Με απόφαση του Διοικητικού Συμβουλίου της Επιτροπής Κεφαλαιαγοράς καταρτίζεται Κανονισμός Εσωτερικής Λειτουργίας της Επιτροπής Κεφαλαιαγοράς, εντός τριών (3) μηνών από την έναρξη ισχύος του παρόντος, ο οποίος εγκρίνεται από τον Υπουργό Οικονομικών. Στον Κανονισμό Εσωτερικής Λειτουργίας της Επιτροπής Κεφαλαιαγοράς καθορίζονται ενδεικτικά τα εξής:</w:t>
      </w:r>
    </w:p>
    <w:p>
      <w:pPr>
        <w:spacing w:before="240" w:after="240"/>
        <w:rPr>
          <w:lang w:val="el" w:eastAsia="el"/>
        </w:rPr>
      </w:pPr>
      <w:r>
        <w:rPr>
          <w:lang w:val="el" w:eastAsia="el"/>
        </w:rPr>
        <w:t>(α) τα θέματα εσωτερικής λειτουργίας της Επιτροπής Κεφαλαιαγοράς και ιδίως οι εσωτερικές διαδικασίες που διέπουν κάθε αντικείμενο εργασίας, καθώς και θέματα σχέσεων και συνεργασίας των Διευθύνσεων και Μονάδων μεταξύ τους και με τη Διοίκηση,</w:t>
      </w:r>
    </w:p>
    <w:p>
      <w:pPr>
        <w:spacing w:before="240" w:after="240"/>
        <w:rPr>
          <w:lang w:val="el" w:eastAsia="el"/>
        </w:rPr>
      </w:pPr>
      <w:r>
        <w:rPr>
          <w:lang w:val="el" w:eastAsia="el"/>
        </w:rPr>
        <w:t>(β) οι πολιτικές και οι κανόνες δεοντολογίας που δι- έπουν τη Διοίκηση και το προσωπικό της Επιτροπής Κεφαλαιαγοράς,</w:t>
      </w:r>
    </w:p>
    <w:p>
      <w:pPr>
        <w:spacing w:before="240" w:after="240"/>
        <w:rPr>
          <w:lang w:val="el" w:eastAsia="el"/>
        </w:rPr>
      </w:pPr>
      <w:r>
        <w:rPr>
          <w:lang w:val="el" w:eastAsia="el"/>
        </w:rPr>
        <w:t>γ) ο χειρισμός των καταγγελιών, τα κριτήρια εξέτασής τους και τα κριτήρια καθορισμού του απώτερου χρόνου στον οποίον μπορεί να αναφέρονται οι εικαζόμενες παραβάσεις, καθώς και του απώτερου χρόνου εξέτασης. Για</w:t>
      </w:r>
    </w:p>
    <w:p>
      <w:pPr>
        <w:spacing w:before="240" w:after="240"/>
        <w:rPr>
          <w:lang w:val="el" w:eastAsia="el"/>
        </w:rPr>
      </w:pPr>
      <w:r>
        <w:rPr>
          <w:lang w:val="el" w:eastAsia="el"/>
        </w:rPr>
        <w:t>τον καθορισμό των κριτηρίων του προηγούμενου εδαφίου λαμβάνονται υπόψη ιδίως το δημόσιο συμφέρον, ως ειδικότερο συμφέρον του επενδυτικού κοινού, καθώς και οι πιθανές επιπτώσεις της εικαζόμενης παράβασης στην ομαλή λειτουργία της αγοράς. Τα κριτήρια της κατά προτεραιότητα εξέτασης των καταγγελιών ποσοτικο- ποιούνται κατ’ εφαρμογή συστήματος μοριοδότησης και καθορίζονται οι λεπτομέρειες εφαρμογής αυτού. Το σύστημα μοριοδότησης χρησιμοποιείται αποκλειστικά για τον εσωτερικό χειρισμό των καταγγελιών από την Επιτροπή Κεφαλαιαγοράς και τα αποτελέσματα της κατάταξης δεν δημοσιοποιούνται και δεν κοινοποιούνται στον καταγγέλλοντα ή σε τρίτο.</w:t>
      </w:r>
    </w:p>
    <w:p>
      <w:pPr>
        <w:spacing w:before="240" w:after="240"/>
        <w:rPr>
          <w:lang w:val="el" w:eastAsia="el"/>
        </w:rPr>
      </w:pPr>
      <w:r>
        <w:rPr>
          <w:lang w:val="el" w:eastAsia="el"/>
        </w:rPr>
        <w:t>Με όμοια απόφαση μπορούν να επαναπροσδιορίζονται, να εξειδικεύονται ή να επεκτείνονται οι αρμοδιότητες των διοικητικών μονάδων της Επιτροπής Κεφαλαιαγοράς, που προκύπτουν από την τροποποίηση της εθνικής νομοθεσίας, καθώς και από την προσαρμογή της στην ευρωπαϊκή νομοθεσία.».</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Θέματα αρμοδιότητας της Διεύθυνσης Χρηματοοικονομικής Πολιτικής</w:t>
      </w:r>
    </w:p>
    <w:p>
      <w:pPr>
        <w:spacing w:before="240" w:after="240"/>
        <w:rPr>
          <w:lang w:val="el" w:eastAsia="el"/>
        </w:rPr>
      </w:pPr>
      <w:r>
        <w:rPr>
          <w:lang w:val="el" w:eastAsia="el"/>
        </w:rPr>
        <w:t>Το πρώτο εδάφιο της παρ. 16 της υποπαρ. Δ12 της παρ. Δ του άρθρου 2 του ν. 4336/2015 (Α΄ 94) τροποποιείται ως εξής:</w:t>
      </w:r>
    </w:p>
    <w:p>
      <w:pPr>
        <w:spacing w:before="240" w:after="240"/>
        <w:rPr>
          <w:lang w:val="el" w:eastAsia="el"/>
        </w:rPr>
      </w:pPr>
      <w:r>
        <w:rPr>
          <w:lang w:val="el" w:eastAsia="el"/>
        </w:rPr>
        <w:t>«16. Με απόφαση του αρμοδίου οργάνου του Υπουργείου Οικονομικών, οι πληγέντες από φυσικές καταστροφές, από έκτακτα γεγονότα που αφορούν τη δημόσια υγεία και από τρομοκρατικές πράξεις, όπως αυτοί ορίζονται από τις κείμενες διατάξεις, μπορούν να επιδοτούνται μέσω του λογαριασμού του ν. 128/1975 (Α΄ 178).».</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Ρυθμίσεις καταβολής δόσεων για φόρο εισοδήματος και ΕΝΦΙΑ για το έτος 2020</w:t>
      </w:r>
    </w:p>
    <w:p>
      <w:pPr>
        <w:pStyle w:val="MainText"/>
        <w:spacing w:before="120" w:after="0"/>
        <w:rPr>
          <w:lang w:val="el" w:eastAsia="el"/>
        </w:rPr>
      </w:pPr>
      <w:r>
        <w:rPr>
          <w:b/>
          <w:bCs/>
          <w:lang w:val="el" w:eastAsia="el"/>
        </w:rPr>
        <w:t>1.</w:t>
      </w:r>
      <w:r>
        <w:rPr>
          <w:lang w:val="el" w:eastAsia="el"/>
        </w:rPr>
        <w:t xml:space="preserve"> α) Στο τέλος του άρθρου 72 του ν. 4172/2013 (Α΄ 167) προστίθενται παρ. 44 και 45 ως εξής:</w:t>
      </w:r>
    </w:p>
    <w:p>
      <w:pPr>
        <w:spacing w:before="240" w:after="240"/>
        <w:rPr>
          <w:lang w:val="el" w:eastAsia="el"/>
        </w:rPr>
      </w:pPr>
      <w:r>
        <w:rPr>
          <w:lang w:val="el" w:eastAsia="el"/>
        </w:rPr>
        <w:t>«44.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w:t>
      </w:r>
    </w:p>
    <w:p>
      <w:pPr>
        <w:spacing w:before="240" w:after="240"/>
        <w:rPr>
          <w:lang w:val="el" w:eastAsia="el"/>
        </w:rPr>
      </w:pPr>
      <w:r>
        <w:rPr>
          <w:lang w:val="el" w:eastAsia="el"/>
        </w:rPr>
        <w:t>45.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StructureList1"/>
        <w:spacing w:before="120" w:after="0"/>
        <w:rPr>
          <w:lang w:val="el" w:eastAsia="el"/>
        </w:rPr>
      </w:pPr>
      <w:r>
        <w:rPr>
          <w:lang w:val="el" w:eastAsia="el"/>
        </w:rPr>
        <w:t>β)</w:t>
      </w:r>
      <w:r>
        <w:rPr>
          <w:lang w:val="en" w:eastAsia="en"/>
        </w:rPr>
        <w:tab/>
      </w:r>
      <w:r>
        <w:rPr>
          <w:lang w:val="el" w:eastAsia="el"/>
        </w:rPr>
        <w:t>Οι διατάξεις της περ. Α΄ ισχύουν και για τις δηλώσεις φορολογίας εισοδήματος του φορολογικού έτους 2019 που έχουν υποβληθεί πριν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Στο τέλος της παρ. 1 του άρθρου 8 του ν. 4223/2013 (Α΄ 287) προστίθεται εδάφιο ως εξής:</w:t>
      </w:r>
    </w:p>
    <w:p>
      <w:pPr>
        <w:spacing w:before="240" w:after="240"/>
        <w:rPr>
          <w:lang w:val="el" w:eastAsia="el"/>
        </w:rPr>
      </w:pPr>
      <w:r>
        <w:rPr>
          <w:lang w:val="el" w:eastAsia="el"/>
        </w:rPr>
        <w:t>«Ειδικά για το έτος 2020, εφόσον η πράξη προσδιορισμού του φόρου εκδοθεί εντός του Σεπτεμβρίου 2020, η πρώτη δόση καταβάλλεται μέχρι και τις 30 Σεπτεμβρίου 2020 και η τελευταία μέχρι και τις 26 Φεβρουαρίου 2021.».</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Σύμβαση διανομής και σύστασης δικαιωμάτων επιφανείας μεταξύ του Ελληνικού Δημοσίου και του ΤΑΙΠΕΔ και πρόβλεψη πράξης κανονισμού επί των ακινήτων του Μητροπολιτικού Πόλου Ελληνικού - Αγίου Κοσμά</w:t>
      </w:r>
    </w:p>
    <w:p>
      <w:pPr>
        <w:pStyle w:val="MainText"/>
        <w:spacing w:before="120" w:after="0"/>
        <w:rPr>
          <w:lang w:val="el" w:eastAsia="el"/>
        </w:rPr>
      </w:pPr>
      <w:r>
        <w:rPr>
          <w:b/>
          <w:bCs/>
          <w:lang w:val="el" w:eastAsia="el"/>
        </w:rPr>
        <w:t>1.</w:t>
      </w:r>
      <w:r>
        <w:rPr>
          <w:lang w:val="el" w:eastAsia="el"/>
        </w:rPr>
        <w:t xml:space="preserve"> Κατά παρέκκλιση κάθε άλλης γενικής ή ειδικής διάταξης, η διανομή των ακινήτων της παρ. 1 της υπ’ αρ. 225/7.1.2013 απόφασης της Διϋπουργικής Επιτροπής Αναδιαρθρώσεων και Αποκρατικοποιήσεων (Β΄ 15), όπως αυτή αντικαταστάθηκε με την παρ. 39 της υπ’ αρ. 234/24.4.2013 απόφασης της ιδίας Επιτροπής (Β΄ 1020), καθώς και η σύσταση, χωρίς αντάλλαγμα, επί των ανωτέρω ακινήτων, του δικαιώματος επιφανείας, κατά την έννοια του άρθρου 2 παρ. 4 και 5 και του άρθρου 18 του ν. 3986/2011 (Α΄ 152), υπέρ της ανώνυμης εταιρίας με την επωνυμία «Ταμείο Αξιοποίησης Ιδιωτικής Περιουσίας του Δημοσίου Α.Ε.» (ΤΑΙΠΕΔ), υλοποιούνται με σύμβαση μεταξύ του Ελληνικού Δημοσίου, όπως εκπροσωπείται από τον Υπουργό Οικονομικών, και του ΤΑΙΠΕΔ, για την οποία ισχύουν οι όροι του παρόντος. Για τη διανομή λαμ- βάνονται υπόψη τα οριζόμενα κριτήρια στην παρ. 2.2 (iv) της από 14.11.2014 Σύμβασης Αγοραπωλησίας Μετοχών που κυρώθηκε με το άρθρο 1 του ν. 4422/2016 (Α΄ 181). Η ανωτέρω σύμβαση διανομής - σύστασης δικαιώματος επιφανείας, μαζί με το προσαρτώμενο σε αυτήν ειδικό διάγραμμα διανομής, κυρώνεται με νόμο που αποτελεί μεταγραπτέο τίτλο, ο οποίος με επιμέλεια του ΤΑΙΠΕΔ, που ενεργεί τόσο για ίδιο λογαριασμό, όσο και για λογαριασμό του Ελληνικού Δημοσίου, μεταγράφεται, άλλως καταχωρίζεται, στα βιβλία μεταγραφών του αρμόδιου Υποθηκοφυλακείου ή στα κτηματολογικά βιβλία του αρμόδιου Κτηματολογικού Γραφείου, κατά περίπτωση και κατά παρέκκλιση από κάθε άλλη διάταξη. Τυχόν γεωμετρικές μεταβολές που επιφέρει η εν λόγω πράξη στα επιμέρους γεωτεμάχια του Μητροπολιτικού Πόλου Ελληνικού - Αγίου Κοσμά, μετά από την καταχώριση των εγγραπτέων πράξεων κατά τα ειδικότερα οριζόμενα στο άρθρο 99 παρ. 6 του ν. 4685/2020 (Α΄ 92), αποτυπώνονται στα κτηματολογικά φύλλα και διαγράμματα κατά τα προβλεπόμενα στο άρθρο 14 του ν. 2664/1998 (Α΄ 275) κατά τον χρόνο καταχώρισης της ίδιας πράξης.</w:t>
      </w:r>
    </w:p>
    <w:p>
      <w:pPr>
        <w:pStyle w:val="MainText"/>
        <w:spacing w:before="120" w:after="0"/>
        <w:rPr>
          <w:lang w:val="el" w:eastAsia="el"/>
        </w:rPr>
      </w:pPr>
      <w:r>
        <w:rPr>
          <w:b/>
          <w:bCs/>
          <w:lang w:val="el" w:eastAsia="el"/>
        </w:rPr>
        <w:t>2.</w:t>
      </w:r>
      <w:r>
        <w:rPr>
          <w:lang w:val="el" w:eastAsia="el"/>
        </w:rPr>
        <w:t xml:space="preserve"> Η διάρκεια του δικαιώματος επιφανείας ορίζεται στα ενενήντα εννέα (99) έτη, αρχομένη από τη μεταβίβαση των εμπραγμάτων δικαιωμάτων στην εταιρεία ΕΛΛΗΝΙΚΟ Α.Ε. κατ’ εφαρμογή του άρθρου 2.2. (ν) της από 14.11.2016 Σύμβασης Αγοραπωλησίας Μετοχών για την απόκτηση του 100% του μετοχικού κεφαλαίου της εταιρείας ΕΛΛΗΝΙΚΟ Α.Ε. και της από 19.7.2016 Τροποποιητικής Σύμβασης, που κυρώθηκαν με τον ν. 4422/2016 (Α΄ 181).</w:t>
      </w:r>
    </w:p>
    <w:p>
      <w:pPr>
        <w:pStyle w:val="MainText"/>
        <w:spacing w:before="120" w:after="0"/>
        <w:rPr>
          <w:lang w:val="el" w:eastAsia="el"/>
        </w:rPr>
      </w:pPr>
      <w:r>
        <w:rPr>
          <w:b/>
          <w:bCs/>
          <w:lang w:val="el" w:eastAsia="el"/>
        </w:rPr>
        <w:t>3.</w:t>
      </w:r>
      <w:r>
        <w:rPr>
          <w:lang w:val="el" w:eastAsia="el"/>
        </w:rPr>
        <w:t xml:space="preserve"> Πέραν των προβλεπομένων για τους κοινόχρηστους χώρους, καθώς και για τους χώρους κοινής ωφέλειας και κοινωνικής ανταποδοτικότητας, σύμφωνα με τα οριζόμενα στο άρθρο 3 του ν. 4062/2012 (Α΄ 70), όπως αυτό ισχύει, με τη λήξη ή και απόσβεση του δικαιώματος επι- φανείας, ή με τη μεταγραφή της περίληψης κατακυρωτι- κής έκθεσης υπέρ του υπερθεματιστή πλειστηριασμού, ο οποίος επισπεύδεται από δανειστή που έχει χρηματοδοτήσει την εταιρεία ΕΛΛΗΝΙΚΟ Α.Ε. ή εκπρόσωπο ομολογιούχων δανειστών της εταιρείας ΕΛΛΗΝΙΚΟ Α.Ε. και ο οποίος αφορά σε μέρος της επιφανείας μετά από τη μεταβίβαση των εμπραγμάτων δικαιωμάτων στην εταιρεία ΕΛΛΗΝΙΚΟ Α.Ε. σύμφωνα με την παρ. 2, παύει αυτοδικαίως να υφίσταται και το δικαίωμα διοίκησης και διαχείρισης, όπως αυτό προβλέπεται στα άρθρα 42 παρ. 3 του ν. 3943/2011 (Α΄ 66) και 7 του ν. 4062/2012 (Α΄ 70). Με την επιφύλαξη του προηγούμενου εδαφίου, το ως άνω δικαίωμα διοίκησης και διαχείρισης είναι δεκτικό απόσβεσης, ως προς όλες ή μερικές μόνον από τις εκφάνσεις του, με μονομερή δήλωση της εταιρείας ΕΛΛΗΝΙΚΟ Α.Ε. που απευθύνεται προς τον εκάστοτε νέο επιφανειούχο σε κάθε περίπτωση περαιτέρω μεταβίβασης μέρους του δικαιώματος επιφανείας, οποτεδήποτε προς αυτόν από την εταιρεία ΕΛΛΗΝΙΚΟ Α.Ε.. Η δήλωση παραίτησης γίνεται με τη σχετική πράξη μεταβίβασης και υποβάλλεται σε μεταγραφή, οπότε και επέρχονται τα αποτελέσματά της.</w:t>
      </w:r>
    </w:p>
    <w:p>
      <w:pPr>
        <w:pStyle w:val="MainText"/>
        <w:spacing w:before="120" w:after="0"/>
        <w:rPr>
          <w:lang w:val="el" w:eastAsia="el"/>
        </w:rPr>
      </w:pPr>
      <w:r>
        <w:rPr>
          <w:b/>
          <w:bCs/>
          <w:lang w:val="el" w:eastAsia="el"/>
        </w:rPr>
        <w:t>4.</w:t>
      </w:r>
      <w:r>
        <w:rPr>
          <w:lang w:val="el" w:eastAsia="el"/>
        </w:rPr>
        <w:t xml:space="preserve"> Επί των ακινήτων, που εμπίπτουν στον Μητροπολι- τικό Πόλο Ελληνικού - Αγίου Κοσμά, τα οποία θα αποκτήσει κατά πλήρη κυριότητα το ΤΑΙΠΕΔ και μετά θα μεταβιβάσει στην εταιρεία ΕΛΛΗΝΙΚΟ Α.Ε., η εταιρεία αυτή δύναται να συστήνει και να τροποποιεί μονομε- ρώς με συμβολαιογραφικό έγγραφο πράξη ή πράξεις κανονισμού περιορισμών ή/και υποχρεώσεων, οι οποίοι μπορούν να επιβληθούν, από τη στιγμή της μεταγραφής τους και εφεξής, δυνητικά, υπό μορφή περιορισμένων προσωπικών δουλειών υπέρ της ΕΛΛΗΝΙΚΟ Α.Ε., στα ως άνω ακίνητα ή σε επί μέρους τμήματά τους, σαφώς διακεκριμένα εδαφικά. Τυχόν τροποποίηση της ως άνω πράξης ή πράξεων κανονισμού θα γίνεται σύμφωνα με τους όρους που προβλέπει η ίδια ως άνω πράξη ή πράξεις. Ο κανονισμός αυτός και οι τυχόν μεταγενέστερες τροποποιήσεις του, εξειδικεύουν και καταγράφουν το ακριβές περιεχόμενο των επιβλητέων περιορισμών ή υποχρεώσεων, την εφαρμογή των οποίων μόνον η εταιρεία ΕΛΛΗΝΙΚΟ Α.Ε. νομιμοποιείται να ζητεί. Το σύνολο των εν λόγω επιβλητέων περιορισμών και υποχρεώσεων δεν μπορεί να αντιτίθεται σε αναγκαστικού δικαίου διατάξεις. Ο ανωτέρω κανονισμός, όπως ισχύει κάθε φορά, υπερισχύει κάθε επόμενου κανονισμού που τυχόν θα συνταχθεί, όπως στο πλαίσιο επιγενόμενων συστάσεων οριζόντιων ή κάθετων ιδιοκτησιών στο ίδιο ή στα ίδια ακίνητα, μπορεί να αναφέρεται ακόμη και στις ανεξάρτητες ιδιοκτησίες επί του ακινήτου ή ακινήτων που διέπει, μεταγράφεται, άλλως καταχωρίζεται, στα βιβλία μεταγραφών του αρμόδιου Υποθηκοφυλακείου ή στα κτηματολογικά βιβλία του αρμόδιου Κτηματολο- γικού Γραφείου, κατά περίπτωση και κατά παρέκκλιση από κάθε άλλη διάταξη. Ομοίως, μεταγράφεται, άλλως καταχωρίζεται, στα βιβλία μεταγραφών του αρμόδιου Υποθηκοφυλακείου ή στα κτηματολογικά βιβλία του αρμόδιου Κτηματολογικού Γραφείου, κατά περίπτωση και κατά παρέκκλιση από κάθε άλλη διάταξη, και κάθε συμβολαιογραφική πράξη τροποποίησης του κανονισμού. Περί του οικείου ως άνω κανονισμού και των περι- λαμβανομένων σε αυτόν περιορισμών και υποχρεώσεων γίνεται μνεία σε κάθε μεταγενέστερη συμβολαιογραφική πράξη, με την οποία μεταβιβάζεται ή συνιστάται υπέρ τρίτου στα ως άνω ακίνητα οποιοδήποτε εμπράγματο δικαίωμα, καθώς και ενοχικό, το οποίο είναι μεταγρα- πτέο στο αρμόδιο Υποθηκοφυλακείο ή καταχωριστέο στο αρμόδιο Κτηματολογικό Γραφείο, κατά περίπτωση, σύμφωνα με τις κείμενες διατάξεις. Η έλλειψη προσδιορισμού στην ως άνω συμβολαιογραφική πράξη συγκεκριμένου περιορισμού ή/και υποχρέωσης από εκείνους που εμπεριέχονται στον οικείο κανονισμό, δεν απαλλάσσει το ακίνητο, επί του οποίου αποκτάται το ανωτέρω εμπράγματο ή ενοχικό δικαίωμα, από την επιβολή του αναγκαίου περιορισμού ή/και υποχρέωσης με βάση τον σχεδιασμό υλοποίησης του επιχειρηματικού σχεδίου στον χώρο του ακινήτου αυτού και η αντίστοιχη πράξη ή πράξεις κανονισμού ισχύουν, ως προς τους δυνητικώς επιβλητέους περιορισμούς ή/και υποχρεώσεις, στην ολότητά τους για το ακίνητο αυτό. Στις σχετικές συμβολαιογραφικές πράξεις επισυνάπτεται υπεύθυνη δήλωση των συμβαλλομένων ότι έλαβαν γνώση ως προς την πράξη ή πράξεις κανονισμού περιορισμών ή/και υποχρεώσεων. Η εταιρεία ΕΛΛΗΝΙΚΟ Α.Ε. διατηρεί το δικαίωμα να συμφωνεί, κατόπιν διαπραγμάτευσης, την εξαίρεση της εφαρμογής μέρους ή του συνόλου των περιορισμών ή υποχρεώσεων που επιβάλλονται με την πιο πάνω πράξη ή πράξεις κανονισμού σε κάθε επιμέρους μεταγενέστερη συμβολαιογραφική πράξη, με την οποία μεταβιβάζεται ή συνιστάται υπέρ τρίτου στα ως άνω ακίνητα εμπράγματο ή ενοχικό δικαίωμα, το οποίο είναι μεταγραπτέο στο αρμόδιο Υποθηκοφυλακείο ή καταχωριστέο στο αρμόδιο Κτηματολογικό Γραφείο, κατά περίπτωση, σύμφωνα με τις κείμενες διατάξεις. Οι περιορισμοί ή/και οι υποχρεώσεις που περιλαμβάνονται στον ανωτέρω κανονισμό, και όπως έχουν κάθε φορά τυχόν συμφωνηθεί με την εταιρεία ΕΛΛΗΝΙΚΟ Α.Ε., ακολουθούν το ακίνητο, στο οποίο αφορούν, και δεσμεύουν, πέραν του πρώτου αποκτώντος επ’ αυτού εμπράγματο ή ενοχικό δικαίωμα κατά τα ανωτέρω, και κάθε επόμενο που τον διαδέχεται στα εν λόγω δικαιώματα με ειδική ή καθολική διαδοχή. Σε περίπτωση κατάτμησης του ακινήτου, οι περιορισμοί και οι υποχρεώσεις που επιβάλλει ο οικείος κανονισμός στο αδιάτμητο ακίνητο βαρύνουν τα τμήματα που προκύπτουν από την κατάτμηση, καθώς και τα κτίσματα και τις κατασκευές που ανεγείρονται επ’ αυτών.</w:t>
      </w:r>
    </w:p>
    <w:p>
      <w:pPr>
        <w:pStyle w:val="MainText"/>
        <w:spacing w:before="120" w:after="0"/>
        <w:rPr>
          <w:lang w:val="el" w:eastAsia="el"/>
        </w:rPr>
      </w:pPr>
      <w:r>
        <w:rPr>
          <w:b/>
          <w:bCs/>
          <w:lang w:val="el" w:eastAsia="el"/>
        </w:rPr>
        <w:t>5.</w:t>
      </w:r>
      <w:r>
        <w:rPr>
          <w:lang w:val="el" w:eastAsia="el"/>
        </w:rPr>
        <w:t xml:space="preserve"> Από τη δημοσίευση του παρόντος νόμου στην Εφημερίδα της Κυβερνήσεως καταργούνται: α) η φράση «αρ- χομένη από τη σύσταση του δικαιώματος» της παρ. 1 της υπ’ αρ. 225/7.1.2013 απόφασης της Διϋπουργικής Επιτροπής Αναδιαρθρώσεων και Αποκρατικοποιήσεων (Β΄ 15), όπως αυτή αντικαταστάθηκε με την παρ. 39 της υπ’ αρ. 234/24.4.2013 απόφασης της ιδίας Επιτροπής (Β΄ 1020), β) οι παρ. 3 και 4 της ίδιας απόφασης, καθώς και κάθε άλλη αντίθετη διάταξη.</w:t>
      </w:r>
    </w:p>
    <w:p>
      <w:pPr>
        <w:pStyle w:val="MainText"/>
        <w:spacing w:before="120" w:after="0"/>
        <w:rPr>
          <w:lang w:val="el" w:eastAsia="el"/>
        </w:rPr>
      </w:pPr>
      <w:r>
        <w:rPr>
          <w:b/>
          <w:bCs/>
          <w:lang w:val="el" w:eastAsia="el"/>
        </w:rPr>
        <w:t>6.</w:t>
      </w:r>
      <w:r>
        <w:rPr>
          <w:lang w:val="el" w:eastAsia="el"/>
        </w:rPr>
        <w:t xml:space="preserve"> Για τη μεταγραφή και την καταχώρηση των πράξεων του παρόντος στο αρμόδιο Υποθηκοφυλακείο ή στο αρμόδιο Κτηματολογικό Γραφείο, κατά περίπτωση, εφαρμόζεται το τελευταίο εδάφιο του στοιχείου α΄ της παρ. 11 του άρθρου 2 του ν. 3986/2011 (Α΄ 152), όπως αυτό ισχύει. Για τις τυχόν κτηματολογικές εγγραφές που θα πραγματοποιηθούν από το ΤΑΙΠΕΔ ισχύει το άρθρο 4 παρ. 2 στοιχείο δ΄ του ν. 2664/1998 (Α΄ 275). Εάν πρόκειται για Υποκατάστημα και Κτηματολογικό Γραφείο του Φορέα «Ελληνικό Κτηματολόγιο», εφαρμόζεται η παρ. 1 του άρθρου 10 του ν. 4512/2018 (Α΄ 5), όπως έχει τροποποιηθεί και ισχύει.</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Τοποθέτηση υποθαλάσσιων αγωγών και καλωδίων από κύρια ξενοδοχειακά καταλύματα</w:t>
      </w:r>
    </w:p>
    <w:p>
      <w:pPr>
        <w:spacing w:before="240" w:after="240"/>
        <w:rPr>
          <w:lang w:val="el" w:eastAsia="el"/>
        </w:rPr>
      </w:pPr>
      <w:r>
        <w:rPr>
          <w:lang w:val="el" w:eastAsia="el"/>
        </w:rPr>
        <w:t>Η παρ. 3 του άρθρου 14 του ν. 2971/2001 (Α΄ 285) αντικαθίσταται ως εξής:</w:t>
      </w:r>
    </w:p>
    <w:p>
      <w:pPr>
        <w:spacing w:before="240" w:after="240"/>
        <w:rPr>
          <w:lang w:val="el" w:eastAsia="el"/>
        </w:rPr>
      </w:pPr>
      <w:r>
        <w:rPr>
          <w:lang w:val="el" w:eastAsia="el"/>
        </w:rPr>
        <w:t>«3 . Στα έργα, τα οποία μπορεί να εκτελεστούν για την επιδίωξη των σκοπών των παρ. 1 και 2, περιλαμβάνονται: α) η τοποθέτηση υποθαλάσσιων αγωγών και καλωδίων, β) η τοποθέτηση ναυδέτων εκτός θαλάσσιας ζώνης λιμένα, γ) η τοποθέτηση πλωτών προβλητών και εξεδρών και δ) η πόντιση τεχνητών υφάλων.</w:t>
      </w:r>
    </w:p>
    <w:p>
      <w:pPr>
        <w:spacing w:before="240" w:after="240"/>
        <w:rPr>
          <w:lang w:val="el" w:eastAsia="el"/>
        </w:rPr>
      </w:pPr>
      <w:r>
        <w:rPr>
          <w:lang w:val="el" w:eastAsia="el"/>
        </w:rPr>
        <w:t>Στα κύρια τουριστικά καταλύματα των υποπερ. αα΄, ββ΄, δδ΄ της περ. α΄ της παρ. 2 του άρθρου 1 του ν. 4276/2014 (Α΄ 155) επιτρέπεται η εκτέλεση των έργων της παρούσας.».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Δικαίωμα διαχείρισης και εκμετάλλευσης ακινήτων του ΟΣΕ εντός Χερσαίας</w:t>
      </w:r>
    </w:p>
    <w:p>
      <w:pPr>
        <w:spacing w:before="240" w:after="240"/>
        <w:rPr>
          <w:lang w:val="el" w:eastAsia="el"/>
        </w:rPr>
      </w:pPr>
      <w:r>
        <w:rPr>
          <w:b/>
          <w:bCs/>
          <w:lang w:val="el" w:eastAsia="el"/>
        </w:rPr>
        <w:t>Ζώνης Λιμένος</w:t>
      </w:r>
    </w:p>
    <w:p>
      <w:pPr>
        <w:pStyle w:val="MainText"/>
        <w:spacing w:before="120" w:after="0"/>
        <w:rPr>
          <w:lang w:val="el" w:eastAsia="el"/>
        </w:rPr>
      </w:pPr>
      <w:r>
        <w:rPr>
          <w:b/>
          <w:bCs/>
          <w:lang w:val="el" w:eastAsia="el"/>
        </w:rPr>
        <w:t>1.</w:t>
      </w:r>
      <w:r>
        <w:rPr>
          <w:lang w:val="el" w:eastAsia="el"/>
        </w:rPr>
        <w:t xml:space="preserve"> Κατά παρέκκλιση του άρθρου 5 του ν. 3891/2010 (Α΄ 188), το αποκλειστικό δικαίωμα διαχείρισης και εκμετάλλευσης των ακινήτων κυριότητας της Οργανισμός Σιδηροδρόμων Ελλάδος Α.Ε. (ΟΣΕ), συμπεριλαμβανομένων των επ’ αυτών κτηρίων, εντός εδαφικής περιοχής που έχει χαρακτηριστεί ως Χερσαία Ζώνη Λιμένος και υπάγεται στην αρμοδιότητα Οργανισμού Λιμένος Α.Ε. με βάση Σύμβαση Παραχώρησης που έχει κυρωθεί με το άρθρο 1 του ν. 4597/2019 (Α΄ 35), περιέρχεται στον οικείο Οργανισμό Λιμένος Α.Ε., στην περιοχή αρμοδιότητας του οποίου βρίσκονται τα ακίνητα αυτά, από τη δημοσίευση του παρόντος και μέχρι τη λήξη της οικείας Σύμβασης Παραχώρησης.</w:t>
      </w:r>
    </w:p>
    <w:p>
      <w:pPr>
        <w:pStyle w:val="MainText"/>
        <w:spacing w:before="120" w:after="0"/>
        <w:rPr>
          <w:lang w:val="el" w:eastAsia="el"/>
        </w:rPr>
      </w:pPr>
      <w:r>
        <w:rPr>
          <w:b/>
          <w:bCs/>
          <w:lang w:val="el" w:eastAsia="el"/>
        </w:rPr>
        <w:t>2.</w:t>
      </w:r>
      <w:r>
        <w:rPr>
          <w:lang w:val="el" w:eastAsia="el"/>
        </w:rPr>
        <w:t xml:space="preserve"> Ο οικείος Οργανισμός Λιμένος Α.Ε., στην περιοχή αρμοδιότητας του οποίου βρίσκονται τα ακίνητα της παρ. 1, καταβάλλει αντάλλαγμα προς τη «ΓΑΙΑΟΣΕ ΑΝΩΝΥΜΗ ΕΤΑΙΡΕΙΑ ΔΙΑΧΕΙΡΙΣΗΣ ΣΙΔΗΡΟΔΡΟΜΙΚΗΣ ΠΕΡΙΟΥΣΙΑΣ» (ΓΑΙΑΟΣΕ), το οποίο είναι σε άμεση συνάρτηση με το αντάλλαγμα της παρ. 2 του άρθρου 5 του ν. 4597/2019 και αναλογικό προς το κλάσμα του εμβαδού ακινήτου εντός Χερσαίας Ζώνης Λιμένος προς το συνολικό εμβαδόν της Χερσαίας Ζώνης Λιμένος. Με κοινή απόφαση των Υπουργών Οικονομικών, Υποδομών και Μεταφορών και Ναυτιλίας και Νησιωτικής Πολιτικής, καθορίζεται το αντάλλαγμα που καταβάλλεται από τον οικείο Οργανισμό Λιμένος Α.Ε. προς τη ΓΑΙΑΟΣΕ, καθώς και κάθε ειδικότερο ζήτημα για την εφαρμογή του παρόντος, ιδίως σε περίπτωση υποχρέωσης συμμόρφωσης προς τελεσίδικη δικαστική απόφαση περί του ιδιοκτησιακού καθεστώτος ακινήτου της παρ. 1.</w:t>
      </w:r>
    </w:p>
    <w:p>
      <w:pPr>
        <w:pStyle w:val="MainText"/>
        <w:spacing w:before="120" w:after="0"/>
        <w:rPr>
          <w:lang w:val="el" w:eastAsia="el"/>
        </w:rPr>
      </w:pPr>
      <w:r>
        <w:rPr>
          <w:b/>
          <w:bCs/>
          <w:lang w:val="el" w:eastAsia="el"/>
        </w:rPr>
        <w:t>3.</w:t>
      </w:r>
      <w:r>
        <w:rPr>
          <w:lang w:val="el" w:eastAsia="el"/>
        </w:rPr>
        <w:t xml:space="preserve"> Το αντάλλαγμα της παραχώρησης που καταβάλλεται από τον οικείο Οργανισμό Λιμένος Α.Ε. προς το Ελληνικό Δημόσιο, σύμφωνα με την παρ. 2 του άρθρου 5 του ν. 4597/2019 (Α΄ 35), μειώνεται κατά το ισόποσο του ανταλλάγματος που καταβάλλεται από τον οικείο Οργανισμό Λιμένος Α.Ε. προς τη ΓΑΙΑΟΣΕ, σύμφωνα με την παρ. 2.</w:t>
      </w:r>
    </w:p>
    <w:p>
      <w:pPr>
        <w:pStyle w:val="MainText"/>
        <w:spacing w:before="120" w:after="0"/>
        <w:rPr>
          <w:lang w:val="el" w:eastAsia="el"/>
        </w:rPr>
      </w:pPr>
      <w:r>
        <w:rPr>
          <w:b/>
          <w:bCs/>
          <w:lang w:val="el" w:eastAsia="el"/>
        </w:rPr>
        <w:t>4.</w:t>
      </w:r>
      <w:r>
        <w:rPr>
          <w:lang w:val="el" w:eastAsia="el"/>
        </w:rPr>
        <w:t xml:space="preserve"> α) Από την εφαρμογή του παρόντος εξαιρούνται τα ακίνητα και τμήματα των ακινήτων που εξυπηρετούν λειτουργικά τη σιδηροδρομική υποδομή, σύμφωνα με την παρ. 2 του άρθρου 6 του ν. 3891/2010 (Α΄ 188).</w:t>
      </w:r>
    </w:p>
    <w:p>
      <w:pPr>
        <w:pStyle w:val="StructureList1"/>
        <w:spacing w:before="120" w:after="0"/>
        <w:rPr>
          <w:lang w:val="el" w:eastAsia="el"/>
        </w:rPr>
      </w:pPr>
      <w:r>
        <w:rPr>
          <w:lang w:val="el" w:eastAsia="el"/>
        </w:rPr>
        <w:t>β)</w:t>
      </w:r>
      <w:r>
        <w:rPr>
          <w:lang w:val="en" w:eastAsia="en"/>
        </w:rPr>
        <w:tab/>
      </w:r>
      <w:r>
        <w:rPr>
          <w:lang w:val="el" w:eastAsia="el"/>
        </w:rPr>
        <w:t>Οι διατάξεις του παρόντος δεν θίγουν τις αρμοδιότητες του ΟΣΕ ως διαχειριστή της σιδηροδρομικής υποδομής, σύμφωνα με τον ν. 3891/2010 (Α΄ 188).</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Ρύθμιση για τις διαδικασίες ειδικής εκκαθάρισης δημοσίων επιχειρήσεων</w:t>
      </w:r>
    </w:p>
    <w:p>
      <w:pPr>
        <w:pStyle w:val="MainText"/>
        <w:spacing w:before="120" w:after="0"/>
        <w:rPr>
          <w:lang w:val="el" w:eastAsia="el"/>
        </w:rPr>
      </w:pPr>
      <w:r>
        <w:rPr>
          <w:b/>
          <w:bCs/>
          <w:lang w:val="el" w:eastAsia="el"/>
        </w:rPr>
        <w:t>1.</w:t>
      </w:r>
      <w:r>
        <w:rPr>
          <w:lang w:val="el" w:eastAsia="el"/>
        </w:rPr>
        <w:t xml:space="preserve"> Οι δημόσιοι πλειοδοτικοί διαγωνισμοί, οι οποίοι δι- ενεργούνται στο πλαίσιο της ειδικής εκκαθάρισης των δημοσίων επιχειρήσεων, που διέπονται από το άρθρο 14Α του ν. 3429/2005 (Α΄ 314), εξαιρούνται από το πεδίο εφαρμογής της παρ. 11 του άρθρου 74 του ν. 4690/2020 (Α΄ 104). Η εξαίρεση της παρούσας ανατρέχει στον χρόνο θέσης σε ισχύ της παρ. 11 του άρθρου 74 του ν. 4690/2020.</w:t>
      </w:r>
    </w:p>
    <w:p>
      <w:pPr>
        <w:pStyle w:val="MainText"/>
        <w:spacing w:before="120" w:after="0"/>
        <w:rPr>
          <w:lang w:val="el" w:eastAsia="el"/>
        </w:rPr>
      </w:pPr>
      <w:r>
        <w:rPr>
          <w:b/>
          <w:bCs/>
          <w:lang w:val="el" w:eastAsia="el"/>
        </w:rPr>
        <w:t>2.</w:t>
      </w:r>
      <w:r>
        <w:rPr>
          <w:lang w:val="el" w:eastAsia="el"/>
        </w:rPr>
        <w:t xml:space="preserve"> Για τους δημόσιους πλειοδοτικούς διαγωνισμούς του άρθρου 14Α του ν. 3429/2005, που αναβλήθηκαν για πρώτη φορά από τις 13.3.2020 έως και τις 31.5.2020, λόγω του κινδύνου διασποράς του COVID19, η προθεσμία των είκοσι πέντε (25) ημερών, που προβλέπεται στην περ. δ΄ της παρ. 8 του άρθρου 14Α του ν. 3429/2005 δεν εφαρμόζεται και πάντως δεν μπορεί να εκτείνεται πέραν της 30ής Σεπτεμβρίου 2020.</w:t>
      </w:r>
    </w:p>
    <w:p>
      <w:pPr>
        <w:pStyle w:val="MainText"/>
        <w:spacing w:before="120" w:after="0"/>
        <w:rPr>
          <w:lang w:val="el" w:eastAsia="el"/>
        </w:rPr>
      </w:pPr>
      <w:r>
        <w:rPr>
          <w:b/>
          <w:bCs/>
          <w:lang w:val="el" w:eastAsia="el"/>
        </w:rPr>
        <w:t>3.</w:t>
      </w:r>
      <w:r>
        <w:rPr>
          <w:lang w:val="el" w:eastAsia="el"/>
        </w:rPr>
        <w:t xml:space="preserve"> Η παρ. 2 καταλαμβάνει και τους δημόσιους πλειοδοτικούς διαγωνισμούς του άρθρου 14Α του ν. 3429/2005, που διενεργήθηκαν πριν από τη δημοσίευση του παρόντος.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Ρύθμιση ανεξόφλητων οικονομικών αξιώσεων</w:t>
      </w:r>
    </w:p>
    <w:p>
      <w:pPr>
        <w:pStyle w:val="MainText"/>
        <w:spacing w:before="120" w:after="0"/>
        <w:rPr>
          <w:lang w:val="el" w:eastAsia="el"/>
        </w:rPr>
      </w:pPr>
      <w:r>
        <w:rPr>
          <w:b/>
          <w:bCs/>
          <w:lang w:val="el" w:eastAsia="el"/>
        </w:rPr>
        <w:t>1.</w:t>
      </w:r>
      <w:r>
        <w:rPr>
          <w:lang w:val="el" w:eastAsia="el"/>
        </w:rPr>
        <w:t xml:space="preserve"> Το άρθρο 21 του ν. 1767/1988 (Α΄ 63), καθώς και οι κανονιστικές διοικητικές πράξεις που έχουν εκδοθεί κατ’ εξουσιοδότησή του καταργούνται από 1.1.2016.</w:t>
      </w:r>
    </w:p>
    <w:p>
      <w:pPr>
        <w:pStyle w:val="MainText"/>
        <w:spacing w:before="120" w:after="0"/>
        <w:rPr>
          <w:lang w:val="el" w:eastAsia="el"/>
        </w:rPr>
      </w:pPr>
      <w:r>
        <w:rPr>
          <w:b/>
          <w:bCs/>
          <w:lang w:val="el" w:eastAsia="el"/>
        </w:rPr>
        <w:t>2.</w:t>
      </w:r>
      <w:r>
        <w:rPr>
          <w:lang w:val="el" w:eastAsia="el"/>
        </w:rPr>
        <w:t xml:space="preserve"> Ανεξόφλητες απαιτήσεις των δικαιούχων μέχρι τις 31.12.2015 συμψηφίζονται με υφιστάμενες και μελλοντικές απαιτήσεις του Δημοσίου έναντι αυτών, από την έναρξη ισχύος του παρόντος νόμου. Εφόσον, για τη διεκδίκηση απαίτησης των δικαιούχων, έχει ασκηθεί ένδικο βοήθημα ή μέσο, με το οποίο διεκδικείται χρηματικό ποσό για τα έτη 2010 έως 2015 και το οποίο εκκρεμεί σε οιοδήποτε στάδιο, ο συμψηφισμός της παρούσας πραγματοποιείται υπό την προϋπόθεση ότι ο δικαιούχος που έχει ασκήσει το ένδικο βοήθημα ή μέσο παραιτείται από αυτό. Οι υποχρεώσεις του ΟΑΕΔ και του Ελληνικού Δημοσίου εξαντλούνται κατά τα οριζόμενα στην παρούσα.</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ρυθμίζονται οι προϋποθέσεις, οι όροι και τα απαιτούμενα δικαιολογη- τικά για την εφαρμογή του παρόντος, ο τρόπος του συμψηφισμού, το είδος των συμψηφιζόμενων απαιτήσεων, καθώς και κάθε άλλο ειδικότερο διαδικαστικό ζήτημα.</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Συμπληρωματικές ρυθμίσεις για τη λειτουργία της Επιτροπής «Ελλάδα 2021»</w:t>
      </w:r>
    </w:p>
    <w:p>
      <w:pPr>
        <w:spacing w:before="240" w:after="240"/>
        <w:rPr>
          <w:lang w:val="el" w:eastAsia="el"/>
        </w:rPr>
      </w:pPr>
      <w:r>
        <w:rPr>
          <w:b/>
          <w:bCs/>
          <w:lang w:val="el" w:eastAsia="el"/>
        </w:rPr>
        <w:t>Τροποποίηση του άρθρου 34 του ν. 4647/2019</w:t>
      </w:r>
    </w:p>
    <w:p>
      <w:pPr>
        <w:spacing w:before="240" w:after="240"/>
        <w:rPr>
          <w:lang w:val="el" w:eastAsia="el"/>
        </w:rPr>
      </w:pPr>
      <w:r>
        <w:rPr>
          <w:lang w:val="el" w:eastAsia="el"/>
        </w:rPr>
        <w:t>Στο άρθρο 34 του ν. 4647/2019 (Α΄ 204)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Στο τέλος της παρ. 1 προστίθενται οι λέξεις «καθώς και από τις ρυθμίσεις του Κεφαλαίου Β΄ του ν. 4354/2015 (Α΄ 176)» και η παρ. 1 διαμορφώνεται, από τότε που ίσχυ- σε, ως εξής:</w:t>
      </w:r>
    </w:p>
    <w:p>
      <w:pPr>
        <w:spacing w:before="240" w:after="240"/>
        <w:rPr>
          <w:lang w:val="el" w:eastAsia="el"/>
        </w:rPr>
      </w:pPr>
      <w:r>
        <w:rPr>
          <w:lang w:val="el" w:eastAsia="el"/>
        </w:rPr>
        <w:t>«1. Η Επιτροπή «Ελλάδα 2021», που συστήθηκε με το άρθρο 114 του ν. 4622/2019 (Α΄ 133), λειτουργεί ως νομικό πρόσωπο ιδιωτικού δικαίου, μη κερδοσκοπικό, ειδικού κοινωφελούς σκοπού. Κατά το μέρος που αφορά τους ιδιωτικούς της πόρους, εξαιρείται από τις διατάξεις περί δημοσίου λογιστικού, περί δημοσίων επιχειρήσεων και οργανισμών του ν. 3429/2005 (Α΄ 314), περί δημοσίων συμβάσεων και περί προσλήψεων του δημοσίου τομέα, καθώς και από τις ρυθμίσεις του Κεφαλαίου Β΄ του ν. 4354/2015 (Α΄ 176).»</w:t>
      </w:r>
    </w:p>
    <w:p>
      <w:pPr>
        <w:pStyle w:val="MainText"/>
        <w:spacing w:before="120" w:after="0"/>
        <w:rPr>
          <w:lang w:val="el" w:eastAsia="el"/>
        </w:rPr>
      </w:pPr>
      <w:r>
        <w:rPr>
          <w:b/>
          <w:bCs/>
          <w:lang w:val="el" w:eastAsia="el"/>
        </w:rPr>
        <w:t>2.</w:t>
      </w:r>
      <w:r>
        <w:rPr>
          <w:lang w:val="el" w:eastAsia="el"/>
        </w:rPr>
        <w:t xml:space="preserve"> Η παρ. 5 αντικαθίσταται ως εξής:</w:t>
      </w:r>
    </w:p>
    <w:p>
      <w:pPr>
        <w:spacing w:before="240" w:after="240"/>
        <w:rPr>
          <w:lang w:val="el" w:eastAsia="el"/>
        </w:rPr>
      </w:pPr>
      <w:r>
        <w:rPr>
          <w:lang w:val="el" w:eastAsia="el"/>
        </w:rPr>
        <w:t>«5. Η Επιτροπή «Ελλάδα 2021», κατά το μέρος των συναλλαγών και συμβάσεων που καταρτίζει, απαλλάσσεται παντός άμεσου και έμμεσου φόρου, όπως ενδεικτικά του φόρου εισοδήματος, οιουδήποτε παρακρατούμενου φόρου, τέλους χαρτοσήμου, φόρου ασφαλίστρων, παντός τέλους ή ανταποδοτικού τέλους και κρατήσεως, εισαγωγικών ή τελωνειακών δασμών, δικαιώματος εκτελέσεως τελωνειακών εργασιών, Ειδικού φόρου Ακινήτων (ΕΦΑ), πλην του Ενιαίου Φόρου Ιδιοκτησίας Ακινήτων (ΕΝΦΙΑ), του φόρου Μεταβίβασης Ακινήτων (ΦΜΑ) και του Κώδικα ΦΠΑ. Επίσης, απαλλάσσεται των εισφορών υπέρ του Δημοσίου, Ο.Τ.Α. ή οιουδήποτε τρίτου, της εισφοράς της παρ. 1 του άρθρου 6 του α.ν. 248/1967 (Α΄ 243), πλην των εισφορών υπέρ ασφαλιστικών φορέων.».</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Διάθεση αναμνηστικών νομισμάτων</w:t>
      </w:r>
    </w:p>
    <w:p>
      <w:pPr>
        <w:spacing w:before="240" w:after="240"/>
        <w:rPr>
          <w:lang w:val="el" w:eastAsia="el"/>
        </w:rPr>
      </w:pPr>
      <w:r>
        <w:rPr>
          <w:b/>
          <w:bCs/>
          <w:lang w:val="el" w:eastAsia="el"/>
        </w:rPr>
        <w:t>από την Επιτροπή «Ελλάδα 2021»</w:t>
      </w:r>
    </w:p>
    <w:p>
      <w:pPr>
        <w:spacing w:before="240" w:after="240"/>
        <w:rPr>
          <w:lang w:val="el" w:eastAsia="el"/>
        </w:rPr>
      </w:pPr>
      <w:r>
        <w:rPr>
          <w:lang w:val="el" w:eastAsia="el"/>
        </w:rPr>
        <w:t>Στο Κεφάλαιο Η΄ του ν. 4647/2019 (Α΄ 204)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Ο τίτλος αντικαθίσταται ως εξής:</w:t>
      </w:r>
    </w:p>
    <w:p>
      <w:pPr>
        <w:spacing w:before="240" w:after="240"/>
        <w:rPr>
          <w:lang w:val="el" w:eastAsia="el"/>
        </w:rPr>
      </w:pPr>
      <w:r>
        <w:rPr>
          <w:lang w:val="el" w:eastAsia="el"/>
        </w:rPr>
        <w:t>«ΔΙΑΤΑΞΕΙΣ ΓΙΑ ΤΗΝ ΕΠΙΤΡΟΠΗ «ΕΛΛΑΔΑ 2021»».</w:t>
      </w:r>
    </w:p>
    <w:p>
      <w:pPr>
        <w:pStyle w:val="MainText"/>
        <w:spacing w:before="120" w:after="0"/>
        <w:rPr>
          <w:lang w:val="el" w:eastAsia="el"/>
        </w:rPr>
      </w:pPr>
      <w:r>
        <w:rPr>
          <w:b/>
          <w:bCs/>
          <w:lang w:val="el" w:eastAsia="el"/>
        </w:rPr>
        <w:t>2.</w:t>
      </w:r>
      <w:r>
        <w:rPr>
          <w:lang w:val="el" w:eastAsia="el"/>
        </w:rPr>
        <w:t xml:space="preserve"> Μετά από το άρθρο 34, προστίθεται άρθρο 34Α ως εξής:</w:t>
      </w:r>
    </w:p>
    <w:p>
      <w:pPr>
        <w:spacing w:before="240" w:after="240"/>
        <w:rPr>
          <w:lang w:val="el" w:eastAsia="el"/>
        </w:rPr>
      </w:pPr>
      <w:r>
        <w:rPr>
          <w:lang w:val="el" w:eastAsia="el"/>
        </w:rPr>
        <w:t>«Άρθρο 34Α</w:t>
      </w:r>
    </w:p>
    <w:p>
      <w:pPr>
        <w:spacing w:before="240" w:after="240"/>
        <w:rPr>
          <w:lang w:val="el" w:eastAsia="el"/>
        </w:rPr>
      </w:pPr>
      <w:r>
        <w:rPr>
          <w:lang w:val="el" w:eastAsia="el"/>
        </w:rPr>
        <w:t>Διάθεση αναμνηστικών νομισμάτων</w:t>
      </w:r>
    </w:p>
    <w:p>
      <w:pPr>
        <w:spacing w:before="240" w:after="240"/>
        <w:rPr>
          <w:lang w:val="el" w:eastAsia="el"/>
        </w:rPr>
      </w:pPr>
      <w:r>
        <w:rPr>
          <w:lang w:val="el" w:eastAsia="el"/>
        </w:rPr>
        <w:t>από την Επιτροπή «Ελλάδα 2021»</w:t>
      </w:r>
    </w:p>
    <w:p>
      <w:pPr>
        <w:spacing w:before="240" w:after="240"/>
        <w:rPr>
          <w:lang w:val="el" w:eastAsia="el"/>
        </w:rPr>
      </w:pPr>
      <w:r>
        <w:rPr>
          <w:lang w:val="el" w:eastAsia="el"/>
        </w:rPr>
        <w:t>1. Στην Επιτροπή «Ελλάδα 2021» ανατίθεται η αποκλειστική αρμοδιότητα πώλησης αναμνηστικών νομισμάτων, χρυσών, αργυρών και κοινού μετάλλου, που εκδίδονται στο πλαίσιο του εορτασμού των διακοσίων (200) ετών από την Παλιγγενεσία, καθώς και η χρήση των Σημάτων του Ελληνικού Δημοσίου για την παραγωγή και την πώλησή τους. Οι αρμοδιότητες της παρούσης ασκούνται από την Επιτροπή «Ελλάδα 2021» μέχρι τη λύση και τη θέση της σε εκκαθάριση, στις 31.12.2021.</w:t>
      </w:r>
    </w:p>
    <w:p>
      <w:pPr>
        <w:spacing w:before="240" w:after="240"/>
        <w:rPr>
          <w:lang w:val="el" w:eastAsia="el"/>
        </w:rPr>
      </w:pPr>
      <w:r>
        <w:rPr>
          <w:lang w:val="el" w:eastAsia="el"/>
        </w:rPr>
        <w:t>2α. Τα αναμνηστικά νομίσματα τυπώνει για λογαριασμό της Επιτροπής «Ελλάδα 2021» η Τράπεζα της Ελλάδος, διαμέσου του Ιδρύματος Εκτύπωσης Τραπεζογραμματίων και Αξιών (ΙΕΤΑ). Με απόφαση του Υπουργού Οικονομικών, έπειτα από εισήγηση της Επιτροπής «Ελλάδα 2021», πραγματοποιείται η επιλογή των θεμάτων ή παραστάσεων των αναμνηστικών νομισμάτων και της φιλοτέχνησης των σχεδίων.</w:t>
      </w:r>
    </w:p>
    <w:p>
      <w:pPr>
        <w:spacing w:before="240" w:after="240"/>
        <w:rPr>
          <w:lang w:val="el" w:eastAsia="el"/>
        </w:rPr>
      </w:pPr>
      <w:r>
        <w:rPr>
          <w:lang w:val="el" w:eastAsia="el"/>
        </w:rPr>
        <w:t>β. Το ΙΕΤΑ προβαίνει σε όλες τις αναγκαίες ενέργειες για την κατασκευή των γύψινων προπλασμάτων, την κοπή, την τύπωση και εν γένει την παραγωγή και την παράδοσή του στην Επιτροπή «Ελλάδα 2021», σύμφωνα με τα προβλεπόμενα στην από 5.3.2020 Σύμβαση, μεταξύ της Τράπεζας της Ελλάδος και της Επιτροπής «Ελλάδα 2021» και εντός του εκεί αναφερόμενου χρονοδιαγράμματος.</w:t>
      </w:r>
    </w:p>
    <w:p>
      <w:pPr>
        <w:spacing w:before="240" w:after="240"/>
        <w:rPr>
          <w:lang w:val="el" w:eastAsia="el"/>
        </w:rPr>
      </w:pPr>
      <w:r>
        <w:rPr>
          <w:lang w:val="el" w:eastAsia="el"/>
        </w:rPr>
        <w:t>3. Τα σχέδια των νομισμάτων φέρουν την υπογραφή της Προέδρου της Επιτροπής και του Υπουργού Οικονομικών.</w:t>
      </w:r>
    </w:p>
    <w:p>
      <w:pPr>
        <w:spacing w:before="240" w:after="240"/>
        <w:rPr>
          <w:lang w:val="el" w:eastAsia="el"/>
        </w:rPr>
      </w:pPr>
      <w:r>
        <w:rPr>
          <w:lang w:val="el" w:eastAsia="el"/>
        </w:rPr>
        <w:t>4. Τα νομίσματα συνοδεύονται από πιστοποιητικά αυθεντικότητας, όπου απαιτούνται, που σχεδιάζονται από την Επιτροπή «Ελλάδα 2021», τυπώνονται στο ΙΕΤΑ και φέρουν την υπογραφή της Προέδρου της Επιτροπής και του Υπουργού Οικονομικών.</w:t>
      </w:r>
    </w:p>
    <w:p>
      <w:pPr>
        <w:spacing w:before="240" w:after="240"/>
        <w:rPr>
          <w:lang w:val="el" w:eastAsia="el"/>
        </w:rPr>
      </w:pPr>
      <w:r>
        <w:rPr>
          <w:lang w:val="el" w:eastAsia="el"/>
        </w:rPr>
        <w:t>5. Το κόστος της πρώτης ύλης, των υλικών συσκευα- σίας, της χρήσης των υποδομών του ΙΕΤΑ και κάθε άλλη επιβάρυνση, βαρύνουν την Επιτροπή «Ελλάδα 2021», σύμφωνα με την από 5.3.2020 Σύμβαση μεταξύ της Τράπεζας της Ελλάδος και της Επιτροπής «Ελλάδα 2021». Η Επιτροπή μπορεί να συνάπτει συμβάσεις για την προμήθεια πρώτων υλών και απευθείας με τους προμηθευτές.</w:t>
      </w:r>
    </w:p>
    <w:p>
      <w:pPr>
        <w:spacing w:before="240" w:after="240"/>
        <w:rPr>
          <w:lang w:val="el" w:eastAsia="el"/>
        </w:rPr>
      </w:pPr>
      <w:r>
        <w:rPr>
          <w:lang w:val="el" w:eastAsia="el"/>
        </w:rPr>
        <w:t>6. Το ΙΕΤΑ εκδίδει το νόμιμο παραστατικό για την παράδοση των νομισμάτων κατευθείαν στην Επιτροπή «Ελλάδα 2021», το οποίο περιλαμβάνει το κόστος των παραδιδόμενων νομισμάτων, πλέον Φ.Π.Α.. Το τιμολόγιο εξοφλείται από την Επιτροπή «Ελλάδα 2021» σύμφωνα με την από 5.3.2020 Σύμβαση μεταξύ της Τράπεζας της Ελλάδος και της Επιτροπής «Ελλάδα 2021».</w:t>
      </w:r>
    </w:p>
    <w:p>
      <w:pPr>
        <w:spacing w:before="240" w:after="240"/>
        <w:rPr>
          <w:lang w:val="el" w:eastAsia="el"/>
        </w:rPr>
      </w:pPr>
      <w:r>
        <w:rPr>
          <w:lang w:val="el" w:eastAsia="el"/>
        </w:rPr>
        <w:t>7. Η ονομαστική αξία εκάστου νομίσματος κυμαίνεται μεταξύ πέντε (5) και διακοσίων (200) ευρώ και η τιμή πώλησης κάθε κατηγορίας καθορίζεται με απόφαση του Εκτελεστικού Συμβουλίου της Επιτροπής «Ελλάδα 2021». Η Επιτροπή «Ελλάδα 2021» διαθέτει τα αναμνηστικά νομίσματα προς πώληση σε φυσικά και νομικά πρόσωπα, στην Ελλάδα και το εξωτερικό, μπορεί να συνάπτει συμφωνίες πώλησης αναμνηστικών νομισμάτων με πιστωτικά ιδρύματα που λειτουργούν νόμιμα στην Ελλάδα ή το εξωτερικό, παραχωρώντας έκπτωση επί της τιμής πώλησης των νομισμάτων και μπορεί να προβαίνει σε τμηματικές παραγγελίες νομισμάτων, σύμφωνα με τις ανάγκες της. Τα έσοδα από τις πωλήσεις των νομισμάτων διατίθενται για την κάλυψη των εξόδων λειτουργίας και για την εν γένει επίτευξη του σκοπού της Επιτροπής.</w:t>
      </w:r>
    </w:p>
    <w:p>
      <w:pPr>
        <w:spacing w:before="240" w:after="240"/>
        <w:rPr>
          <w:lang w:val="el" w:eastAsia="el"/>
        </w:rPr>
      </w:pPr>
      <w:r>
        <w:rPr>
          <w:lang w:val="el" w:eastAsia="el"/>
        </w:rPr>
        <w:t>8. Με απόφαση του Υπουργού Οικονομικών καθορίζεται ο τρόπος άσκησης των αρμοδιοτήτων της παρ. 7 του παρόντος και μπορεί να τροποποιούνται ο αριθμός, οι τεχνικές προδιαγραφές και τα χαρακτηριστικά των νομισμάτων.</w:t>
      </w:r>
    </w:p>
    <w:p>
      <w:pPr>
        <w:spacing w:before="240" w:after="240"/>
        <w:rPr>
          <w:lang w:val="el" w:eastAsia="el"/>
        </w:rPr>
      </w:pPr>
      <w:r>
        <w:rPr>
          <w:lang w:val="el" w:eastAsia="el"/>
        </w:rPr>
        <w:t>9. Οι διατάξεις του παρόντος ισχύουν υπό την επιφύλαξη τήρησης της ισχύουσας ενωσιακής νομοθεσίας.»</w:t>
      </w:r>
    </w:p>
    <w:p>
      <w:pPr>
        <w:pStyle w:val="MainText"/>
        <w:spacing w:before="120" w:after="0"/>
        <w:rPr>
          <w:lang w:val="el" w:eastAsia="el"/>
        </w:rPr>
      </w:pPr>
      <w:r>
        <w:rPr>
          <w:b/>
          <w:bCs/>
          <w:lang w:val="el" w:eastAsia="el"/>
        </w:rPr>
        <w:t>3.</w:t>
      </w:r>
      <w:r>
        <w:rPr>
          <w:lang w:val="el" w:eastAsia="el"/>
        </w:rPr>
        <w:t xml:space="preserve"> Μετά από το άρθρο 34Α, που προστίθεται με την παρ. 2 του παρόντος, προστίθεται άρθρο 34Β ως εξής:</w:t>
      </w:r>
    </w:p>
    <w:p>
      <w:pPr>
        <w:spacing w:before="240" w:after="240"/>
        <w:rPr>
          <w:lang w:val="el" w:eastAsia="el"/>
        </w:rPr>
      </w:pPr>
      <w:r>
        <w:rPr>
          <w:lang w:val="el" w:eastAsia="el"/>
        </w:rPr>
        <w:t>«Άρθρο 34Β</w:t>
      </w:r>
    </w:p>
    <w:p>
      <w:pPr>
        <w:spacing w:before="240" w:after="240"/>
        <w:rPr>
          <w:lang w:val="el" w:eastAsia="el"/>
        </w:rPr>
      </w:pPr>
      <w:r>
        <w:rPr>
          <w:lang w:val="el" w:eastAsia="el"/>
        </w:rPr>
        <w:t>Εκδοχές, χαρακτηριστικά, τεχνικές προδιαγραφές και συνολικός αριθμός νομισμάτων</w:t>
      </w:r>
    </w:p>
    <w:p>
      <w:pPr>
        <w:spacing w:before="240" w:after="240"/>
        <w:rPr>
          <w:lang w:val="el" w:eastAsia="el"/>
        </w:rPr>
      </w:pPr>
      <w:r>
        <w:rPr>
          <w:lang w:val="el" w:eastAsia="el"/>
        </w:rPr>
        <w:t>1. Εισάγονται τέσσερις (4) εκδοχές χρυσών νομισμάτων, τα οποία από τη μία όψη απεικονίζουν τέσσερις (4) διαφορετικές παραστάσεις ή θέματα και από την άλλη όψη απεικονίζουν μία (1) κοινή παράσταση ή θέμα και τα οποία φέρουν τις ακόλουθες τεχνικές προδιαγραφές:</w:t>
      </w:r>
    </w:p>
    <w:p>
      <w:pPr>
        <w:spacing w:before="240" w:after="240"/>
        <w:rPr>
          <w:lang w:val="el" w:eastAsia="el"/>
        </w:rPr>
      </w:pPr>
      <w:r>
        <w:rPr>
          <w:lang w:val="el" w:eastAsia="el"/>
        </w:rPr>
        <w:t>α) Σύσταση: χρυσός (Αυ) σε περιεκτικότητα εννιακόσια δεκαεπτά τοις χιλίοις (917‰) και άργυρος (Αg) σε περιεκτικότητα πενήντα τρία τοις χιλίοις (53 ‰).</w:t>
      </w:r>
    </w:p>
    <w:p>
      <w:pPr>
        <w:spacing w:before="240" w:after="240"/>
        <w:rPr>
          <w:lang w:val="el" w:eastAsia="el"/>
        </w:rPr>
      </w:pPr>
      <w:r>
        <w:rPr>
          <w:lang w:val="el" w:eastAsia="el"/>
        </w:rPr>
        <w:t>β) Βαθμός καθαρότητας: ενενήντα ένα κόμμα έξι τοις εκατό (91,6%).</w:t>
      </w:r>
    </w:p>
    <w:p>
      <w:pPr>
        <w:spacing w:before="240" w:after="240"/>
        <w:rPr>
          <w:lang w:val="el" w:eastAsia="el"/>
        </w:rPr>
      </w:pPr>
      <w:r>
        <w:rPr>
          <w:lang w:val="el" w:eastAsia="el"/>
        </w:rPr>
        <w:t>γ) Βάρος: επτά κόμμα ενενήντα οκτώ γραμμάρια (7,98 gr) με πιθανή απόκλιση συν ή πλην μηδέν κόμμα μηδέν πέντε γραμμαρίων (+/- 0,05 gr).</w:t>
      </w:r>
    </w:p>
    <w:p>
      <w:pPr>
        <w:spacing w:before="240" w:after="240"/>
        <w:rPr>
          <w:lang w:val="el" w:eastAsia="el"/>
        </w:rPr>
      </w:pPr>
      <w:r>
        <w:rPr>
          <w:lang w:val="el" w:eastAsia="el"/>
        </w:rPr>
        <w:t>δ) Διάμετρος: είκοσι δύο κόμμα ένα (22,1) χιλιοστά.</w:t>
      </w:r>
    </w:p>
    <w:p>
      <w:pPr>
        <w:spacing w:before="240" w:after="240"/>
        <w:rPr>
          <w:lang w:val="el" w:eastAsia="el"/>
        </w:rPr>
      </w:pPr>
      <w:r>
        <w:rPr>
          <w:lang w:val="el" w:eastAsia="el"/>
        </w:rPr>
        <w:t>ε) Ποιότητα: ΠΡΟΥΦ.</w:t>
      </w:r>
    </w:p>
    <w:p>
      <w:pPr>
        <w:spacing w:before="240" w:after="240"/>
        <w:rPr>
          <w:lang w:val="el" w:eastAsia="el"/>
        </w:rPr>
      </w:pPr>
      <w:r>
        <w:rPr>
          <w:lang w:val="el" w:eastAsia="el"/>
        </w:rPr>
        <w:t>στ) Ονομαστική αξία: διακόσια (200) ευρώ.</w:t>
      </w:r>
    </w:p>
    <w:p>
      <w:pPr>
        <w:spacing w:before="240" w:after="240"/>
        <w:rPr>
          <w:lang w:val="el" w:eastAsia="el"/>
        </w:rPr>
      </w:pPr>
      <w:r>
        <w:rPr>
          <w:lang w:val="el" w:eastAsia="el"/>
        </w:rPr>
        <w:t>ζ) Μορφή στεφάνης: οδόντωση.</w:t>
      </w:r>
    </w:p>
    <w:p>
      <w:pPr>
        <w:spacing w:before="240" w:after="240"/>
        <w:rPr>
          <w:lang w:val="el" w:eastAsia="el"/>
        </w:rPr>
      </w:pPr>
      <w:r>
        <w:rPr>
          <w:lang w:val="el" w:eastAsia="el"/>
        </w:rPr>
        <w:t>2. Εισάγονται οκτώ (8) εκδοχές αργυρών νομισμάτων κανονικής περιεκτικότητας, τα οποία από τη μία όψη απεικονίζουν οκτώ (8) διαφορετικές παραστάσεις ή θέματα και από την άλλη όψη απεικονίζουν μία (1) κοινή παράσταση ή θέμα και τα οποία φέρουν τις ακόλουθες τεχνικές προδιαγραφές:</w:t>
      </w:r>
    </w:p>
    <w:p>
      <w:pPr>
        <w:spacing w:before="240" w:after="240"/>
        <w:rPr>
          <w:lang w:val="el" w:eastAsia="el"/>
        </w:rPr>
      </w:pPr>
      <w:r>
        <w:rPr>
          <w:lang w:val="el" w:eastAsia="el"/>
        </w:rPr>
        <w:t>α) Σύσταση: Άργυρος (Αg) σε περιεκτικότητα ενενήντα δύο κόμμα πέντε τοις εκατό (92,5‰).</w:t>
      </w:r>
    </w:p>
    <w:p>
      <w:pPr>
        <w:spacing w:before="240" w:after="240"/>
        <w:rPr>
          <w:lang w:val="el" w:eastAsia="el"/>
        </w:rPr>
      </w:pPr>
      <w:r>
        <w:rPr>
          <w:lang w:val="el" w:eastAsia="el"/>
        </w:rPr>
        <w:t>β) Βαθμός καθαρότητας: εννιακόσια είκοσι πέντε τοις χιλίοις (925‰).</w:t>
      </w:r>
    </w:p>
    <w:p>
      <w:pPr>
        <w:spacing w:before="240" w:after="240"/>
        <w:rPr>
          <w:lang w:val="el" w:eastAsia="el"/>
        </w:rPr>
      </w:pPr>
      <w:r>
        <w:rPr>
          <w:lang w:val="el" w:eastAsia="el"/>
        </w:rPr>
        <w:t>γ) Βάρος: τριάντα τέσσερα κόμμα δέκα γραμμάρια (34,10 gr), με πιθανή απόκλιση έως συν δύο τοις εκατό σε γραμμάρια (+2% / -0% gr).</w:t>
      </w:r>
    </w:p>
    <w:p>
      <w:pPr>
        <w:spacing w:before="240" w:after="240"/>
        <w:rPr>
          <w:lang w:val="el" w:eastAsia="el"/>
        </w:rPr>
      </w:pPr>
      <w:r>
        <w:rPr>
          <w:lang w:val="el" w:eastAsia="el"/>
        </w:rPr>
        <w:t>δ) Διάμετρος: 40 χιλιοστά.</w:t>
      </w:r>
    </w:p>
    <w:p>
      <w:pPr>
        <w:spacing w:before="240" w:after="240"/>
        <w:rPr>
          <w:lang w:val="el" w:eastAsia="el"/>
        </w:rPr>
      </w:pPr>
      <w:r>
        <w:rPr>
          <w:lang w:val="el" w:eastAsia="el"/>
        </w:rPr>
        <w:t>ε) Ποιότητα: ΠΡΟΥΦ.</w:t>
      </w:r>
    </w:p>
    <w:p>
      <w:pPr>
        <w:spacing w:before="240" w:after="240"/>
        <w:rPr>
          <w:lang w:val="el" w:eastAsia="el"/>
        </w:rPr>
      </w:pPr>
      <w:r>
        <w:rPr>
          <w:lang w:val="el" w:eastAsia="el"/>
        </w:rPr>
        <w:t>στ) Ονομαστική αξία: δέκα (10) ευρώ.</w:t>
      </w:r>
    </w:p>
    <w:p>
      <w:pPr>
        <w:spacing w:before="240" w:after="240"/>
        <w:rPr>
          <w:lang w:val="el" w:eastAsia="el"/>
        </w:rPr>
      </w:pPr>
      <w:r>
        <w:rPr>
          <w:lang w:val="el" w:eastAsia="el"/>
        </w:rPr>
        <w:t>ζ) Μορφή στεφάνης: λεία.</w:t>
      </w:r>
    </w:p>
    <w:p>
      <w:pPr>
        <w:spacing w:before="240" w:after="240"/>
        <w:rPr>
          <w:lang w:val="el" w:eastAsia="el"/>
        </w:rPr>
      </w:pPr>
      <w:r>
        <w:rPr>
          <w:lang w:val="el" w:eastAsia="el"/>
        </w:rPr>
        <w:t>3. Εισάγονται οκτώ (8) εκδοχές αργυρών νομισμάτων ειδικής περιεκτικότητας, τα οποία από τη μία όψη απεικονίζουν οκτώ (8) διαφορετικές παραστάσεις ή θέματα και από την άλλη όψη απεικονίζουν μία (1) κοινή παράσταση ή θέμα και τα οποία φέρουν τις ακόλουθες τεχνικές προδιαγραφές:</w:t>
      </w:r>
    </w:p>
    <w:p>
      <w:pPr>
        <w:spacing w:before="240" w:after="240"/>
        <w:rPr>
          <w:lang w:val="el" w:eastAsia="el"/>
        </w:rPr>
      </w:pPr>
      <w:r>
        <w:rPr>
          <w:lang w:val="el" w:eastAsia="el"/>
        </w:rPr>
        <w:t>α) Σύσταση: άργυρος μικρής περιεκτικότητας,</w:t>
      </w:r>
    </w:p>
    <w:p>
      <w:pPr>
        <w:spacing w:before="240" w:after="240"/>
        <w:rPr>
          <w:lang w:val="el" w:eastAsia="el"/>
        </w:rPr>
      </w:pPr>
      <w:r>
        <w:rPr>
          <w:lang w:val="el" w:eastAsia="el"/>
        </w:rPr>
        <w:t>β) Βαθμός Καθαρότητας: τριάντα τρία τοις εκατό (33%).</w:t>
      </w:r>
    </w:p>
    <w:p>
      <w:pPr>
        <w:spacing w:before="240" w:after="240"/>
        <w:rPr>
          <w:lang w:val="el" w:eastAsia="el"/>
        </w:rPr>
      </w:pPr>
      <w:r>
        <w:rPr>
          <w:lang w:val="el" w:eastAsia="el"/>
        </w:rPr>
        <w:t>γ) Βάρος: δεκαοκτώ γραμμάρια (18 gr), με πιθανή απόκλιση σε γραμμάρια συν πέντε τοις εκατό (+5% / -0% gr).</w:t>
      </w:r>
    </w:p>
    <w:p>
      <w:pPr>
        <w:spacing w:before="240" w:after="240"/>
        <w:rPr>
          <w:lang w:val="el" w:eastAsia="el"/>
        </w:rPr>
      </w:pPr>
      <w:r>
        <w:rPr>
          <w:lang w:val="el" w:eastAsia="el"/>
        </w:rPr>
        <w:t>δ) Διάμετρος: τριάντα ένα (31) χιλιοστά.</w:t>
      </w:r>
    </w:p>
    <w:p>
      <w:pPr>
        <w:spacing w:before="240" w:after="240"/>
        <w:rPr>
          <w:lang w:val="el" w:eastAsia="el"/>
        </w:rPr>
      </w:pPr>
      <w:r>
        <w:rPr>
          <w:lang w:val="el" w:eastAsia="el"/>
        </w:rPr>
        <w:t>ε) Ποιότητα: ΠΡΟΥΦ.</w:t>
      </w:r>
    </w:p>
    <w:p>
      <w:pPr>
        <w:spacing w:before="240" w:after="240"/>
        <w:rPr>
          <w:lang w:val="el" w:eastAsia="el"/>
        </w:rPr>
      </w:pPr>
      <w:r>
        <w:rPr>
          <w:lang w:val="el" w:eastAsia="el"/>
        </w:rPr>
        <w:t>στ) Ονομαστική αξία: δέκα (10) ευρώ.</w:t>
      </w:r>
    </w:p>
    <w:p>
      <w:pPr>
        <w:spacing w:before="240" w:after="240"/>
        <w:rPr>
          <w:lang w:val="el" w:eastAsia="el"/>
        </w:rPr>
      </w:pPr>
      <w:r>
        <w:rPr>
          <w:lang w:val="el" w:eastAsia="el"/>
        </w:rPr>
        <w:t>ζ) Μορφή στεφάνης: λεία.</w:t>
      </w:r>
    </w:p>
    <w:p>
      <w:pPr>
        <w:spacing w:before="240" w:after="240"/>
        <w:rPr>
          <w:lang w:val="el" w:eastAsia="el"/>
        </w:rPr>
      </w:pPr>
      <w:r>
        <w:rPr>
          <w:lang w:val="el" w:eastAsia="el"/>
        </w:rPr>
        <w:t>4. Εισάγονται δύο (2) εκδοχές νομισμάτων κοινού μετάλλου, τα οποία από τη μία όψη απεικονίζουν δύο (2) διαφορετικές παραστάσεις ή θέματα και από την άλλη όψη απεικονίζουν μία (1) κοινή παράσταση ή θέμα και τα οποία φέρουν τις ακόλουθες τεχνικές προδιαγραφές:</w:t>
      </w:r>
    </w:p>
    <w:p>
      <w:pPr>
        <w:spacing w:before="240" w:after="240"/>
        <w:rPr>
          <w:lang w:val="el" w:eastAsia="el"/>
        </w:rPr>
      </w:pPr>
      <w:r>
        <w:rPr>
          <w:lang w:val="el" w:eastAsia="el"/>
        </w:rPr>
        <w:t>α) Σύσταση: χαλκός (Cu) / Νικέλιο (Νi) με πολυμερή δακτύλιο.</w:t>
      </w:r>
    </w:p>
    <w:p>
      <w:pPr>
        <w:spacing w:before="240" w:after="240"/>
        <w:rPr>
          <w:lang w:val="el" w:eastAsia="el"/>
        </w:rPr>
      </w:pPr>
      <w:r>
        <w:rPr>
          <w:lang w:val="el" w:eastAsia="el"/>
        </w:rPr>
        <w:t>β) Βάρος: εννέα γραμμάρια (9 gr).</w:t>
      </w:r>
    </w:p>
    <w:p>
      <w:pPr>
        <w:spacing w:before="240" w:after="240"/>
        <w:rPr>
          <w:lang w:val="el" w:eastAsia="el"/>
        </w:rPr>
      </w:pPr>
      <w:r>
        <w:rPr>
          <w:lang w:val="el" w:eastAsia="el"/>
        </w:rPr>
        <w:t>γ) Διάμετρος: είκοσι επτά κόμμα είκοσι πέντε (27,25) χιλιοστά.</w:t>
      </w:r>
    </w:p>
    <w:p>
      <w:pPr>
        <w:spacing w:before="240" w:after="240"/>
        <w:rPr>
          <w:lang w:val="el" w:eastAsia="el"/>
        </w:rPr>
      </w:pPr>
      <w:r>
        <w:rPr>
          <w:lang w:val="el" w:eastAsia="el"/>
        </w:rPr>
        <w:t>δ) Ποιότητα: λαμπρή ακυκλοφόρητη.</w:t>
      </w:r>
    </w:p>
    <w:p>
      <w:pPr>
        <w:spacing w:before="240" w:after="240"/>
        <w:rPr>
          <w:lang w:val="el" w:eastAsia="el"/>
        </w:rPr>
      </w:pPr>
      <w:r>
        <w:rPr>
          <w:lang w:val="el" w:eastAsia="el"/>
        </w:rPr>
        <w:t>ε) Ονομαστική αξία: πέντε (5) ευρώ.</w:t>
      </w:r>
    </w:p>
    <w:p>
      <w:pPr>
        <w:spacing w:before="240" w:after="240"/>
        <w:rPr>
          <w:lang w:val="el" w:eastAsia="el"/>
        </w:rPr>
      </w:pPr>
      <w:r>
        <w:rPr>
          <w:lang w:val="el" w:eastAsia="el"/>
        </w:rPr>
        <w:t>ζ) Μορφή στεφάνης: λεία.</w:t>
      </w:r>
    </w:p>
    <w:p>
      <w:pPr>
        <w:spacing w:before="240" w:after="240"/>
        <w:rPr>
          <w:lang w:val="el" w:eastAsia="el"/>
        </w:rPr>
      </w:pPr>
      <w:r>
        <w:rPr>
          <w:lang w:val="el" w:eastAsia="el"/>
        </w:rPr>
        <w:t>5. Με απόφαση του Υπουργού Οικονομικών, έπειτα από εισήγηση της Επιτροπής «Ελλάδα 2021», καθορίζεται το ανώτατο όριο κοπής για το σύνολο των εκδοχών των νομισμάτων του παρόντος και πραγματοποιείται η κατανομή των νομισμάτων ανά εκδοχή νομίσματος.»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Ρυθμίσεις για την ανάπτυξη</w:t>
      </w:r>
    </w:p>
    <w:p>
      <w:pPr>
        <w:spacing w:before="240" w:after="240"/>
        <w:rPr>
          <w:lang w:val="el" w:eastAsia="el"/>
        </w:rPr>
      </w:pPr>
      <w:r>
        <w:rPr>
          <w:b/>
          <w:bCs/>
          <w:lang w:val="el" w:eastAsia="el"/>
        </w:rPr>
        <w:t>τραπεζοκαθισμάτων σε χώρους χερσαίας ζώνης λιμένα από καταστήματα υγειονομικού ενδιαφέροντος (ΚΥΕ)</w:t>
      </w:r>
    </w:p>
    <w:p>
      <w:pPr>
        <w:pStyle w:val="MainText"/>
        <w:spacing w:before="120" w:after="0"/>
        <w:rPr>
          <w:lang w:val="el" w:eastAsia="el"/>
        </w:rPr>
      </w:pPr>
      <w:r>
        <w:rPr>
          <w:b/>
          <w:bCs/>
          <w:lang w:val="el" w:eastAsia="el"/>
        </w:rPr>
        <w:t>1.</w:t>
      </w:r>
      <w:r>
        <w:rPr>
          <w:lang w:val="el" w:eastAsia="el"/>
        </w:rPr>
        <w:t xml:space="preserve"> Μέχρι την 31η.10.2020 επιτρέπεται με αίτηση του ενδιαφερομένου χωρίς πρόσθετο αντάλλαγμα και κατά παρέκκλιση κάθε άλλης διάταξης, η επέκταση του χώρου ο οποίος έχει παραχωρηθεί σε κατάστημα υγειονομικού ενδιαφέροντος για απλή χρήση, μέχρι και του διπλάσιου του αρχικού χώρου, για ανάπτυξη τραπεζοκαθισμάτων και ομπρελών σκίασης, σε χερσαία ζώνη λιμένα κατά τα οριζόμενα στο άρθρο 24 του ν. 2971/2001 (Α΄ 285), σύμφωνα τις προϋποθέσεις της επόμενης παρ. 2, με απόφαση του αρμοδίου φορέα διοίκησης και εκμετάλλευσης λιμένα και κατόπιν γνώμης της κατά τόπον αρμόδιας Λιμενικής Αρχής.</w:t>
      </w:r>
    </w:p>
    <w:p>
      <w:pPr>
        <w:pStyle w:val="MainText"/>
        <w:spacing w:before="120" w:after="0"/>
        <w:rPr>
          <w:lang w:val="el" w:eastAsia="el"/>
        </w:rPr>
      </w:pPr>
      <w:r>
        <w:rPr>
          <w:b/>
          <w:bCs/>
          <w:lang w:val="el" w:eastAsia="el"/>
        </w:rPr>
        <w:t>2.</w:t>
      </w:r>
      <w:r>
        <w:rPr>
          <w:lang w:val="el" w:eastAsia="el"/>
        </w:rPr>
        <w:t xml:space="preserve"> Προϋποθέσεις εφαρμογής της παρ. 1 είναι οι εξής: α) Κατά τη λήψη της απόφασης και κατά τη διατύπωση της γνώμης λαμβάνεται υπόψη και εξασφαλίζεται ιδίως: αα) η εξυπηρέτηση της λιμενικής δραστηριότητας, αβ) η εύρυθμη λειτουργία του λιμένα,</w:t>
      </w:r>
    </w:p>
    <w:p>
      <w:pPr>
        <w:pStyle w:val="StructureList1"/>
        <w:spacing w:before="120" w:after="0"/>
        <w:rPr>
          <w:lang w:val="el" w:eastAsia="el"/>
        </w:rPr>
      </w:pPr>
      <w:r>
        <w:rPr>
          <w:lang w:val="el" w:eastAsia="el"/>
        </w:rPr>
        <w:t>αγ)</w:t>
      </w:r>
      <w:r>
        <w:rPr>
          <w:lang w:val="en" w:eastAsia="en"/>
        </w:rPr>
        <w:tab/>
      </w:r>
      <w:r>
        <w:rPr>
          <w:lang w:val="el" w:eastAsia="el"/>
        </w:rPr>
        <w:t>η μη παρεμπόδιση των διαβάσεων, ιδίως των διαβάσεων των ατόμων με αναπηρία και τυφλών, βάσει και της υπ’ αρ. 52907/2009 απόφασης του Υπουργού Περιβάλλοντος και Κλιματικής Αλλαγής «Ειδικές ρυθμίσεις για την εξυπηρέτηση ατόμων με αναπηρία σε κοινόχρηστους χώρους των οικισμών που προορίζονται για την κυκλοφορία των πεζών» (Β΄ 2621),</w:t>
      </w:r>
    </w:p>
    <w:p>
      <w:pPr>
        <w:pStyle w:val="StructureList1"/>
        <w:spacing w:before="120" w:after="0"/>
        <w:rPr>
          <w:lang w:val="el" w:eastAsia="el"/>
        </w:rPr>
      </w:pPr>
      <w:r>
        <w:rPr>
          <w:lang w:val="el" w:eastAsia="el"/>
        </w:rPr>
        <w:t>αδ)</w:t>
      </w:r>
      <w:r>
        <w:rPr>
          <w:lang w:val="en" w:eastAsia="en"/>
        </w:rPr>
        <w:tab/>
      </w:r>
      <w:r>
        <w:rPr>
          <w:lang w:val="el" w:eastAsia="el"/>
        </w:rPr>
        <w:t>η απρόσκοπτη λειτουργία και ανεμπόδιστη πρόσβαση στις εγκαταστάσεις των Οργανισμών Κοινής Ωφέλειας,</w:t>
      </w:r>
    </w:p>
    <w:p>
      <w:pPr>
        <w:pStyle w:val="StructureList1"/>
        <w:spacing w:before="120" w:after="0"/>
        <w:rPr>
          <w:lang w:val="el" w:eastAsia="el"/>
        </w:rPr>
      </w:pPr>
      <w:r>
        <w:rPr>
          <w:lang w:val="el" w:eastAsia="el"/>
        </w:rPr>
        <w:t>αε)</w:t>
      </w:r>
      <w:r>
        <w:rPr>
          <w:lang w:val="en" w:eastAsia="en"/>
        </w:rPr>
        <w:tab/>
      </w:r>
      <w:r>
        <w:rPr>
          <w:lang w:val="el" w:eastAsia="el"/>
        </w:rPr>
        <w:t>η μη παρεμπόδιση πρόσβασης σε παρόδια κτήρια, χώρους στάθμευσης παρακείμενων χρήσεων, απορροές όμβριων υδάτων,</w:t>
      </w:r>
    </w:p>
    <w:p>
      <w:pPr>
        <w:pStyle w:val="StructureList1"/>
        <w:spacing w:before="120" w:after="0"/>
        <w:rPr>
          <w:lang w:val="el" w:eastAsia="el"/>
        </w:rPr>
      </w:pPr>
      <w:r>
        <w:rPr>
          <w:lang w:val="el" w:eastAsia="el"/>
        </w:rPr>
        <w:t>αστ)</w:t>
      </w:r>
      <w:r>
        <w:rPr>
          <w:lang w:val="en" w:eastAsia="en"/>
        </w:rPr>
        <w:tab/>
      </w:r>
      <w:r>
        <w:rPr>
          <w:lang w:val="el" w:eastAsia="el"/>
        </w:rPr>
        <w:t>η μη παρεμπόδιση της διέλευσης οχημάτων έκτακτης ανάγκης όπως προβλέπεται από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Ο συνολικός αριθμός τραπεζοκαθισμάτων που θα αναπτυχθούν στον επεκτεινόμενο χώρο δεν δύναται να υπερβαίνει τον διπλάσιο συνολικό αριθμό τραπεζοκαθισμάτων που προβλέπεται στην υφιστάμενη απόφαση παραχώρησης.</w:t>
      </w:r>
    </w:p>
    <w:p>
      <w:pPr>
        <w:pStyle w:val="StructureList1"/>
        <w:spacing w:before="120" w:after="0"/>
        <w:rPr>
          <w:lang w:val="el" w:eastAsia="el"/>
        </w:rPr>
      </w:pPr>
      <w:r>
        <w:rPr>
          <w:lang w:val="el" w:eastAsia="el"/>
        </w:rPr>
        <w:t>γ)</w:t>
      </w:r>
      <w:r>
        <w:rPr>
          <w:lang w:val="en" w:eastAsia="en"/>
        </w:rPr>
        <w:tab/>
      </w:r>
      <w:r>
        <w:rPr>
          <w:lang w:val="el" w:eastAsia="el"/>
        </w:rPr>
        <w:t>Εξασφαλίζονται οι απαιτήσεις του άρθρου 1 της υπ’ αρ. Δ1α/ΓΠ.οικ. 40381/27.6.2020 (Β΄ 2601) κοινής υπουργικής απόφασης.</w:t>
      </w:r>
    </w:p>
    <w:p>
      <w:pPr>
        <w:pStyle w:val="StructureList1"/>
        <w:spacing w:before="120" w:after="0"/>
        <w:rPr>
          <w:lang w:val="el" w:eastAsia="el"/>
        </w:rPr>
      </w:pPr>
      <w:r>
        <w:rPr>
          <w:lang w:val="el" w:eastAsia="el"/>
        </w:rPr>
        <w:t>δ)</w:t>
      </w:r>
      <w:r>
        <w:rPr>
          <w:lang w:val="en" w:eastAsia="en"/>
        </w:rPr>
        <w:tab/>
      </w:r>
      <w:r>
        <w:rPr>
          <w:lang w:val="el" w:eastAsia="el"/>
        </w:rPr>
        <w:t>Εξασφαλίζεται λωρίδα ελεύθερης διέλευσης πεζών τουλάχιστον 1,5 μέτρου.</w:t>
      </w:r>
    </w:p>
    <w:p>
      <w:pPr>
        <w:pStyle w:val="StructureList1"/>
        <w:spacing w:before="120" w:after="0"/>
        <w:rPr>
          <w:lang w:val="el" w:eastAsia="el"/>
        </w:rPr>
      </w:pPr>
      <w:r>
        <w:rPr>
          <w:lang w:val="el" w:eastAsia="el"/>
        </w:rPr>
        <w:t>ε)</w:t>
      </w:r>
      <w:r>
        <w:rPr>
          <w:lang w:val="en" w:eastAsia="en"/>
        </w:rPr>
        <w:tab/>
      </w:r>
      <w:r>
        <w:rPr>
          <w:lang w:val="el" w:eastAsia="el"/>
        </w:rPr>
        <w:t>Δεν θίγονται δικαιώματα άλλων δικαιούμενων της χρήσης του επεκτεινόμενου χώρου.</w:t>
      </w:r>
    </w:p>
    <w:p>
      <w:pPr>
        <w:pStyle w:val="StructureList1"/>
        <w:spacing w:before="120" w:after="0"/>
        <w:rPr>
          <w:lang w:val="el" w:eastAsia="el"/>
        </w:rPr>
      </w:pPr>
      <w:r>
        <w:rPr>
          <w:lang w:val="el" w:eastAsia="el"/>
        </w:rPr>
        <w:t>στ)</w:t>
      </w:r>
      <w:r>
        <w:rPr>
          <w:lang w:val="en" w:eastAsia="en"/>
        </w:rPr>
        <w:tab/>
      </w:r>
      <w:r>
        <w:rPr>
          <w:lang w:val="el" w:eastAsia="el"/>
        </w:rPr>
        <w:t>Δεν επιτρέπεται η ανάπτυξη στον επεκτεινόμενο χώρο μονίμων ή προσωρινών σταθερών κατασκευών, καθώς και η εγκατάσταση ηχείων.</w:t>
      </w:r>
    </w:p>
    <w:p>
      <w:pPr>
        <w:pStyle w:val="MainText"/>
        <w:spacing w:before="120" w:after="0"/>
        <w:rPr>
          <w:lang w:val="el" w:eastAsia="el"/>
        </w:rPr>
      </w:pPr>
      <w:r>
        <w:rPr>
          <w:b/>
          <w:bCs/>
          <w:lang w:val="el" w:eastAsia="el"/>
        </w:rPr>
        <w:t>3.</w:t>
      </w:r>
      <w:r>
        <w:rPr>
          <w:lang w:val="el" w:eastAsia="el"/>
        </w:rPr>
        <w:t xml:space="preserve"> α) Με απόφαση του αρμόδιου φορέα διοίκησης και εκμετάλλευσης λιμένα, η οποία εκδίδεται κατά παρέκκλιση του άρθρου 52Α του ν. 2696/1999 (Α΄ 57) και της περ. ε΄ της παρ. 4 του άρθρου 19 του ν. 2932/2001 (Α΄ 145) και ύστερα από τεχνική έκθεση των αρμόδιων τεχνικών υπηρεσιών των φορέων, ή ελλείψει αυτών από τεχνικές υπηρεσίες των οικείων δήμων ή περιφερειών ή τεχνικής έκθεσης του φορέα για τους τουριστικούς λιμένες, καθώς και σχετικής γνώμης των αρμόδιων Λιμενικών Αρχών, είναι δυνατή η απαγόρευση της κυκλοφορίας οχημάτων σε οδούς αρμοδιότητάς τους, είτε για ορισμένες ώρες της ημέρας, είτε για το σύνολο της ημέρας, καθώς και η προσωρινή απαγόρευση στάσης και στάθμευσης, υπό την προϋπόθεση ακώλυτης διέλευσης οχημάτων άμεσης ανάγκης και διέλευσης / στάσης / στάθμευσης οχημάτων μονίμων κατοίκων και ΑμεΑ. Με όμοια απόφαση είναι δυνατή η δημιουργία προσωρινών διαδρόμων κίνησης πεζών, προσωρινών διαδρόμων κίνησης ποδηλάτου και προσωρινή δημιουργία περιοχών ήπιας κυκλοφορίας ή δρόμων ήπιας κυκλοφορίας, με μείωση του ορίου ταχύτητας στα τριάντα (30) χλμ/ώρα, σε τοπικές οδούς ή σε περιοχές κατοικίας.</w:t>
      </w:r>
    </w:p>
    <w:p>
      <w:pPr>
        <w:pStyle w:val="StructureList1"/>
        <w:spacing w:before="120" w:after="0"/>
        <w:rPr>
          <w:lang w:val="el" w:eastAsia="el"/>
        </w:rPr>
      </w:pPr>
      <w:r>
        <w:rPr>
          <w:lang w:val="el" w:eastAsia="el"/>
        </w:rPr>
        <w:t>β)</w:t>
      </w:r>
      <w:r>
        <w:rPr>
          <w:lang w:val="en" w:eastAsia="en"/>
        </w:rPr>
        <w:tab/>
      </w:r>
      <w:r>
        <w:rPr>
          <w:lang w:val="el" w:eastAsia="el"/>
        </w:rPr>
        <w:t>Σε λιμένες στους οποίους ο φορέας διοίκησης και εκμετάλλευσης λιμένα είναι νομικό πρόσωπο ιδιωτικού δικαίου, η απόφαση εκδίδεται κατά παρέκκλιση του άρθρου 52Α του ν. 2696/1999 και της περ. ε΄ της παρ. 4 του άρθρου 19 του ν. 2932/2001 (Α΄ 145) από τον Γενικό Γραμματέα Λιμένων, Λιμενικής Πολιτικής και Ναυτιλιακών Επενδύσεων του Υπουργείου Ναυτιλίας και Νησιωτικής Πολιτικής, ύστερα από σχετικό αίτημα του φορέα και γνώμη της αρμόδιας Λιμενικής Αρχής, συνοδευόμενο από τεχνική έκθεση του φορέα μαζί με υπεύθυνη δήλωση του ν. 1599/1986 (Α΄ 75) του μελετητή για τη συμμόρφωση του περιεχομένου της μελέτης προς τις κείμενες διατάξεις.</w:t>
      </w:r>
    </w:p>
    <w:p>
      <w:pPr>
        <w:pStyle w:val="StructureList1"/>
        <w:spacing w:before="120" w:after="0"/>
        <w:rPr>
          <w:lang w:val="el" w:eastAsia="el"/>
        </w:rPr>
      </w:pPr>
      <w:r>
        <w:rPr>
          <w:lang w:val="el" w:eastAsia="el"/>
        </w:rPr>
        <w:t>γ)</w:t>
      </w:r>
      <w:r>
        <w:rPr>
          <w:lang w:val="en" w:eastAsia="en"/>
        </w:rPr>
        <w:tab/>
      </w:r>
      <w:r>
        <w:rPr>
          <w:lang w:val="el" w:eastAsia="el"/>
        </w:rPr>
        <w:t>Οι αποφάσεις των περ. α΄ και β΄ της παρούσας παραγράφου ισχύουν έως και την 31η.10.2020 και εφαρμόζουν τις Τεχνικές Οδηγίες που έχουν εκδοθεί με την υπ’ αρ. ΥΠΕΝ/ΔΜΕΑΑΠ/57298/225 απόφαση του Υπουργού Περιβάλλοντος και Ενέργειας (Β΄ 2448).</w:t>
      </w:r>
    </w:p>
    <w:p>
      <w:pPr>
        <w:pStyle w:val="MainText"/>
        <w:spacing w:before="120" w:after="0"/>
        <w:rPr>
          <w:lang w:val="el" w:eastAsia="el"/>
        </w:rPr>
      </w:pPr>
      <w:r>
        <w:rPr>
          <w:b/>
          <w:bCs/>
          <w:lang w:val="el" w:eastAsia="el"/>
        </w:rPr>
        <w:t>4.</w:t>
      </w:r>
      <w:r>
        <w:rPr>
          <w:lang w:val="el" w:eastAsia="el"/>
        </w:rPr>
        <w:t xml:space="preserve"> Εφόσον δεν είναι δυνατή η κατά την παρ. 1 επέκταση, επιτρέπεται με αίτηση του ενδιαφερομένου η μείωση του καθορισμένου ανταλλάγματος της παραχώρησης απλής χρήσης μέχρι και πενήντα τοις εκατό (50%) για τους μήνες εφαρμογής του παρόντος άρθρου, κατόπιν απόφασης του αρμοδίου φορέα διοίκησης και εκμετάλλευσης λιμένα, τηρουμένων των απαιτήσεων του άρθρου 1 της υπ’ αρ. Δ1α/ΓΠ.οικ. 40381/27.6.2020 κοινής υπουργικής απόφασης.</w:t>
      </w:r>
    </w:p>
    <w:p>
      <w:pPr>
        <w:pStyle w:val="MainText"/>
        <w:spacing w:before="120" w:after="0"/>
        <w:rPr>
          <w:lang w:val="el" w:eastAsia="el"/>
        </w:rPr>
      </w:pPr>
      <w:r>
        <w:rPr>
          <w:b/>
          <w:bCs/>
          <w:lang w:val="el" w:eastAsia="el"/>
        </w:rPr>
        <w:t>5.</w:t>
      </w:r>
      <w:r>
        <w:rPr>
          <w:lang w:val="el" w:eastAsia="el"/>
        </w:rPr>
        <w:t xml:space="preserve"> Όποιος χωρίς την απόφαση της παρ. 1 προβαίνει στην επέκταση του χώρου ο οποίος έχει παραχωρηθεί για απλή χρήση σε χερσαία ζώνη λιμένα τιμωρείται κατά τις διατάξεις της παρ. 4 του άρθρου 29 του ν. 2971/2001 (Α΄ 285).</w:t>
      </w:r>
    </w:p>
    <w:p>
      <w:pPr>
        <w:pStyle w:val="MainText"/>
        <w:spacing w:before="120" w:after="0"/>
        <w:rPr>
          <w:lang w:val="el" w:eastAsia="el"/>
        </w:rPr>
      </w:pPr>
      <w:r>
        <w:rPr>
          <w:b/>
          <w:bCs/>
          <w:lang w:val="el" w:eastAsia="el"/>
        </w:rPr>
        <w:t>6.</w:t>
      </w:r>
      <w:r>
        <w:rPr>
          <w:lang w:val="el" w:eastAsia="el"/>
        </w:rPr>
        <w:t xml:space="preserve"> Η ισχύς του παρόντος άρθρου αρχίζει από την 1η 6.2020.</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ΚΑΤΑΡΓΟΥΜΕΝΕΣ, ΜΕΤΑΒΑΤΙΚΕΣ ΔΙΑΤΑΞΕΙΣ ΚΑΙ ΕΝΑΡΞΗ ΙΣΧΥΟΣ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 θέση σε εφαρμογή των άρθρων 1 έως 24 του παρόντος καταργούνται οι διατάξεις των άρθρων 1 έως 11 του ν. 3016/2002 (Α΄ 110), καθώς και κάθε άλλη διάταξη νόμου ή κανονιστικής πράξεως που αντίκειται στις διατάξεις του παρόντος νόμου, με την επιφύλαξη της εφαρμογής τους για πράξεις και παραλείψεις που έχουν τελεσθεί μέχρι την έναρξη ισχύος του παρόντος, καθώς και για τις σχετικές εκκρεμείς διαδικασίες.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 νται τα άρθρα 1 έως και 26 του ν. 3401/2005, καθώς και κάθε άλλη διάταξη νόμου ή κανονιστικής πράξεως που αντίκειται στις διατάξεις του παρόντος νόμου, με την επιφύλαξη της εφαρμογής τους για πράξεις και παραλείψεις που έχουν τελεσθεί μέχρι την έναρξη ισχύος του παρόντος, καθώς και για τις σχετικές εκκρεμείς διαδικασίες.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την επιφύλαξη της παρ. 2 του άρθρου 91, οι κανονιστικές αποφάσεις της Επιτροπής Κεφαλαιαγοράς που έχουν εκδοθεί κατ’ εξουσιοδότηση του ν. 3401/ 2005 εξακολουθούν να εφαρμόζονται μέχρι την τροποποίηση ή την κατάργησή τους.</w:t>
      </w:r>
    </w:p>
    <w:p>
      <w:pPr>
        <w:pStyle w:val="MainText"/>
        <w:spacing w:before="120" w:after="0"/>
        <w:rPr>
          <w:lang w:val="el" w:eastAsia="el"/>
        </w:rPr>
      </w:pPr>
      <w:r>
        <w:rPr>
          <w:b/>
          <w:bCs/>
          <w:lang w:val="el" w:eastAsia="el"/>
        </w:rPr>
        <w:t>2.</w:t>
      </w:r>
      <w:r>
        <w:rPr>
          <w:lang w:val="el" w:eastAsia="el"/>
        </w:rPr>
        <w:t xml:space="preserve"> Όπου στην κείμενη νομοθεσία περί κεφαλαιαγοράς γίνεται αναφορά στα άρθρα 1 έως και 26 του ν. 3401/ 2005, νοούνται οι, κατά περίπτωση, αντίστοιχες διατάξεις του παρόντος και του Κανονισμού (ΕΕ) 2017/1129.</w:t>
      </w:r>
    </w:p>
    <w:p>
      <w:pPr>
        <w:pStyle w:val="MainText"/>
        <w:spacing w:before="120" w:after="0"/>
        <w:rPr>
          <w:lang w:val="el" w:eastAsia="el"/>
        </w:rPr>
      </w:pPr>
      <w:r>
        <w:rPr>
          <w:b/>
          <w:bCs/>
          <w:lang w:val="el" w:eastAsia="el"/>
        </w:rPr>
        <w:t>3.</w:t>
      </w:r>
      <w:r>
        <w:rPr>
          <w:lang w:val="el" w:eastAsia="el"/>
        </w:rPr>
        <w:t xml:space="preserve"> Οι διατάξεις των άρθρων 1 έως και 24 τίθενται σε ισχύ δώδεκα (12) μήνες μετά τη δημοσίευση του παρόντος νόμου στην Εφημερίδα της Κυβερνήσεως, εκτός αν ορίζεται διαφορετικά στις επιμέρους διατάξεις.</w:t>
      </w:r>
    </w:p>
    <w:p>
      <w:pPr>
        <w:pStyle w:val="MainText"/>
        <w:spacing w:before="120" w:after="0"/>
        <w:rPr>
          <w:lang w:val="el" w:eastAsia="el"/>
        </w:rPr>
      </w:pPr>
      <w:r>
        <w:rPr>
          <w:b/>
          <w:bCs/>
          <w:lang w:val="el" w:eastAsia="el"/>
        </w:rPr>
        <w:t>4.</w:t>
      </w:r>
      <w:r>
        <w:rPr>
          <w:lang w:val="el" w:eastAsia="el"/>
        </w:rPr>
        <w:t xml:space="preserve"> Με την έναρξη ισχύος του παρόντος, το μέλος του Διοικητικού Συμβουλίου της Επιτροπής Κεφαλαιαγοράς που προέρχεται από το Χρηματιστήριο Αθηνών, καθίσταται αυτοδικαίως μέλος της Συμβουλευτικής Επιτροπής, χωρίς την έκδοση απόφασης διορισμού, για το υπόλοιπο της θητείας των μελών της Συμβουλευτικής Επιτροπής, που διορίστηκαν με την υπ’ αρ. 115294 ΕΞ2019 (ΥΟΔΔ 876) απόφαση του Υπουργού Οικονομι-</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κών. Το μέλος που προέρχεται από την Επιτροπή Λογιστικής Τυποποίησης και Ελέγχων προτείνεται στον Υπουργό Οικονομικών και διορίζεται σύμφωνα με τη διαδικασία της παρ. 3 του άρθρου 77 του ν. 1969/1997. Η θητεία του ορίζεται έως τη λήξη της θητείας του Διοικητικού Συμβουλίου της Επιτροπής Κεφαλαιαγοράς, που διορίστηκε με την υπ’ αρ. 96090ΕΞ 2019 (ΥΟΔΔ 697) απόφαση του Υπουργού Οικονομικών.</w:t>
      </w:r>
    </w:p>
    <w:p>
      <w:pPr>
        <w:pStyle w:val="MainText"/>
        <w:spacing w:before="120" w:after="0"/>
        <w:rPr>
          <w:lang w:val="el" w:eastAsia="el"/>
        </w:rPr>
      </w:pPr>
      <w:r>
        <w:rPr>
          <w:b/>
          <w:bCs/>
          <w:lang w:val="el" w:eastAsia="el"/>
        </w:rPr>
        <w:t>5.</w:t>
      </w:r>
      <w:r>
        <w:rPr>
          <w:lang w:val="el" w:eastAsia="el"/>
        </w:rPr>
        <w:t xml:space="preserve"> Η παρ. 1 του άρθρου 9 του παρόντος εφαρμόζεται και για τον Πρόεδρο και την πλειονότητα των μελών της επιτροπής ελέγχου του άρθρου 44 του ν. 4449/2017.</w:t>
      </w:r>
    </w:p>
    <w:p>
      <w:pPr>
        <w:pStyle w:val="MainText"/>
        <w:spacing w:before="120" w:after="0"/>
        <w:rPr>
          <w:lang w:val="el" w:eastAsia="el"/>
        </w:rPr>
      </w:pPr>
      <w:r>
        <w:rPr>
          <w:b/>
          <w:bCs/>
          <w:lang w:val="el" w:eastAsia="el"/>
        </w:rPr>
        <w:t>6.</w:t>
      </w:r>
      <w:r>
        <w:rPr>
          <w:lang w:val="el" w:eastAsia="el"/>
        </w:rPr>
        <w:t xml:space="preserve"> Η Επιτροπή Κεφαλαιαγοράς συντάσσει έκθεση για την πορεία εφαρμογής του πλαισίου εταιρικής διακυβέρνησης των άρθρων 1 έως 24 ανά δύο (2) έτη, στην οποία αξιολογείται, μεταξύ άλλων, το νομοθετικό πλαίσιο και προτείνονται τροποποιήσεις βελτίωσής του. Η έκθεση της παρούσας αναρτάται στον διαδικτυακό τόπο της Επιτροπής Κεφαλαιαγοράς.</w:t>
      </w:r>
    </w:p>
    <w:p>
      <w:pPr>
        <w:pStyle w:val="MainText"/>
        <w:spacing w:before="120" w:after="0"/>
        <w:rPr>
          <w:lang w:val="el" w:eastAsia="el"/>
        </w:rPr>
      </w:pPr>
      <w:r>
        <w:rPr>
          <w:b/>
          <w:bCs/>
          <w:lang w:val="el" w:eastAsia="el"/>
        </w:rPr>
        <w:t>1.</w:t>
      </w:r>
      <w:r>
        <w:rPr>
          <w:lang w:val="el" w:eastAsia="el"/>
        </w:rPr>
        <w:t xml:space="preserve"> Ο παρών νόμος ισχύει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Τα άρθρα 64 έως 66 ισχύουν από τις 21 Ιουλίου 2019.</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16 Ιουλίου 2020</w:t>
      </w:r>
    </w:p>
    <w:p>
      <w:pPr>
        <w:spacing w:before="240" w:after="240"/>
        <w:rPr>
          <w:lang w:val="el" w:eastAsia="el"/>
        </w:rPr>
      </w:pPr>
      <w:r>
        <w:rPr>
          <w:lang w:val="el" w:eastAsia="el"/>
        </w:rPr>
        <w:t>H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04"/>
        <w:gridCol w:w="59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XΡΗΣΤΟΣ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 Κοινωνικών Υποθέσεων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 ΙΩΑΝΝΗΣ ΒΡΟΥΤΣΗΣ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 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 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 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17 Ιουλίου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