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01000963004020004</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1459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96</w:t>
      </w:r>
    </w:p>
    <w:p>
      <w:pPr>
        <w:pStyle w:val="PreambelText"/>
        <w:spacing w:before="240" w:after="240"/>
        <w:rPr>
          <w:lang w:val="el" w:eastAsia="el"/>
        </w:rPr>
      </w:pPr>
      <w:r>
        <w:rPr>
          <w:lang w:val="el" w:eastAsia="el"/>
        </w:rPr>
        <w:t>30 Απριλίου 2002</w:t>
      </w:r>
    </w:p>
    <w:p>
      <w:pPr>
        <w:pStyle w:val="enacting"/>
        <w:spacing w:before="120" w:after="0"/>
        <w:rPr>
          <w:lang w:val="el" w:eastAsia="el"/>
        </w:rPr>
      </w:pPr>
      <w:r>
        <w:rPr>
          <w:lang w:val="el" w:eastAsia="el"/>
        </w:rPr>
        <w:t>ΠΡΟΕΔΡΙΚΟ ΔΙΑΤΑΓΜΑ ΥΠ’ ΑΡΙΘ. 116Προξενικά τέλη και δικαιώματα.</w:t>
      </w:r>
      <w:r>
        <w:rPr>
          <w:lang w:val="el" w:eastAsia="el"/>
        </w:rPr>
        <w:br/>
      </w:r>
      <w:r>
        <w:rPr>
          <w:b/>
          <w:bCs/>
          <w:lang w:val="el" w:eastAsia="el"/>
        </w:rPr>
        <w:t>ΟΠΡΟΕΔΡΟΣΤΗΣ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 Τα άρθρα 1, 2 παρ. 1 και 5 παρ. 1 του Νόμου 2949/2001 «Προξενική Διατίμηση και άλλες διατάξεις» (ΦΕΚ Α' 243)</w:t>
      </w:r>
    </w:p>
    <w:p>
      <w:pPr>
        <w:pStyle w:val="PreambelText"/>
        <w:spacing w:before="240" w:after="240"/>
        <w:rPr>
          <w:lang w:val="el" w:eastAsia="el"/>
        </w:rPr>
      </w:pPr>
      <w:r>
        <w:rPr>
          <w:lang w:val="el" w:eastAsia="el"/>
        </w:rPr>
        <w:t>2 .α) Τον Ν. 2514/1997 «1) Κύρωση της Συμφωνίας μεταξύ των Κρατών της Οικονομικής Ένωσης του Μπενελούξ, της Ομοσπονδιακής Δημοκρατίας της Γερμανίας και της Γαλλικής Δημοκρατίας σχετικά με την σταδιακή κατάργηση των ελέγχων στα κοινά σύνορα, 2) της Σύμβασης Εφαρμογής της ανωτέρω Συμφωνίας μεταξύ των ιδίων Κρατών-Μελών, 3) των Πρωτοκόλλων και των Συμφωνιών προσχώρησης στις παραπάνω Συμφωνίες: της Ιταλικής Δημοκρατίας, του Βασιλείου της Ισπανίας, της Δημοκρατίας της Πορτογαλίας, της Ελληνικής Δημοκρατίας, της Αυστριακής Δημοκρατίας, της Φινλανδικής Δημοκρατίας, του Βασιλείου της Δανίας και του Βασιλείου της Σουηδίας, μετά των τελικών πράξεων, πρακτικών, δηλώσεων και κοινών δηλώσεων αυτών» (ΦΕΚ Α' 140) με τον οποίο ενσωματώθηκε στην ελληνική έννομη τάξη το κεκτημένο των Συμφωνιών Schengen, το οποίο αποτελεί ήδη τμήμα του κοινοτικού δικαίου με βάση το Πρωτόκολλο 2 της Συνθήκης του 'Αμστερνταμ της 2ας Οκτωβρίου 1997 που κυρώθηκε με το Ν. 2691/1999 (ΦΕΚ Α'47).</w:t>
      </w:r>
    </w:p>
    <w:p>
      <w:pPr>
        <w:pStyle w:val="StructureList1"/>
        <w:spacing w:before="120" w:after="0"/>
        <w:rPr>
          <w:lang w:val="el" w:eastAsia="el"/>
        </w:rPr>
      </w:pPr>
      <w:r>
        <w:rPr>
          <w:lang w:val="el" w:eastAsia="el"/>
        </w:rPr>
        <w:t>β)</w:t>
      </w:r>
      <w:r>
        <w:rPr>
          <w:lang w:val="en" w:eastAsia="en"/>
        </w:rPr>
        <w:tab/>
      </w:r>
      <w:r>
        <w:rPr>
          <w:lang w:val="el" w:eastAsia="el"/>
        </w:rPr>
        <w:t>Τις αποφάσεις της Εκτελεστικής Επιτροπής των Συμφωνιών Schengen, που εκδίδονται με βάση τα άρθρα 131132,3,5,6,7,8,9,11,12,17,18,25 της Σύμβασης Εφαρμογής Schengen με τις οποίες ανάμεσα στα άλλα ζητήματα εγκρίνονται το Κοινό Εγχειρίδιο και η Κοινή Προξενική Εγκύκλιος και τα Παραρτήματά τους, στα οποία περιλαμβάνεται και 0 Πίνακας των εισπρακτέων τελών θεώρησης σε ευρώ.</w:t>
      </w:r>
    </w:p>
    <w:p>
      <w:pPr>
        <w:pStyle w:val="StructureList1"/>
        <w:spacing w:before="120" w:after="0"/>
        <w:rPr>
          <w:lang w:val="el" w:eastAsia="el"/>
        </w:rPr>
      </w:pPr>
      <w:r>
        <w:rPr>
          <w:lang w:val="el" w:eastAsia="el"/>
        </w:rPr>
        <w:t>γ)</w:t>
      </w:r>
      <w:r>
        <w:rPr>
          <w:lang w:val="en" w:eastAsia="en"/>
        </w:rPr>
        <w:tab/>
      </w:r>
      <w:r>
        <w:rPr>
          <w:lang w:val="el" w:eastAsia="el"/>
        </w:rPr>
        <w:t>Το γεγονός ότι ο πίνακας εισπρακτέων τελών θεωρή- σεως σε εκτέλεση των αποφάσεων της Εκτελεστικής Επιτροπής των Συμφωνιών Schengen ορίζεται σύμφωνα με το άρθρο δεύτερο του Ν. 2514/1997 (ΦΕΚ Α' 140) με κοινή απόφαση των Υπουργών Οικονομίας και Οικονομικών και Εξωτερικών και άρα εξαιρείται των αντικειμένων του παρόντος διατάγματος.</w:t>
      </w:r>
    </w:p>
    <w:p>
      <w:pPr>
        <w:pStyle w:val="PreambelText"/>
        <w:spacing w:before="240" w:after="240"/>
        <w:rPr>
          <w:lang w:val="el" w:eastAsia="el"/>
        </w:rPr>
      </w:pPr>
      <w:r>
        <w:rPr>
          <w:lang w:val="el" w:eastAsia="el"/>
        </w:rPr>
        <w:t>3. Την 178/2002 γνωμοδότηση του Συμβουλίου της Επι- κρατείας.</w:t>
      </w:r>
    </w:p>
    <w:p>
      <w:pPr>
        <w:pStyle w:val="PreambelText"/>
        <w:spacing w:before="240" w:after="240"/>
        <w:rPr>
          <w:lang w:val="el" w:eastAsia="el"/>
        </w:rPr>
      </w:pPr>
      <w:r>
        <w:rPr>
          <w:lang w:val="el" w:eastAsia="el"/>
        </w:rPr>
        <w:t>Μετά από πρόταση των Υπουργών Οικονομίας και Οικονομικών και Εξωτερικών, αποφασίζουμε:</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Έννοια Προξενικών Αρχών</w:t>
      </w:r>
    </w:p>
    <w:p>
      <w:pPr>
        <w:spacing w:before="240" w:after="240"/>
        <w:rPr>
          <w:lang w:val="el" w:eastAsia="el"/>
        </w:rPr>
      </w:pPr>
      <w:r>
        <w:rPr>
          <w:lang w:val="el" w:eastAsia="el"/>
        </w:rPr>
        <w:t>Για τους σκοπούς του παρόντος Προεδρικού Διατάγματος:</w:t>
      </w:r>
    </w:p>
    <w:p>
      <w:pPr>
        <w:pStyle w:val="StructureList1"/>
        <w:spacing w:before="120" w:after="0"/>
        <w:rPr>
          <w:lang w:val="el" w:eastAsia="el"/>
        </w:rPr>
      </w:pPr>
      <w:r>
        <w:rPr>
          <w:lang w:val="el" w:eastAsia="el"/>
        </w:rPr>
        <w:t>α)</w:t>
      </w:r>
      <w:r>
        <w:rPr>
          <w:lang w:val="en" w:eastAsia="en"/>
        </w:rPr>
        <w:tab/>
      </w:r>
      <w:r>
        <w:rPr>
          <w:lang w:val="el" w:eastAsia="el"/>
        </w:rPr>
        <w:t>Ως έμμισθες προξενικές αρχές νοούνται: τα έμμισθα Γενικά Προξενεία και Προξενεία, τα Προξενικά Γραφεία των Πρεσβειών και τα Προξενικά Λιμεναρχεία</w:t>
      </w:r>
    </w:p>
    <w:p>
      <w:pPr>
        <w:pStyle w:val="StructureList1"/>
        <w:spacing w:before="120" w:after="0"/>
        <w:rPr>
          <w:lang w:val="el" w:eastAsia="el"/>
        </w:rPr>
      </w:pPr>
      <w:r>
        <w:rPr>
          <w:lang w:val="el" w:eastAsia="el"/>
        </w:rPr>
        <w:t>β)</w:t>
      </w:r>
      <w:r>
        <w:rPr>
          <w:lang w:val="en" w:eastAsia="en"/>
        </w:rPr>
        <w:tab/>
      </w:r>
      <w:r>
        <w:rPr>
          <w:lang w:val="el" w:eastAsia="el"/>
        </w:rPr>
        <w:t>Ως άμισθες προξενικές αρχές νοούνται : τα 'Αμισθα (Επίτιμα) Γενικά Προξενεία και Προξενεία.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Διατίμηση προξενικών πράξεων</w:t>
      </w:r>
    </w:p>
    <w:p>
      <w:pPr>
        <w:spacing w:before="240" w:after="240"/>
        <w:rPr>
          <w:lang w:val="el" w:eastAsia="el"/>
        </w:rPr>
      </w:pPr>
      <w:r>
        <w:rPr>
          <w:lang w:val="el" w:eastAsia="el"/>
        </w:rPr>
        <w:t>Τα ανταποδοτικά προξενικά τέλη του άρθρου 1 του Νόμου 2949/2001 που εισπράττονται από τις προξενικές αρχές κατά την ενάσκηση των καθηκόντων τους για πράξεις ή ενέργειες που εκτελούν ή επιχειρούν, καθορίζονται ως ακολούθως:</w:t>
      </w:r>
    </w:p>
    <w:p>
      <w:pPr>
        <w:spacing w:before="240" w:after="240"/>
        <w:rPr>
          <w:lang w:val="el" w:eastAsia="el"/>
        </w:rPr>
      </w:pPr>
      <w:r>
        <w:rPr>
          <w:lang w:val="el" w:eastAsia="el"/>
        </w:rPr>
        <w:t>Α. ΔΙΟΙΚΗΤΙΚΕΣ ΠΡΑΞΕΙΣ</w:t>
      </w:r>
    </w:p>
    <w:p>
      <w:pPr>
        <w:spacing w:before="240" w:after="240"/>
        <w:rPr>
          <w:lang w:val="el" w:eastAsia="el"/>
        </w:rPr>
      </w:pPr>
      <w:r>
        <w:rPr>
          <w:lang w:val="el" w:eastAsia="el"/>
        </w:rPr>
        <w:t>Α1 Πιστοποιητικά</w:t>
      </w:r>
    </w:p>
    <w:p>
      <w:pPr>
        <w:pStyle w:val="StructureList1"/>
        <w:spacing w:before="120" w:after="0"/>
        <w:rPr>
          <w:lang w:val="el" w:eastAsia="el"/>
        </w:rPr>
      </w:pPr>
      <w:r>
        <w:rPr>
          <w:lang w:val="el" w:eastAsia="el"/>
        </w:rPr>
        <w:t>α)</w:t>
      </w:r>
      <w:r>
        <w:rPr>
          <w:lang w:val="en" w:eastAsia="en"/>
        </w:rPr>
        <w:tab/>
      </w:r>
      <w:r>
        <w:rPr>
          <w:lang w:val="el" w:eastAsia="el"/>
        </w:rPr>
        <w:t>ΜετοικεσίαςΕΥΡΩ15,-α) Μετοικεσίας ΕΥΡΩ 15,-</w:t>
      </w:r>
    </w:p>
    <w:p>
      <w:pPr>
        <w:pStyle w:val="StructureList1"/>
        <w:spacing w:before="120" w:after="0"/>
        <w:rPr>
          <w:lang w:val="el" w:eastAsia="el"/>
        </w:rPr>
      </w:pPr>
      <w:r>
        <w:rPr>
          <w:lang w:val="el" w:eastAsia="el"/>
        </w:rPr>
        <w:t>β)</w:t>
      </w:r>
      <w:r>
        <w:rPr>
          <w:lang w:val="en" w:eastAsia="en"/>
        </w:rPr>
        <w:tab/>
      </w:r>
      <w:r>
        <w:rPr>
          <w:lang w:val="el" w:eastAsia="el"/>
        </w:rPr>
        <w:t>Μη ύπαρξης κωλύματος προς σύναψη γάμου ΕΥΡΩ 5,-</w:t>
      </w:r>
    </w:p>
    <w:p>
      <w:pPr>
        <w:pStyle w:val="StructureList1"/>
        <w:spacing w:before="120" w:after="0"/>
        <w:rPr>
          <w:lang w:val="el" w:eastAsia="el"/>
        </w:rPr>
      </w:pPr>
      <w:r>
        <w:rPr>
          <w:lang w:val="el" w:eastAsia="el"/>
        </w:rPr>
        <w:t>γ)</w:t>
      </w:r>
      <w:r>
        <w:rPr>
          <w:lang w:val="en" w:eastAsia="en"/>
        </w:rPr>
        <w:tab/>
      </w:r>
      <w:r>
        <w:rPr>
          <w:lang w:val="el" w:eastAsia="el"/>
        </w:rPr>
        <w:t xml:space="preserve">Για απαλλαγή </w:t>
      </w:r>
      <w:r>
        <w:rPr>
          <w:i/>
          <w:iCs/>
          <w:lang w:val="el" w:eastAsia="el"/>
        </w:rPr>
        <w:t>διπλής</w:t>
      </w:r>
      <w:r>
        <w:rPr>
          <w:lang w:val="el" w:eastAsia="el"/>
        </w:rPr>
        <w:t xml:space="preserve"> φορολογίας ΕΥΡΩ 5,-</w:t>
      </w:r>
    </w:p>
    <w:p>
      <w:pPr>
        <w:pStyle w:val="StructureList1"/>
        <w:spacing w:before="120" w:after="0"/>
        <w:rPr>
          <w:lang w:val="el" w:eastAsia="el"/>
        </w:rPr>
      </w:pPr>
      <w:r>
        <w:rPr>
          <w:lang w:val="el" w:eastAsia="el"/>
        </w:rPr>
        <w:t>δ)</w:t>
      </w:r>
      <w:r>
        <w:rPr>
          <w:lang w:val="en" w:eastAsia="en"/>
        </w:rPr>
        <w:tab/>
      </w:r>
      <w:r>
        <w:rPr>
          <w:lang w:val="el" w:eastAsia="el"/>
        </w:rPr>
        <w:t>Εγγυτέρων συγγενών ΕΥΡΩ 5,-</w:t>
      </w:r>
    </w:p>
    <w:p>
      <w:pPr>
        <w:pStyle w:val="StructureList1"/>
        <w:spacing w:before="120" w:after="0"/>
        <w:rPr>
          <w:lang w:val="el" w:eastAsia="el"/>
        </w:rPr>
      </w:pPr>
      <w:r>
        <w:rPr>
          <w:lang w:val="el" w:eastAsia="el"/>
        </w:rPr>
        <w:t>ε)</w:t>
      </w:r>
      <w:r>
        <w:rPr>
          <w:lang w:val="en" w:eastAsia="en"/>
        </w:rPr>
        <w:tab/>
      </w:r>
      <w:r>
        <w:rPr>
          <w:lang w:val="el" w:eastAsia="el"/>
        </w:rPr>
        <w:t>Μονίμου διαμονής ΕΥΡΩ 10.- στ)Πρακτικό ορκοδοσίας δημοσίου υπαλλήλου ΕΥΡΩ 5,- ζ) Αντίγραφο ή απόσπασμα πράξεως, που εκδίδεται</w:t>
      </w:r>
    </w:p>
    <w:p>
      <w:pPr>
        <w:spacing w:before="240" w:after="240"/>
        <w:rPr>
          <w:lang w:val="el" w:eastAsia="el"/>
        </w:rPr>
      </w:pPr>
      <w:r>
        <w:rPr>
          <w:lang w:val="el" w:eastAsia="el"/>
        </w:rPr>
        <w:t>μετά από αίτηση ιδιώτη και εφόσον το πρωτότυπο</w:t>
      </w:r>
    </w:p>
    <w:p>
      <w:pPr>
        <w:spacing w:before="240" w:after="240"/>
        <w:rPr>
          <w:lang w:val="el" w:eastAsia="el"/>
        </w:rPr>
      </w:pPr>
      <w:r>
        <w:rPr>
          <w:lang w:val="el" w:eastAsia="el"/>
        </w:rPr>
        <w:t>δεν απαλλάσσεται από τέλη ΕΥΡΩ 5,-</w:t>
      </w:r>
    </w:p>
    <w:p>
      <w:pPr>
        <w:pStyle w:val="StructureList1"/>
        <w:spacing w:before="120" w:after="0"/>
        <w:rPr>
          <w:lang w:val="el" w:eastAsia="el"/>
        </w:rPr>
      </w:pPr>
      <w:r>
        <w:rPr>
          <w:lang w:val="el" w:eastAsia="el"/>
        </w:rPr>
        <w:t>η)</w:t>
      </w:r>
      <w:r>
        <w:rPr>
          <w:lang w:val="en" w:eastAsia="en"/>
        </w:rPr>
        <w:tab/>
      </w:r>
      <w:r>
        <w:rPr>
          <w:lang w:val="el" w:eastAsia="el"/>
        </w:rPr>
        <w:t>Αίτηση πολιτογράφησης ΕΥΡΩ 5,- θ) Πρακτικά ορκωμοσίας γενικώς ΕΥΡΩ 15,- ι) Αίτησεις, αναφορές φυσικών ή νομικών προσώπων, προς τις Προξενικές Αρχές ΑΤΕΛΩΣ ια)Πιστοποιητικά και βεβαιώσεις πόσης φύσεως, αντίγραφα και αποσπάσματα εγγράφων, που εκδίδονται προς το συμφέρον ιδιωτών, εκτός των</w:t>
      </w:r>
    </w:p>
    <w:p>
      <w:pPr>
        <w:spacing w:before="240" w:after="240"/>
        <w:rPr>
          <w:lang w:val="el" w:eastAsia="el"/>
        </w:rPr>
      </w:pPr>
      <w:r>
        <w:rPr>
          <w:lang w:val="el" w:eastAsia="el"/>
        </w:rPr>
        <w:t>όσων ρητώς αναφέρονται στο παρόν Διάταγμα....ΑΤΕΛΩΣ</w:t>
      </w:r>
    </w:p>
    <w:p>
      <w:pPr>
        <w:spacing w:before="240" w:after="240"/>
        <w:rPr>
          <w:lang w:val="el" w:eastAsia="el"/>
        </w:rPr>
      </w:pPr>
      <w:r>
        <w:rPr>
          <w:lang w:val="el" w:eastAsia="el"/>
        </w:rPr>
        <w:t>A2 Επικυρώσεις - Θεωρήσεις έγγραφων</w:t>
      </w:r>
    </w:p>
    <w:p>
      <w:pPr>
        <w:pStyle w:val="StructureList1"/>
        <w:spacing w:before="120" w:after="0"/>
        <w:rPr>
          <w:lang w:val="el" w:eastAsia="el"/>
        </w:rPr>
      </w:pPr>
      <w:r>
        <w:rPr>
          <w:lang w:val="el" w:eastAsia="el"/>
        </w:rPr>
        <w:t>α)</w:t>
      </w:r>
      <w:r>
        <w:rPr>
          <w:lang w:val="en" w:eastAsia="en"/>
        </w:rPr>
        <w:tab/>
      </w:r>
      <w:r>
        <w:rPr>
          <w:lang w:val="el" w:eastAsia="el"/>
        </w:rPr>
        <w:t>Επικύρωση υπογραφής Έλληνα πολίτη ΕΥΡΩ 10,- β) Επικύρωση υπογραφής σε απόδειξη λήψης σύνταξης ΑΤΕΛΩΣ γ) Επικύρωση υπογραφής αλλοδαπής Αρχής ή ιδιώτη ΕΥΡΩ 20,- δ) Επικύρωση μετάφρασης εξουσιοδοτημένου μονίμου υπαλλήλου έμμισθης Προξενικής Αρχής, ή ιδιώτη επίσημου μεταφραστή ΕΥΡΩ 20,-</w:t>
      </w:r>
    </w:p>
    <w:p>
      <w:pPr>
        <w:spacing w:before="240" w:after="240"/>
        <w:rPr>
          <w:lang w:val="el" w:eastAsia="el"/>
        </w:rPr>
      </w:pPr>
      <w:r>
        <w:rPr>
          <w:lang w:val="el" w:eastAsia="el"/>
        </w:rPr>
        <w:t>Σε κάθε περίπτωση η επικύρωση αφορά στην υπογραφή του μεταφραστή. ε) Θεώρηση Πιστοποιητικού προέλευσης εμπορευμάτων. (Αναλογικό τέλος ανά 3.500,- ΕΥΡΩ ή υποδιαίρεσή τους) ΕΥΡΩ 25,- ζ) Θεώρηση βεβαιώσεων ή αποδείξεων σχετικών με νοσήλια ασφαλισμένων του Δημοσίου ή άλλων</w:t>
      </w:r>
    </w:p>
    <w:p>
      <w:pPr>
        <w:spacing w:before="240" w:after="240"/>
        <w:rPr>
          <w:lang w:val="el" w:eastAsia="el"/>
        </w:rPr>
      </w:pPr>
      <w:r>
        <w:rPr>
          <w:lang w:val="el" w:eastAsia="el"/>
        </w:rPr>
        <w:t>φορέων κοινωνικής ασφάλισης ΑΤΕΛΩΣ η) Θεώρηση πιστοποιητικών ή βεβαιώσεων και επικυρώσεις υπογραφών σε τίτλους σπουδών αλλοδαπών εκπαιδευτικών ιδρυμάτων, που προορίζονται για στρατολογική χρήση ΑΤΕΛΩΣ θ) Χαρτοσήμανση ειδικού δελτίου ταυτότητας ομογενούς (Ε.Δ.Τ.Ο.), του Ν. 2790/2000 - ΚΥΑ</w:t>
      </w:r>
    </w:p>
    <w:p>
      <w:pPr>
        <w:spacing w:before="240" w:after="240"/>
        <w:rPr>
          <w:lang w:val="el" w:eastAsia="el"/>
        </w:rPr>
      </w:pPr>
      <w:r>
        <w:rPr>
          <w:lang w:val="el" w:eastAsia="el"/>
        </w:rPr>
        <w:t xml:space="preserve">4864/8/8-γ’/17.7.2000 </w:t>
      </w:r>
      <w:r>
        <w:rPr>
          <w:i/>
          <w:iCs/>
          <w:lang w:val="el" w:eastAsia="el"/>
        </w:rPr>
        <w:t>ΕΥΡΩ</w:t>
      </w:r>
      <w:r>
        <w:rPr>
          <w:lang w:val="el" w:eastAsia="el"/>
        </w:rPr>
        <w:t xml:space="preserve"> 15,- ι) Θεώρηση πάσης φύσεως εγγράφων, εκτός των όσων ρητώς αναφέρονται στο παρόν Διάταγμα ΕΥΡΩ 5,-</w:t>
      </w:r>
    </w:p>
    <w:p>
      <w:pPr>
        <w:spacing w:before="240" w:after="240"/>
        <w:rPr>
          <w:lang w:val="el" w:eastAsia="el"/>
        </w:rPr>
      </w:pPr>
      <w:r>
        <w:rPr>
          <w:lang w:val="el" w:eastAsia="el"/>
        </w:rPr>
        <w:t>Α3 Εκδόσεις ελληνικών διαβατηρίων</w:t>
      </w:r>
    </w:p>
    <w:p>
      <w:pPr>
        <w:pStyle w:val="StructureList1"/>
        <w:spacing w:before="120" w:after="0"/>
        <w:rPr>
          <w:lang w:val="el" w:eastAsia="el"/>
        </w:rPr>
      </w:pPr>
      <w:r>
        <w:rPr>
          <w:lang w:val="el" w:eastAsia="el"/>
        </w:rPr>
        <w:t>α)</w:t>
      </w:r>
      <w:r>
        <w:rPr>
          <w:lang w:val="en" w:eastAsia="en"/>
        </w:rPr>
        <w:tab/>
      </w:r>
      <w:r>
        <w:rPr>
          <w:lang w:val="el" w:eastAsia="el"/>
        </w:rPr>
        <w:t>Έκδοση ατομικού διαβατηρίου ισχύος 5 ετών.. ΕΥΡΩ 50,- β) Έκδοση οικογεν. διαβατηρίου ισχύος 2 ετών... ΕΥΡΩ 37.50 γ) Έκδοση ατομικού διαβατηρίου ισχύος 1 έτους^ΕΥΡΩ 15,- δ) Αξία βιβλιαρίου διαβατηρίου ΕΥΡΩ 4,- ε) Ταξιδιωτικά έγγραφα περιορισμένης χρονικής και εδαφικής ισχύος, για επιστροφή των κατόχων τους στην Ελλάδα ή τον τόπο μόνιμης διαμονής τους ΑΤΕΛΩΣ</w:t>
      </w:r>
    </w:p>
    <w:p>
      <w:pPr>
        <w:spacing w:before="240" w:after="240"/>
        <w:rPr>
          <w:lang w:val="el" w:eastAsia="el"/>
        </w:rPr>
      </w:pPr>
      <w:r>
        <w:rPr>
          <w:lang w:val="el" w:eastAsia="el"/>
        </w:rPr>
        <w:t>Τα ταξιδιωτικά έγγραφα εκδίδονται σε εξαιρετικές περιστάσεις και εφόσον δεν είναι εφικτή η έγκαιρη έκδοση κανονικού διαβατηρίου.</w:t>
      </w:r>
    </w:p>
    <w:p>
      <w:pPr>
        <w:spacing w:before="240" w:after="240"/>
        <w:rPr>
          <w:lang w:val="el" w:eastAsia="el"/>
        </w:rPr>
      </w:pPr>
      <w:r>
        <w:rPr>
          <w:lang w:val="el" w:eastAsia="el"/>
        </w:rPr>
        <w:t>Α4 Θεωρήσεις αλλοδαπών διαβατηρίων</w:t>
      </w:r>
    </w:p>
    <w:p>
      <w:pPr>
        <w:spacing w:before="240" w:after="240"/>
        <w:rPr>
          <w:lang w:val="el" w:eastAsia="el"/>
        </w:rPr>
      </w:pPr>
      <w:r>
        <w:rPr>
          <w:lang w:val="el" w:eastAsia="el"/>
        </w:rPr>
        <w:t>Οι έμμισθες Προξενικές Αρχές χορηγούν, σε κατόχους αλλοδαπών διαβατηρίων, τις κατηγορίες θεωρήσεων εισόδου της Σύμβασης Εφαρμογής της Συμφωνίας SCHENGEN, με τις προϋποθέσεις, τη διαδικασία και μετά την καταβολή των τελών θεωρήσεως, που καθορίζονται από την προαναφερόμενη Σύμβαση ή τις πράξεις εφαρμογής της. Επί πλέον του τέλους, εισπράττεται, για κάθε θεώρηση ποσό ΕΥΡΩ 1,-, που αντιπροσωπεύει την αξία του εντύπου αυτοκόλλητης θεώρησης (ΕΑΘΕ).</w:t>
      </w:r>
    </w:p>
    <w:p>
      <w:pPr>
        <w:spacing w:before="240" w:after="240"/>
        <w:rPr>
          <w:lang w:val="el" w:eastAsia="el"/>
        </w:rPr>
      </w:pPr>
      <w:r>
        <w:rPr>
          <w:lang w:val="el" w:eastAsia="el"/>
        </w:rPr>
        <w:t>Υπό τον όρο της αμοιβαιότητας, οι θεωρήσεις σε διπλωματικά και υπηρεσιακά διαβατήρια αλλοδαπών χορηγούνται ΑΤΕΛΩΣ.</w:t>
      </w:r>
    </w:p>
    <w:p>
      <w:pPr>
        <w:spacing w:before="240" w:after="240"/>
        <w:rPr>
          <w:lang w:val="el" w:eastAsia="el"/>
        </w:rPr>
      </w:pPr>
      <w:r>
        <w:rPr>
          <w:lang w:val="el" w:eastAsia="el"/>
        </w:rPr>
        <w:t>Β. ΛΗΞΙΑΡΧΙΚΕΣ ΠΡΑΞΕΙΣα) Σύνταξη ληξιαρχικών πράξεων</w:t>
      </w:r>
    </w:p>
    <w:p>
      <w:pPr>
        <w:spacing w:before="240" w:after="240"/>
        <w:rPr>
          <w:lang w:val="el" w:eastAsia="el"/>
        </w:rPr>
      </w:pPr>
      <w:r>
        <w:rPr>
          <w:lang w:val="el" w:eastAsia="el"/>
        </w:rPr>
        <w:t>γεννήσεως, γάμου,θανάτου, προσθήκης</w:t>
      </w:r>
    </w:p>
    <w:p>
      <w:pPr>
        <w:spacing w:before="240" w:after="240"/>
        <w:rPr>
          <w:lang w:val="el" w:eastAsia="el"/>
        </w:rPr>
      </w:pPr>
      <w:r>
        <w:rPr>
          <w:i/>
          <w:iCs/>
          <w:lang w:val="el" w:eastAsia="el"/>
        </w:rPr>
        <w:t>ή</w:t>
      </w:r>
      <w:r>
        <w:rPr>
          <w:lang w:val="el" w:eastAsia="el"/>
        </w:rPr>
        <w:t xml:space="preserve"> μεταβολής ονόματος ή επωνύμου ΕΥΡΩ 1,-</w:t>
      </w:r>
    </w:p>
    <w:p>
      <w:pPr>
        <w:pStyle w:val="StructureList1"/>
        <w:spacing w:before="120" w:after="0"/>
        <w:rPr>
          <w:lang w:val="el" w:eastAsia="el"/>
        </w:rPr>
      </w:pPr>
      <w:r>
        <w:rPr>
          <w:lang w:val="el" w:eastAsia="el"/>
        </w:rPr>
        <w:t>β)</w:t>
      </w:r>
      <w:r>
        <w:rPr>
          <w:lang w:val="en" w:eastAsia="en"/>
        </w:rPr>
        <w:tab/>
      </w:r>
      <w:r>
        <w:rPr>
          <w:lang w:val="el" w:eastAsia="el"/>
        </w:rPr>
        <w:t>Αντίγραφα ληξιαρχικών πράξεων γενικώς ΕΥΡΩ 1,-</w:t>
      </w:r>
    </w:p>
    <w:p>
      <w:pPr>
        <w:spacing w:before="240" w:after="240"/>
        <w:rPr>
          <w:lang w:val="el" w:eastAsia="el"/>
        </w:rPr>
      </w:pPr>
      <w:r>
        <w:rPr>
          <w:lang w:val="el" w:eastAsia="el"/>
        </w:rPr>
        <w:t>Γ. ΔΙΚΑΣΤΙΚΕΣ ΠΡΑΞΕΙΣ</w:t>
      </w:r>
    </w:p>
    <w:p>
      <w:pPr>
        <w:pStyle w:val="StructureList1"/>
        <w:spacing w:before="120" w:after="0"/>
        <w:rPr>
          <w:lang w:val="el" w:eastAsia="el"/>
        </w:rPr>
      </w:pPr>
      <w:r>
        <w:rPr>
          <w:lang w:val="el" w:eastAsia="el"/>
        </w:rPr>
        <w:t>α)</w:t>
      </w:r>
      <w:r>
        <w:rPr>
          <w:lang w:val="en" w:eastAsia="en"/>
        </w:rPr>
        <w:tab/>
      </w:r>
      <w:r>
        <w:rPr>
          <w:lang w:val="el" w:eastAsia="el"/>
        </w:rPr>
        <w:t>Εκούσια δικαιοδοσία (Έκθεση σφράγισης και αποσφράγισης περιουσίας, κλήση συγγενικού</w:t>
      </w:r>
    </w:p>
    <w:p>
      <w:pPr>
        <w:spacing w:before="240" w:after="240"/>
        <w:rPr>
          <w:lang w:val="el" w:eastAsia="el"/>
        </w:rPr>
      </w:pPr>
      <w:r>
        <w:rPr>
          <w:lang w:val="el" w:eastAsia="el"/>
        </w:rPr>
        <w:t>συμβουλίου, βούλευμα συγγενικού συμβουλίου, πρακτικό χειραφεσίας, πρακτικό διάσκεψης διαιτητών, πράξη κατάθεσης διαιτητικών αποφάσεων κλπ) ΕΥΡΩ 50,-</w:t>
      </w:r>
    </w:p>
    <w:p>
      <w:pPr>
        <w:pStyle w:val="StructureList1"/>
        <w:spacing w:before="120" w:after="0"/>
        <w:rPr>
          <w:lang w:val="el" w:eastAsia="el"/>
        </w:rPr>
      </w:pPr>
      <w:r>
        <w:rPr>
          <w:lang w:val="el" w:eastAsia="el"/>
        </w:rPr>
        <w:t>β)</w:t>
      </w:r>
      <w:r>
        <w:rPr>
          <w:lang w:val="en" w:eastAsia="en"/>
        </w:rPr>
        <w:tab/>
      </w:r>
      <w:r>
        <w:rPr>
          <w:lang w:val="el" w:eastAsia="el"/>
        </w:rPr>
        <w:t>Ποινική δικαιοδοσία (Έγγραφη μήνυση, Εκθέσεις προφορικής μήνυσης, προανάκρισης, αυτοψίας, κατ'οίκον έρευνας, κατάσχεσης, φύλαξης, σύλληψης και εγγύησης, πολιτικές αγωγές και επιδοτήρια ΕΥΡΩ 25,- γ) Επί πταισμάτων και πλημμελημάτων (Κλητήριο θέσπισμα, κλήση μαρτύρων, απόφαση, πρακτικάεν γένει) ΕΥΡΩ 15,-</w:t>
      </w:r>
    </w:p>
    <w:p>
      <w:pPr>
        <w:spacing w:before="240" w:after="240"/>
        <w:rPr>
          <w:lang w:val="el" w:eastAsia="el"/>
        </w:rPr>
      </w:pPr>
      <w:r>
        <w:rPr>
          <w:lang w:val="el" w:eastAsia="el"/>
        </w:rPr>
        <w:t>Δ. ΝΑΥΤΙΛΙΑΚΕΣ ΠΡΑΞΕΙΣ</w:t>
      </w:r>
    </w:p>
    <w:p>
      <w:pPr>
        <w:pStyle w:val="StructureList1"/>
        <w:spacing w:before="120" w:after="0"/>
        <w:rPr>
          <w:lang w:val="el" w:eastAsia="el"/>
        </w:rPr>
      </w:pPr>
      <w:r>
        <w:rPr>
          <w:lang w:val="el" w:eastAsia="el"/>
        </w:rPr>
        <w:t>α)</w:t>
      </w:r>
      <w:r>
        <w:rPr>
          <w:lang w:val="en" w:eastAsia="en"/>
        </w:rPr>
        <w:tab/>
      </w:r>
      <w:r>
        <w:rPr>
          <w:lang w:val="el" w:eastAsia="el"/>
        </w:rPr>
        <w:t>Πράξη Προξένου για διορισμό πραγματογνωμόνων κανονιστών προς εξέταση ζημίας που προκλήθηκε στο πλοίο ΕΥΡΩ 50,-</w:t>
      </w:r>
    </w:p>
    <w:p>
      <w:pPr>
        <w:pStyle w:val="StructureList1"/>
        <w:spacing w:before="120" w:after="0"/>
        <w:rPr>
          <w:lang w:val="el" w:eastAsia="el"/>
        </w:rPr>
      </w:pPr>
      <w:r>
        <w:rPr>
          <w:lang w:val="el" w:eastAsia="el"/>
        </w:rPr>
        <w:t>β)</w:t>
      </w:r>
      <w:r>
        <w:rPr>
          <w:lang w:val="en" w:eastAsia="en"/>
        </w:rPr>
        <w:tab/>
      </w:r>
      <w:r>
        <w:rPr>
          <w:lang w:val="el" w:eastAsia="el"/>
        </w:rPr>
        <w:t>Εγγύηση υπέρ Πλοιάρχο ΕΥΡΩ 50,-</w:t>
      </w:r>
    </w:p>
    <w:p>
      <w:pPr>
        <w:pStyle w:val="StructureList1"/>
        <w:spacing w:before="120" w:after="0"/>
        <w:rPr>
          <w:lang w:val="el" w:eastAsia="el"/>
        </w:rPr>
      </w:pPr>
      <w:r>
        <w:rPr>
          <w:lang w:val="el" w:eastAsia="el"/>
        </w:rPr>
        <w:t>γ)</w:t>
      </w:r>
      <w:r>
        <w:rPr>
          <w:lang w:val="en" w:eastAsia="en"/>
        </w:rPr>
        <w:tab/>
      </w:r>
      <w:r>
        <w:rPr>
          <w:lang w:val="el" w:eastAsia="el"/>
        </w:rPr>
        <w:t>Επικύρωση έκθεσης κανονισμού αβαρίας ΕΥΡΩ 50,- δ) Θεώρηση ένορκης βεβαίωσης πλοιάρχου ή μελών πληρώματος, περί απώλειας του διπλώματός τους, προς έκδοση νέου διπλώματος ΕΥΡΩ 15,-</w:t>
      </w:r>
    </w:p>
    <w:p>
      <w:pPr>
        <w:pStyle w:val="StructureList1"/>
        <w:spacing w:before="120" w:after="0"/>
        <w:rPr>
          <w:lang w:val="el" w:eastAsia="el"/>
        </w:rPr>
      </w:pPr>
      <w:r>
        <w:rPr>
          <w:lang w:val="el" w:eastAsia="el"/>
        </w:rPr>
        <w:t>ε)</w:t>
      </w:r>
      <w:r>
        <w:rPr>
          <w:lang w:val="en" w:eastAsia="en"/>
        </w:rPr>
        <w:tab/>
      </w:r>
      <w:r>
        <w:rPr>
          <w:lang w:val="el" w:eastAsia="el"/>
        </w:rPr>
        <w:t>Χαρτοσήμανση Ναυτολογίου, Εγγράφου Εθνικότητας, Προσωρινών Ναυτιλιακών</w:t>
      </w:r>
    </w:p>
    <w:p>
      <w:pPr>
        <w:spacing w:before="240" w:after="240"/>
        <w:rPr>
          <w:lang w:val="el" w:eastAsia="el"/>
        </w:rPr>
      </w:pPr>
      <w:r>
        <w:rPr>
          <w:lang w:val="el" w:eastAsia="el"/>
        </w:rPr>
        <w:t>Εγγράφων (Π.Ν.Ε.) και Πιστοποιητικών</w:t>
      </w:r>
    </w:p>
    <w:p>
      <w:pPr>
        <w:spacing w:before="240" w:after="240"/>
        <w:rPr>
          <w:lang w:val="el" w:eastAsia="el"/>
        </w:rPr>
      </w:pPr>
      <w:r>
        <w:rPr>
          <w:lang w:val="el" w:eastAsia="el"/>
        </w:rPr>
        <w:t xml:space="preserve">Ασφαλείας Πλοίων </w:t>
      </w:r>
      <w:r>
        <w:rPr>
          <w:i/>
          <w:iCs/>
          <w:lang w:val="el" w:eastAsia="el"/>
        </w:rPr>
        <w:t>ΕΥΡΩ</w:t>
      </w:r>
      <w:r>
        <w:rPr>
          <w:lang w:val="el" w:eastAsia="el"/>
        </w:rPr>
        <w:t xml:space="preserve"> 30,- στ)Έκδοση πάσης φύσεως πιστοποιητικών, που προβλέπονται από διεθνείς συμβάσεις ΕΥΡΩ 5,- ζ) Θεώρηση βεβαίωσης πλοιάρχου, πλοίου υπό ξένη σημαία μη ασφαλισμένου στο ΝΑΤ για τη θαλάσσια υπηρεσία Ελληνα ναυτικού στο πλοίο ΑΤΕΛΩΣ</w:t>
      </w:r>
    </w:p>
    <w:p>
      <w:pPr>
        <w:pStyle w:val="StructureList1"/>
        <w:spacing w:before="120" w:after="0"/>
        <w:rPr>
          <w:lang w:val="el" w:eastAsia="el"/>
        </w:rPr>
      </w:pPr>
      <w:r>
        <w:rPr>
          <w:lang w:val="el" w:eastAsia="el"/>
        </w:rPr>
        <w:t>η)</w:t>
      </w:r>
      <w:r>
        <w:rPr>
          <w:lang w:val="en" w:eastAsia="en"/>
        </w:rPr>
        <w:tab/>
      </w:r>
      <w:r>
        <w:rPr>
          <w:lang w:val="el" w:eastAsia="el"/>
        </w:rPr>
        <w:t>Θεώρηση ναυτιλιακών εγγράφων καθώς και αντιγράφων αυτών ΑΤΕΛΩΣ</w:t>
      </w:r>
    </w:p>
    <w:p>
      <w:pPr>
        <w:spacing w:before="240" w:after="240"/>
        <w:rPr>
          <w:lang w:val="el" w:eastAsia="el"/>
        </w:rPr>
      </w:pPr>
      <w:r>
        <w:rPr>
          <w:lang w:val="el" w:eastAsia="el"/>
        </w:rPr>
        <w:t>Ε. ΣΥΜΒΟΛΑΙΟΓΡΑΦΙΚΕΣ ΠΡΑΞΕΙΣ</w:t>
      </w:r>
    </w:p>
    <w:p>
      <w:pPr>
        <w:spacing w:before="240" w:after="240"/>
        <w:rPr>
          <w:lang w:val="el" w:eastAsia="el"/>
        </w:rPr>
      </w:pPr>
      <w:r>
        <w:rPr>
          <w:lang w:val="el" w:eastAsia="el"/>
        </w:rPr>
        <w:t>Ε1 Πράξεις επι των οποίων επιβάλλεται και φόρος α) Πώληση, διανομή, ανταλλαγή ακινήτων.</w:t>
      </w:r>
    </w:p>
    <w:p>
      <w:pPr>
        <w:spacing w:before="240" w:after="240"/>
        <w:rPr>
          <w:lang w:val="el" w:eastAsia="el"/>
        </w:rPr>
      </w:pPr>
      <w:r>
        <w:rPr>
          <w:lang w:val="el" w:eastAsia="el"/>
        </w:rPr>
        <w:t>Αναλογικό τέλος επί αξίας ανά 3.500,- ΕΥΡΩ ή υποδιαίρεσής τους ΕΥΡΩ 75,- β) Πώληση, διανομή, ανταλλαγή κινητών.</w:t>
      </w:r>
    </w:p>
    <w:p>
      <w:pPr>
        <w:spacing w:before="240" w:after="240"/>
        <w:rPr>
          <w:lang w:val="el" w:eastAsia="el"/>
        </w:rPr>
      </w:pPr>
      <w:r>
        <w:rPr>
          <w:lang w:val="el" w:eastAsia="el"/>
        </w:rPr>
        <w:t>Αναλογικό τέλος επί αξίας ανά 3.500,- ΕΥΡΩ ή υποδιαίρεσής τους ΕΥΡΩ 225,- γ) Δωρεά εν ζωή ή αιτία θανάτου, γονική παροχή ακινήτων και κινητών καθώς και συμβατική ανάκληση αυτών. Σύμβαση περί παραχωρήσεως επικαρπίας.</w:t>
      </w:r>
    </w:p>
    <w:p>
      <w:pPr>
        <w:spacing w:before="240" w:after="240"/>
        <w:rPr>
          <w:lang w:val="el" w:eastAsia="el"/>
        </w:rPr>
      </w:pPr>
      <w:r>
        <w:rPr>
          <w:lang w:val="el" w:eastAsia="el"/>
        </w:rPr>
        <w:t>Αναλογικό τέλος επί αξίας 3.500,- ΕΥΡΩ</w:t>
      </w:r>
    </w:p>
    <w:p>
      <w:pPr>
        <w:spacing w:before="240" w:after="240"/>
        <w:rPr>
          <w:lang w:val="el" w:eastAsia="el"/>
        </w:rPr>
      </w:pPr>
      <w:r>
        <w:rPr>
          <w:lang w:val="el" w:eastAsia="el"/>
        </w:rPr>
        <w:t>ή υποδιαίρεσής τους ΕΥΡΩ 90,-</w:t>
      </w:r>
    </w:p>
    <w:p>
      <w:pPr>
        <w:pStyle w:val="StructureList1"/>
        <w:spacing w:before="120" w:after="0"/>
        <w:rPr>
          <w:lang w:val="el" w:eastAsia="el"/>
        </w:rPr>
      </w:pPr>
      <w:r>
        <w:rPr>
          <w:lang w:val="el" w:eastAsia="el"/>
        </w:rPr>
        <w:t>δ)</w:t>
      </w:r>
      <w:r>
        <w:rPr>
          <w:lang w:val="en" w:eastAsia="en"/>
        </w:rPr>
        <w:tab/>
      </w:r>
      <w:r>
        <w:rPr>
          <w:lang w:val="el" w:eastAsia="el"/>
        </w:rPr>
        <w:t>Δωρεές, οι οποίες συνιστώνται υπέρ του Δημοσίου, υπέρ Δήμου ή</w:t>
      </w:r>
    </w:p>
    <w:p>
      <w:pPr>
        <w:spacing w:before="240" w:after="240"/>
        <w:rPr>
          <w:lang w:val="el" w:eastAsia="el"/>
        </w:rPr>
      </w:pPr>
      <w:r>
        <w:rPr>
          <w:lang w:val="el" w:eastAsia="el"/>
        </w:rPr>
        <w:t>Κοινότητας ή Νομαρχιακής Αυτοδιοίκησης του Ελληνικού Κράτους, υπέρ Ανωτάτων</w:t>
      </w:r>
    </w:p>
    <w:p>
      <w:pPr>
        <w:spacing w:before="240" w:after="240"/>
        <w:rPr>
          <w:lang w:val="el" w:eastAsia="el"/>
        </w:rPr>
      </w:pPr>
      <w:r>
        <w:rPr>
          <w:lang w:val="el" w:eastAsia="el"/>
        </w:rPr>
        <w:t>Εκπαιδευτικών Ιδρυμάτων (Α.Ε.Ι.),</w:t>
      </w:r>
    </w:p>
    <w:p>
      <w:pPr>
        <w:spacing w:before="240" w:after="240"/>
        <w:rPr>
          <w:lang w:val="el" w:eastAsia="el"/>
        </w:rPr>
      </w:pPr>
      <w:r>
        <w:rPr>
          <w:lang w:val="el" w:eastAsia="el"/>
        </w:rPr>
        <w:t>Τεχνολογικών Εκπαιδευτικών Ιδρυμάτων (Τ.Ε.Ι.)ή γενικά ελληνικού σχολείου ή άλλου εκπαιδευτικού ιδρύματος στην Ελλάδα, υπέρ ελληνικού νομικού προσώπου</w:t>
      </w:r>
    </w:p>
    <w:p>
      <w:pPr>
        <w:spacing w:before="240" w:after="240"/>
        <w:rPr>
          <w:lang w:val="el" w:eastAsia="el"/>
        </w:rPr>
      </w:pPr>
      <w:r>
        <w:rPr>
          <w:lang w:val="el" w:eastAsia="el"/>
        </w:rPr>
        <w:t>δημοσίου δικαίου (Ν.Π.Δ.Δ.), καθώς και</w:t>
      </w:r>
    </w:p>
    <w:p>
      <w:pPr>
        <w:spacing w:before="240" w:after="240"/>
        <w:rPr>
          <w:lang w:val="el" w:eastAsia="el"/>
        </w:rPr>
      </w:pPr>
      <w:r>
        <w:rPr>
          <w:lang w:val="el" w:eastAsia="el"/>
        </w:rPr>
        <w:t>υπέρ ελληνικού φιλανθρωπικού ιδρύματος....ΑΤΕΛΩΣ</w:t>
      </w:r>
    </w:p>
    <w:p>
      <w:pPr>
        <w:spacing w:before="240" w:after="240"/>
        <w:rPr>
          <w:lang w:val="el" w:eastAsia="el"/>
        </w:rPr>
      </w:pPr>
      <w:r>
        <w:rPr>
          <w:lang w:val="el" w:eastAsia="el"/>
        </w:rPr>
        <w:t>E2 Λοιπές συμβολαιογραφικές πράξεις.</w:t>
      </w:r>
    </w:p>
    <w:p>
      <w:pPr>
        <w:pStyle w:val="StructureList1"/>
        <w:spacing w:before="120" w:after="0"/>
        <w:rPr>
          <w:lang w:val="el" w:eastAsia="el"/>
        </w:rPr>
      </w:pPr>
      <w:r>
        <w:rPr>
          <w:lang w:val="el" w:eastAsia="el"/>
        </w:rPr>
        <w:t>α)</w:t>
      </w:r>
      <w:r>
        <w:rPr>
          <w:lang w:val="en" w:eastAsia="en"/>
        </w:rPr>
        <w:tab/>
      </w:r>
      <w:r>
        <w:rPr>
          <w:lang w:val="el" w:eastAsia="el"/>
        </w:rPr>
        <w:t xml:space="preserve">ΣύνταξηδήλωσηςαποδοχήςκληρονομιάςήκληροδοσίαςΕΥΡΩ75,-β)ΣύνταξηΠληρεξουσίου(Διορισμός,ανάκληση)ΤοΦύλλοΕΥΡΩ50,-γ)ΑντίγραφαΠληρεξουσίωνκαιλοιπώνσυμβολαιογραφικώνπράξεων.α) Σύνταξη δήλωσης αποδοχής κληρονομιάς ή κληροδοσίας ΕΥΡΩ 75,- β) Σύνταξη Πληρεξουσίου (Διορισμός, ανάκληση) Το Φύλλο </w:t>
      </w:r>
      <w:r>
        <w:rPr>
          <w:i/>
          <w:iCs/>
          <w:lang w:val="el" w:eastAsia="el"/>
        </w:rPr>
        <w:t>ΕΥΡΩ</w:t>
      </w:r>
      <w:r>
        <w:rPr>
          <w:lang w:val="el" w:eastAsia="el"/>
        </w:rPr>
        <w:t xml:space="preserve"> 50,- γ) Αντίγραφα Πληρεξουσίων και λοιπών συμβολαιογραφικών πράξεων.</w:t>
      </w:r>
    </w:p>
    <w:p>
      <w:pPr>
        <w:spacing w:before="240" w:after="240"/>
        <w:rPr>
          <w:lang w:val="el" w:eastAsia="el"/>
        </w:rPr>
      </w:pPr>
      <w:r>
        <w:rPr>
          <w:lang w:val="el" w:eastAsia="el"/>
        </w:rPr>
        <w:t xml:space="preserve">Το Φύλλο </w:t>
      </w:r>
      <w:r>
        <w:rPr>
          <w:i/>
          <w:iCs/>
          <w:lang w:val="el" w:eastAsia="el"/>
        </w:rPr>
        <w:t>ΕΥΡΩ</w:t>
      </w:r>
      <w:r>
        <w:rPr>
          <w:lang w:val="el" w:eastAsia="el"/>
        </w:rPr>
        <w:t xml:space="preserve"> 5,- δ) Πληρεξούσιο προς είσπραξη μισθού, σύνταξης, νοσηλίων, αποζημίωσης και δήλωσης ληξιαρχικού γεγονότος.</w:t>
      </w:r>
    </w:p>
    <w:p>
      <w:pPr>
        <w:spacing w:before="240" w:after="240"/>
        <w:rPr>
          <w:lang w:val="el" w:eastAsia="el"/>
        </w:rPr>
      </w:pPr>
      <w:r>
        <w:rPr>
          <w:lang w:val="el" w:eastAsia="el"/>
        </w:rPr>
        <w:t xml:space="preserve">Το Φύλλο </w:t>
      </w:r>
      <w:r>
        <w:rPr>
          <w:i/>
          <w:iCs/>
          <w:lang w:val="el" w:eastAsia="el"/>
        </w:rPr>
        <w:t>ΕΥΡΩ</w:t>
      </w:r>
      <w:r>
        <w:rPr>
          <w:lang w:val="el" w:eastAsia="el"/>
        </w:rPr>
        <w:t xml:space="preserve"> 5,-</w:t>
      </w:r>
    </w:p>
    <w:p>
      <w:pPr>
        <w:pStyle w:val="StructureList1"/>
        <w:spacing w:before="120" w:after="0"/>
        <w:rPr>
          <w:lang w:val="el" w:eastAsia="el"/>
        </w:rPr>
      </w:pPr>
      <w:r>
        <w:rPr>
          <w:lang w:val="el" w:eastAsia="el"/>
        </w:rPr>
        <w:t>ε)</w:t>
      </w:r>
      <w:r>
        <w:rPr>
          <w:lang w:val="en" w:eastAsia="en"/>
        </w:rPr>
        <w:tab/>
      </w:r>
      <w:r>
        <w:rPr>
          <w:lang w:val="el" w:eastAsia="el"/>
        </w:rPr>
        <w:t>Σύνταξη δημόσιας διαθήκης ΕΥΡΩ 75,- στ) Κατάθεση μυστικής διαθήκης ΕΥΡΩ 35,- ζ) Χαρτοσήμανση ιδιόγραφης διαθήκης κατά</w:t>
      </w:r>
    </w:p>
    <w:p>
      <w:pPr>
        <w:spacing w:before="240" w:after="240"/>
        <w:rPr>
          <w:lang w:val="el" w:eastAsia="el"/>
        </w:rPr>
      </w:pPr>
      <w:r>
        <w:rPr>
          <w:lang w:val="el" w:eastAsia="el"/>
        </w:rPr>
        <w:t>την προσαγωγή της προς δημοσίευση. ΕΥΡΩ 50,- η) Δημοσίευση διαθήκης ΕΥΡΩ 50,- θ) Διαμαρτυρικό συναλλαγματικής.</w:t>
      </w:r>
    </w:p>
    <w:p>
      <w:pPr>
        <w:spacing w:before="240" w:after="240"/>
        <w:rPr>
          <w:lang w:val="el" w:eastAsia="el"/>
        </w:rPr>
      </w:pPr>
      <w:r>
        <w:rPr>
          <w:lang w:val="el" w:eastAsia="el"/>
        </w:rPr>
        <w:t xml:space="preserve">Το Φύλλο </w:t>
      </w:r>
      <w:r>
        <w:rPr>
          <w:i/>
          <w:iCs/>
          <w:lang w:val="el" w:eastAsia="el"/>
        </w:rPr>
        <w:t>ΕΥΡΩ</w:t>
      </w:r>
      <w:r>
        <w:rPr>
          <w:lang w:val="el" w:eastAsia="el"/>
        </w:rPr>
        <w:t xml:space="preserve"> 50,- ι) Σύνταξη προσυμφώνου. Το Φύλλο ΕΥΡΩ 10,- ια) Κατάθεση παρακαταθήκης ΕΥΡΩ 75,- ιβ) Πράξη διαζυγίου, υιοθεσίας, αναγνώρισης τέκνου εκτός γάμου ΕΥΡΩ 20,- ιγ) Εκμίσθωση ακινήτων ή πλοίων, διάλυση μισθώσεως.</w:t>
      </w:r>
    </w:p>
    <w:p>
      <w:pPr>
        <w:spacing w:before="240" w:after="240"/>
        <w:rPr>
          <w:lang w:val="el" w:eastAsia="el"/>
        </w:rPr>
      </w:pPr>
      <w:r>
        <w:rPr>
          <w:lang w:val="el" w:eastAsia="el"/>
        </w:rPr>
        <w:t>Αναλογικό τέλος επί αξίας ανά 3.500,- ΕΥΡΩ ή υποδιαίρεσής τους ΕΥΡΩ 30,- ιδ) Σύσταση δανείου (απλού, ενυπόθηκου), χρησιδανείου, ενεχύρου, εκχώρηση απαιτήσεως, αναδοχή χρέους, μίσθωση κινητών. Αναλογικό τέλος επί αξίας</w:t>
      </w:r>
    </w:p>
    <w:p>
      <w:pPr>
        <w:spacing w:before="240" w:after="240"/>
        <w:rPr>
          <w:lang w:val="el" w:eastAsia="el"/>
        </w:rPr>
      </w:pPr>
      <w:r>
        <w:rPr>
          <w:lang w:val="el" w:eastAsia="el"/>
        </w:rPr>
        <w:t>ανά 3.500 ΕΥΡΩ, ή υποδιαίρεσή τους ΕΥΡΩ 225,- ιε) Παράταση δανείου. Το Φύλλο ΕΥΡΩ 50,- ιστ) Εξάλειψη υποθήκης εγγραφείσης</w:t>
      </w:r>
    </w:p>
    <w:p>
      <w:pPr>
        <w:spacing w:before="240" w:after="240"/>
        <w:rPr>
          <w:lang w:val="el" w:eastAsia="el"/>
        </w:rPr>
      </w:pPr>
      <w:r>
        <w:rPr>
          <w:lang w:val="el" w:eastAsia="el"/>
        </w:rPr>
        <w:t>με δικαστική απόφαση. Εξάλειψη</w:t>
      </w:r>
    </w:p>
    <w:p>
      <w:pPr>
        <w:spacing w:before="240" w:after="240"/>
        <w:rPr>
          <w:lang w:val="el" w:eastAsia="el"/>
        </w:rPr>
      </w:pPr>
      <w:r>
        <w:rPr>
          <w:lang w:val="el" w:eastAsia="el"/>
        </w:rPr>
        <w:t>προσημειώσεως. Αναλογικό τέλος επί</w:t>
      </w:r>
    </w:p>
    <w:p>
      <w:pPr>
        <w:spacing w:before="240" w:after="240"/>
        <w:rPr>
          <w:lang w:val="el" w:eastAsia="el"/>
        </w:rPr>
      </w:pPr>
      <w:r>
        <w:rPr>
          <w:lang w:val="el" w:eastAsia="el"/>
        </w:rPr>
        <w:t>αξίας 3.500,- ΕΥΡΩ ή υποδιαίρεσής τους^ΕΥΡΩ 225,- ιζ) Σύσταση ΑΕ, ΕΠΕ, ΟΕ, ΕΕ. Τροποποίηση καταστατικού, διάλυση κλπ. Αναλογικό</w:t>
      </w:r>
    </w:p>
    <w:p>
      <w:pPr>
        <w:spacing w:before="240" w:after="240"/>
        <w:rPr>
          <w:lang w:val="el" w:eastAsia="el"/>
        </w:rPr>
      </w:pPr>
      <w:r>
        <w:rPr>
          <w:lang w:val="el" w:eastAsia="el"/>
        </w:rPr>
        <w:t>τέλος επι αξίας ανα 3.500,- ΕΥΡΩ, ή υποδιαίρεσής τους ΕΥΡΩ 90,- ιη) Μεταβίβαση μετοχών ΑΕ, μεταβίβαση εταιρικών μεριδίων ΕΠΕ, ΟΕ, ΕΕ.</w:t>
      </w:r>
    </w:p>
    <w:p>
      <w:pPr>
        <w:spacing w:before="240" w:after="240"/>
        <w:rPr>
          <w:lang w:val="el" w:eastAsia="el"/>
        </w:rPr>
      </w:pPr>
      <w:r>
        <w:rPr>
          <w:lang w:val="el" w:eastAsia="el"/>
        </w:rPr>
        <w:t>Αναλογικό τέλος επί αξίας ανά 3.500</w:t>
      </w:r>
    </w:p>
    <w:p>
      <w:pPr>
        <w:spacing w:before="240" w:after="240"/>
        <w:rPr>
          <w:lang w:val="el" w:eastAsia="el"/>
        </w:rPr>
      </w:pPr>
      <w:r>
        <w:rPr>
          <w:lang w:val="el" w:eastAsia="el"/>
        </w:rPr>
        <w:t>ΕΥΡΩ, ή υποδιαίρεσής τους ΕΥΡΩ 90,- ιθ) Συμβιβασμός σε οικονομική απαίτηση.</w:t>
      </w:r>
    </w:p>
    <w:p>
      <w:pPr>
        <w:spacing w:before="240" w:after="240"/>
        <w:rPr>
          <w:lang w:val="el" w:eastAsia="el"/>
        </w:rPr>
      </w:pPr>
      <w:r>
        <w:rPr>
          <w:lang w:val="el" w:eastAsia="el"/>
        </w:rPr>
        <w:t>Εξόφληση απαιτήσεως για την οποία δεν συνετάγη συμβολαιογραφικό έγγραφο. Αναλογικό τέλος επί αξίας</w:t>
      </w:r>
    </w:p>
    <w:p>
      <w:pPr>
        <w:spacing w:before="240" w:after="240"/>
        <w:rPr>
          <w:lang w:val="el" w:eastAsia="el"/>
        </w:rPr>
      </w:pPr>
      <w:r>
        <w:rPr>
          <w:lang w:val="el" w:eastAsia="el"/>
        </w:rPr>
        <w:t>ανά 3.500,- ΕΥΡΩ, ή υποδιαίρεσής τους. ΕΥΡΩ 225,- κ) Τριτεγγύηση. Αναλογικό τέλος επί</w:t>
      </w:r>
    </w:p>
    <w:p>
      <w:pPr>
        <w:spacing w:before="240" w:after="240"/>
        <w:rPr>
          <w:lang w:val="el" w:eastAsia="el"/>
        </w:rPr>
      </w:pPr>
      <w:r>
        <w:rPr>
          <w:lang w:val="el" w:eastAsia="el"/>
        </w:rPr>
        <w:t xml:space="preserve">αξίας ανά 3.500,- ΕΥΡΩ, ή υποδιαίρεσής τους </w:t>
      </w:r>
      <w:r>
        <w:rPr>
          <w:i/>
          <w:iCs/>
          <w:lang w:val="el" w:eastAsia="el"/>
        </w:rPr>
        <w:t>ΕΥΡΩ</w:t>
      </w:r>
      <w:r>
        <w:rPr>
          <w:lang w:val="el" w:eastAsia="el"/>
        </w:rPr>
        <w:t xml:space="preserve"> 50,-</w:t>
      </w:r>
    </w:p>
    <w:p>
      <w:pPr>
        <w:spacing w:before="240" w:after="240"/>
        <w:rPr>
          <w:lang w:val="el" w:eastAsia="el"/>
        </w:rPr>
      </w:pPr>
      <w:r>
        <w:rPr>
          <w:lang w:val="el" w:eastAsia="el"/>
        </w:rPr>
        <w:t>Αποτελεί παρεπόμενο σύμφωνο και ΔΕΝ εισπράττεται τέλος, εφόσον η κυρίως σύμβαση έχει γίνει με Συμβολαιογραφικό έγγραφο.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Εισπράξεις υπέρ ιδιωτών</w:t>
      </w:r>
    </w:p>
    <w:p>
      <w:pPr>
        <w:spacing w:before="240" w:after="240"/>
        <w:rPr>
          <w:lang w:val="el" w:eastAsia="el"/>
        </w:rPr>
      </w:pPr>
      <w:r>
        <w:rPr>
          <w:lang w:val="el" w:eastAsia="el"/>
        </w:rPr>
        <w:t>Για κάθε είσπραξη χρημάτων, ύστερα από αίτηση ιδιώτη, δυνάμει δικαστικής αποφάσεως ή άλλου τίτλου, καταβάλλεται, υπέρ του Δημοσίου, ποσό ίσο προς το 2% του συνόλου του επιδικαζομένου ποσού.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Είσπραξη με γραμμάτιο</w:t>
      </w:r>
    </w:p>
    <w:p>
      <w:pPr>
        <w:pStyle w:val="MainText"/>
        <w:spacing w:before="120" w:after="0"/>
        <w:rPr>
          <w:lang w:val="el" w:eastAsia="el"/>
        </w:rPr>
      </w:pPr>
      <w:r>
        <w:rPr>
          <w:b/>
          <w:bCs/>
          <w:lang w:val="el" w:eastAsia="el"/>
        </w:rPr>
        <w:t>1.</w:t>
      </w:r>
      <w:r>
        <w:rPr>
          <w:lang w:val="el" w:eastAsia="el"/>
        </w:rPr>
        <w:t xml:space="preserve"> Προξενικά τέλη τα οποία υπερβαίνουν, κατά πράξη, τα 250,- ΕΥΡΩ εισπράττονται με την έκδοση γραμματίου εισπράξεως.</w:t>
      </w:r>
    </w:p>
    <w:p>
      <w:pPr>
        <w:pStyle w:val="MainText"/>
        <w:spacing w:before="120" w:after="0"/>
        <w:rPr>
          <w:lang w:val="el" w:eastAsia="el"/>
        </w:rPr>
      </w:pPr>
      <w:r>
        <w:rPr>
          <w:b/>
          <w:bCs/>
          <w:lang w:val="el" w:eastAsia="el"/>
        </w:rPr>
        <w:t>2.</w:t>
      </w:r>
      <w:r>
        <w:rPr>
          <w:lang w:val="el" w:eastAsia="el"/>
        </w:rPr>
        <w:t xml:space="preserve"> Οι προξενικές αρχές και τα προξενικά γραφεία εισπράττουν εκτός από τα προξενικά τέλη και κάθε φόρο, τέλος και εισφορά υπέρ τρίτων που έχει θεσπιστεί με νόμο. Η είσπραξη γίνεται, ανεξαρτήτως ποσού, με έκδοση σχετικού γραμματίου.</w:t>
      </w:r>
    </w:p>
    <w:p>
      <w:pPr>
        <w:pStyle w:val="MainText"/>
        <w:spacing w:before="120" w:after="0"/>
        <w:rPr>
          <w:lang w:val="el" w:eastAsia="el"/>
        </w:rPr>
      </w:pPr>
      <w:r>
        <w:rPr>
          <w:b/>
          <w:bCs/>
          <w:lang w:val="el" w:eastAsia="el"/>
        </w:rPr>
        <w:t>3.</w:t>
      </w:r>
      <w:r>
        <w:rPr>
          <w:lang w:val="el" w:eastAsia="el"/>
        </w:rPr>
        <w:t xml:space="preserve"> Φόροι και δικαιώματα υπέρ του Δημοσίου ή τρίτων εισπράττονται, ανεξαρτήτως ποσού, με την έκδοση γραμματίου εισπράξεως.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Προξενικά δικαιώματα</w:t>
      </w:r>
    </w:p>
    <w:p>
      <w:pPr>
        <w:pStyle w:val="MainText"/>
        <w:spacing w:before="120" w:after="0"/>
        <w:rPr>
          <w:lang w:val="el" w:eastAsia="el"/>
        </w:rPr>
      </w:pPr>
      <w:r>
        <w:rPr>
          <w:b/>
          <w:bCs/>
          <w:lang w:val="el" w:eastAsia="el"/>
        </w:rPr>
        <w:t>1.</w:t>
      </w:r>
      <w:r>
        <w:rPr>
          <w:lang w:val="el" w:eastAsia="el"/>
        </w:rPr>
        <w:t xml:space="preserve"> Για κάθε ενασχόληση μόνιμου προξενικού υπαλλήλου, κατόπιν αιτήσεως ιδιώτη ή χάρη ιδιωτικού συμφέροντος, εκτός του προξενικού καταστήματος, εισπράττεται υπέρ του Δημοσίου, με την έκδοση γραμματίου είσπραξης, δικαίωμα 100,- ΕΥΡΩ, ανά τετράωρο ή χρονικό διάστημα μικρότερο αυτού.</w:t>
      </w:r>
    </w:p>
    <w:p>
      <w:pPr>
        <w:pStyle w:val="MainText"/>
        <w:spacing w:before="120" w:after="0"/>
        <w:rPr>
          <w:lang w:val="el" w:eastAsia="el"/>
        </w:rPr>
      </w:pPr>
      <w:r>
        <w:rPr>
          <w:b/>
          <w:bCs/>
          <w:lang w:val="el" w:eastAsia="el"/>
        </w:rPr>
        <w:t>2.</w:t>
      </w:r>
      <w:r>
        <w:rPr>
          <w:lang w:val="el" w:eastAsia="el"/>
        </w:rPr>
        <w:t xml:space="preserve"> Για διερμηνεία μονίμου προξενικού υπαλλήλου σε αστική ή ιδιωτική υπόθεση εισπράττεται υπέρ του Δημοσίου με την έκδοση γραμματίου είσπραξης δικαίωμα 50,- ΕΥΡΩ, ανά ώρα πραγματικής διερμηνείας.</w:t>
      </w:r>
    </w:p>
    <w:p>
      <w:pPr>
        <w:pStyle w:val="MainText"/>
        <w:spacing w:before="120" w:after="0"/>
        <w:rPr>
          <w:lang w:val="el" w:eastAsia="el"/>
        </w:rPr>
      </w:pPr>
      <w:r>
        <w:rPr>
          <w:b/>
          <w:bCs/>
          <w:lang w:val="el" w:eastAsia="el"/>
        </w:rPr>
        <w:t>3.</w:t>
      </w:r>
      <w:r>
        <w:rPr>
          <w:lang w:val="el" w:eastAsia="el"/>
        </w:rPr>
        <w:t xml:space="preserve"> Τα τέλη των παραγράφων (1) και (2) του παρόντος άρθρου διπλασιάζονται σε περίπτωση που απαιτείται μετακίνηση του υπαλλήλου εκτός της πόλης όπου εδρεύει η προξενική αρχή.</w:t>
      </w:r>
    </w:p>
    <w:p>
      <w:pPr>
        <w:pStyle w:val="MainText"/>
        <w:spacing w:before="120" w:after="0"/>
        <w:rPr>
          <w:lang w:val="el" w:eastAsia="el"/>
        </w:rPr>
      </w:pPr>
      <w:r>
        <w:rPr>
          <w:b/>
          <w:bCs/>
          <w:lang w:val="el" w:eastAsia="el"/>
        </w:rPr>
        <w:t>4.</w:t>
      </w:r>
      <w:r>
        <w:rPr>
          <w:lang w:val="el" w:eastAsia="el"/>
        </w:rPr>
        <w:t xml:space="preserve"> Για μετάφραση που διενεργείται από μόνιμο υπάλληλο προξενικής εισπράττεται υπέρ του Δημοσίου δικαίωμα 10,- ΕΥΡΩ ανά σελίδα</w:t>
      </w:r>
    </w:p>
    <w:p>
      <w:pPr>
        <w:pStyle w:val="MainText"/>
        <w:spacing w:before="120" w:after="0"/>
        <w:rPr>
          <w:lang w:val="el" w:eastAsia="el"/>
        </w:rPr>
      </w:pPr>
      <w:r>
        <w:rPr>
          <w:b/>
          <w:bCs/>
          <w:lang w:val="el" w:eastAsia="el"/>
        </w:rPr>
        <w:t>5.</w:t>
      </w:r>
      <w:r>
        <w:rPr>
          <w:lang w:val="el" w:eastAsia="el"/>
        </w:rPr>
        <w:t xml:space="preserve"> Στην περίπτωση αμίσθων προξενικών αρχών, τα ανωτέρω δικαιώματα εισπράττονται από τους ενασχο- λούμενους κατά περίπτωση προϊσταμένους ή υπαλλήλους των άμισθων προξενικών αρχών ή τους διερμηνείς. Η είσπραξη γίνεται με την έκδοση απλής απόδειξης.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Εισπράξεις άμισθων προξενικών αρχών</w:t>
      </w:r>
    </w:p>
    <w:p>
      <w:pPr>
        <w:pStyle w:val="MainText"/>
        <w:spacing w:before="120" w:after="0"/>
        <w:rPr>
          <w:lang w:val="el" w:eastAsia="el"/>
        </w:rPr>
      </w:pPr>
      <w:r>
        <w:rPr>
          <w:b/>
          <w:bCs/>
          <w:lang w:val="el" w:eastAsia="el"/>
        </w:rPr>
        <w:t>1.</w:t>
      </w:r>
      <w:r>
        <w:rPr>
          <w:lang w:val="el" w:eastAsia="el"/>
        </w:rPr>
        <w:t xml:space="preserve"> Οι προϊστάμενοι των αμίσθων Προξενικών Αρχών, παρακρατούν, προς κάλυψη των λειτουργικών τους αναγκών, ποσοστό 60% επί των προξενικών τους εισπράξεων και αποδίδουν εις το Δημόσιο, κατά την υποβολή των λογαριασμών τους, σύμφωνα με τις ισχύουσες εκάστοτε διατάξεις, το υπόλοιπο 40%.</w:t>
      </w:r>
    </w:p>
    <w:p>
      <w:pPr>
        <w:pStyle w:val="MainText"/>
        <w:spacing w:before="120" w:after="0"/>
        <w:rPr>
          <w:lang w:val="el" w:eastAsia="el"/>
        </w:rPr>
      </w:pPr>
      <w:r>
        <w:rPr>
          <w:b/>
          <w:bCs/>
          <w:lang w:val="el" w:eastAsia="el"/>
        </w:rPr>
        <w:t>2.</w:t>
      </w:r>
      <w:r>
        <w:rPr>
          <w:lang w:val="el" w:eastAsia="el"/>
        </w:rPr>
        <w:t xml:space="preserve"> Φόροι και δικαιώματα υπέρ του Δημοσίου ή τρίτων, που εισπράττονται από άμισθες προξενικές αρχές αποδίδονται εξ ολοκλήρου.</w:t>
      </w:r>
    </w:p>
    <w:p>
      <w:pPr>
        <w:pStyle w:val="MainText"/>
        <w:spacing w:before="120" w:after="0"/>
        <w:rPr>
          <w:lang w:val="el" w:eastAsia="el"/>
        </w:rPr>
      </w:pPr>
      <w:r>
        <w:rPr>
          <w:b/>
          <w:bCs/>
          <w:lang w:val="el" w:eastAsia="el"/>
        </w:rPr>
        <w:t>3.</w:t>
      </w:r>
      <w:r>
        <w:rPr>
          <w:lang w:val="el" w:eastAsia="el"/>
        </w:rPr>
        <w:t xml:space="preserve"> Σε περιπτώσεις αδυναμίας εξαγωγής, λόγω συναλλαγματικών περιορισμών, του ανήκοντος στο Δημόσιο προϊόντος εκ των εισπράξεων των αμίσθων Προξενικών Αρχών, τούτο αποστέλλεται, στο τέλος του οικονομικού έτους, μετά από έγκριση της Γενικής Επιθεώρησης του Υπουργείου Εξωτερικών, στην Πρεσβεία, στη δικαιοδοσία της οποίας υπάγεται η άμισθη Προξενική Αρχή.</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παράντος διατάγματος αρχίζει την 1η Μάίου 2002.</w:t>
      </w:r>
    </w:p>
    <w:p>
      <w:pPr>
        <w:spacing w:before="240" w:after="240"/>
        <w:rPr>
          <w:lang w:val="el" w:eastAsia="el"/>
        </w:rPr>
      </w:pPr>
      <w:r>
        <w:rPr>
          <w:lang w:val="el" w:eastAsia="el"/>
        </w:rPr>
        <w:t>Στους Υπουργούς Οικονομίας κάι Οικονομικών κάι Εξω</w:t>
      </w:r>
    </w:p>
    <w:p>
      <w:pPr>
        <w:spacing w:before="240" w:after="240"/>
        <w:rPr>
          <w:lang w:val="el" w:eastAsia="el"/>
        </w:rPr>
      </w:pPr>
      <w:r>
        <w:rPr>
          <w:lang w:val="el" w:eastAsia="el"/>
        </w:rPr>
        <w:t>τερικών άνάθέτουμε τη δημοσίευση και εκτέλεση αυτού του Προεδρικού Διάτάγμάτος.</w:t>
      </w:r>
    </w:p>
    <w:p>
      <w:pPr>
        <w:spacing w:before="240" w:after="240"/>
        <w:rPr>
          <w:lang w:val="el" w:eastAsia="el"/>
        </w:rPr>
      </w:pPr>
      <w:r>
        <w:rPr>
          <w:lang w:val="el" w:eastAsia="el"/>
        </w:rPr>
        <w:t>Αθήνα, 26 Απριλίου 2002</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ΟΙ ΥΠΟΥΡΓΟΙΟΙΚΟΝΟΜΙΑΣ ΚΑΙ ΟΙΚΟΝΟΜΙΚΩΝ ΕΞΩΤΕΡΙΚΩΝ</w:t>
      </w:r>
    </w:p>
    <w:p>
      <w:pPr>
        <w:spacing w:before="240" w:after="240"/>
        <w:rPr>
          <w:lang w:val="el" w:eastAsia="el"/>
        </w:rPr>
      </w:pPr>
      <w:r>
        <w:rPr>
          <w:b/>
          <w:bCs/>
          <w:lang w:val="el" w:eastAsia="el"/>
        </w:rPr>
        <w:t>ΝΙΚ. ΧΡΙΣΤ0Δ0ΥΛΑΚΗΣ ΓΙΩΡΓΟΣ Α. ΠΑΠΑΝΔΡΕΟΥ</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