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01000810503040016</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81</w:t>
      </w:r>
    </w:p>
    <w:p>
      <w:pPr>
        <w:pStyle w:val="PreambelText"/>
        <w:spacing w:before="240" w:after="240"/>
        <w:rPr>
          <w:lang w:val="el" w:eastAsia="el"/>
        </w:rPr>
      </w:pPr>
      <w:r>
        <w:rPr>
          <w:lang w:val="el" w:eastAsia="el"/>
        </w:rPr>
        <w:t>5 Μαρτίου 2004</w:t>
      </w:r>
    </w:p>
    <w:p>
      <w:pPr>
        <w:pStyle w:val="enacting"/>
        <w:spacing w:before="120" w:after="0"/>
        <w:rPr>
          <w:lang w:val="el" w:eastAsia="el"/>
        </w:rPr>
      </w:pPr>
      <w:r>
        <w:rPr>
          <w:lang w:val="el" w:eastAsia="el"/>
        </w:rPr>
        <w:t>ΠΡΟΕΔΡΙΚΟ ΔΙΑΤΑΓΜΑ ΥΠ’ ΑΡΙΘ. 116</w:t>
      </w:r>
    </w:p>
    <w:p>
      <w:pPr>
        <w:pStyle w:val="PreambelText"/>
        <w:spacing w:before="240" w:after="240"/>
        <w:rPr>
          <w:lang w:val="el" w:eastAsia="el"/>
        </w:rPr>
      </w:pPr>
      <w:r>
        <w:rPr>
          <w:lang w:val="el" w:eastAsia="el"/>
        </w:rPr>
        <w:t>Μέτρα, όροι και πρόγραμμα για την εναλλακτική διαχείριση των οχημάτων στο τέλος του κύκλου ζωής τους, των χρησιμοποιημένων ανταλλακτικών τους και των απενεργοποιημένων καταλυτικών μετατροπέων σε συμμόρφωση με τις διατάξεις της Οδηγίας 2000/53/ ΕΚ «για τα οχήματα στο τέλος του κύκλου ζωής τους» του Συμβουλίου της 18ης Σεπτεμβρίου 2000.</w:t>
      </w:r>
    </w:p>
    <w:p>
      <w:pPr>
        <w:pStyle w:val="enacting"/>
        <w:spacing w:before="120" w:after="0"/>
        <w:rPr>
          <w:lang w:val="el" w:eastAsia="el"/>
        </w:rPr>
      </w:pPr>
      <w:r>
        <w:rPr>
          <w:b/>
          <w:bCs/>
          <w:lang w:val="el" w:eastAsia="el"/>
        </w:rPr>
        <w:t>0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 xml:space="preserve">1. Τις διατάξεις των παραγράφων 1, 2 και 3 του άρθρου 1 του Ν. 1338/1983 «Εφαρμογή του Κοινοτικού Δικαίου» (Α' 34) όπως η παράγραφος 1 τροποποιήθηκε με το άρθρο 6 του Ν. 1440/1984 «Συμμετοχή της Ελλάδας στο κεφάλαιο, στα αποθεματικά και στις προβλέψεις της Ευρωπαϊκής Τράπεζας κ.λ.π.» (Α' 70) του άρθρου 3 του Ν. 1338/1983 όπως αυτό αντικαταστάθηκε με το άρθρο 65 του Ν. 1892/1990 (Α' 101), του άρθρου 4 του ίδιου Νόμου, όπως αυτό αντικαταστάθηκε με το άρθρο 6 (παρ. 4) του Ν. 1440/1984 (Α' 70) και τροποποιήθηκε με τα άρθρα 7 του Ν. 1775/1988 </w:t>
      </w:r>
      <w:r>
        <w:rPr>
          <w:lang w:val="el" w:eastAsia="el"/>
        </w:rPr>
        <w:t>(α'</w:t>
      </w:r>
      <w:r>
        <w:rPr>
          <w:lang w:val="el" w:eastAsia="el"/>
        </w:rPr>
        <w:t xml:space="preserve"> 101), 31 του Ν. 2076/1992 (Α' 130), 19 του Ν. 2367/1995 (Α' 261) και 22 του Ν. 2789/2000 (Α' 21) και τέλος τις διατάξεις του άρθρου δευτέρου του Ν. 2077/1992 (Α' 136) σε συνδυασμό με τις διατάξεις της παρ. 4 του άρθρου 17 του Ν. 2939/2001 (Α' 179)</w:t>
      </w:r>
    </w:p>
    <w:p>
      <w:pPr>
        <w:pStyle w:val="PreambelText"/>
        <w:spacing w:before="240" w:after="240"/>
        <w:rPr>
          <w:lang w:val="el" w:eastAsia="el"/>
        </w:rPr>
      </w:pPr>
      <w:r>
        <w:rPr>
          <w:lang w:val="el" w:eastAsia="el"/>
        </w:rPr>
        <w:t>2. Τις διατάξεις των άρθρων 11, 12 (παρ. 2, 3 και 4), 28, 29 και 30 του Ν. 1650/1986 «για την προστασία του περιβάλλοντος» (ΦΕΚ160Α) όπως το άρθρο 30 τροποποιήθηκε με το άρθρο 98 (παρ. 12) του Ν. 1892/1990 για τον εκσυγχρονισμό και την ανάπτυξη κ.λ.π. (Α' 101) και στη συνέχεια η παράγραφος 1 του ίδιου άρθρου τροποποιήθηκε με το άρθρο 4 του Ν. 3010/2002 (Α' 91).</w:t>
      </w:r>
    </w:p>
    <w:p>
      <w:pPr>
        <w:pStyle w:val="PreambelText"/>
        <w:spacing w:before="240" w:after="240"/>
        <w:rPr>
          <w:lang w:val="el" w:eastAsia="el"/>
        </w:rPr>
      </w:pPr>
      <w:r>
        <w:rPr>
          <w:lang w:val="el" w:eastAsia="el"/>
        </w:rPr>
        <w:t>3. Τις διατάξεις του Ν.3010/2002 «εναρμόνιση του Ν. 1650/1986 με τις οδηγίες 97/11/ΕΕ ... κλπ» (Α' 91).</w:t>
      </w:r>
    </w:p>
    <w:p>
      <w:pPr>
        <w:pStyle w:val="PreambelText"/>
        <w:spacing w:before="240" w:after="240"/>
        <w:rPr>
          <w:lang w:val="el" w:eastAsia="el"/>
        </w:rPr>
      </w:pPr>
      <w:r>
        <w:rPr>
          <w:lang w:val="el" w:eastAsia="el"/>
        </w:rPr>
        <w:t>4. Τις διατάξεις του Ν. 2939/2001 «Συσκευασίες και εναλλακτική διαχείριση των συσκευασιών και άλλων προϊόντων - Ίδρυση Εθνικού Οργανισμού Εναλλακτικής Διαχείρισης Συσκευασιών και Αλλων Προϊόντων (ΕΟΕΔΣΑΠ) και άλλες διατάξεις» (A' 179) και ειδικότερα των άρθρων 15, 16, 17, 20, 21, 23 και 24 αυτού.</w:t>
      </w:r>
    </w:p>
    <w:p>
      <w:pPr>
        <w:pStyle w:val="PreambelText"/>
        <w:spacing w:before="240" w:after="240"/>
        <w:rPr>
          <w:lang w:val="el" w:eastAsia="el"/>
        </w:rPr>
      </w:pPr>
      <w:r>
        <w:rPr>
          <w:lang w:val="el" w:eastAsia="el"/>
        </w:rPr>
        <w:t>5. Τις διατάξεις του Ν. 2218/16.6.94 (Α' 90) «Ίδρυση Νομαρχιακής Αυτοδιοίκησης, τροποποίηση διατάξεων για την πρωτοβάθμια αυτοδιοίκηση και την Περιφέρεια και άλλες διατάξεις», όπως συμπληρώθηκε με τις διατάξεις του Νόμου 2240/16.9.94 (Α' 153) «Συμπλήρωση διατάξεων για τη Νομαρχιακή Αυτοδιοίκηση και άλλες διατάξεις».</w:t>
      </w:r>
    </w:p>
    <w:p>
      <w:pPr>
        <w:pStyle w:val="PreambelText"/>
        <w:spacing w:before="240" w:after="240"/>
        <w:rPr>
          <w:lang w:val="el" w:eastAsia="el"/>
        </w:rPr>
      </w:pPr>
      <w:r>
        <w:rPr>
          <w:lang w:val="el" w:eastAsia="el"/>
        </w:rPr>
        <w:t>6. Τις διατάξεις της 50910/2727/2003 Κοινής Υπουργικής Απόφασης «Μέτρα και όροι για τη διαχείριση των στερεών αποβλήτων. Εθνικός και Περιφερειακός Σχεδια- σμός Διαχείρισης» (Β' 1909).</w:t>
      </w:r>
    </w:p>
    <w:p>
      <w:pPr>
        <w:pStyle w:val="PreambelText"/>
        <w:spacing w:before="240" w:after="240"/>
        <w:rPr>
          <w:lang w:val="el" w:eastAsia="el"/>
        </w:rPr>
      </w:pPr>
      <w:r>
        <w:rPr>
          <w:lang w:val="el" w:eastAsia="el"/>
        </w:rPr>
        <w:t>7. Τις διατάξεις της 29407/3508/2002 κοινής υπουργικής απόφασης «Μέτρα και όροι για την υγειονομική ταφή των αποβλήτων» (Β' 1572).</w:t>
      </w:r>
    </w:p>
    <w:p>
      <w:pPr>
        <w:pStyle w:val="PreambelText"/>
        <w:spacing w:before="240" w:after="240"/>
        <w:rPr>
          <w:lang w:val="el" w:eastAsia="el"/>
        </w:rPr>
      </w:pPr>
      <w:r>
        <w:rPr>
          <w:lang w:val="el" w:eastAsia="el"/>
        </w:rPr>
        <w:t>8. Τις διατάξεις της 2487/455/1999 κοινής υπουργικής απόφασης «Μέτρα και όροι για την πρόληψη και τον περιορισμό της ρύπανσης του Περιβάλλοντος από την αποτέφρωση επικίνδυνων αποβλήτων», (Β' 196).</w:t>
      </w:r>
    </w:p>
    <w:p>
      <w:pPr>
        <w:pStyle w:val="PreambelText"/>
        <w:spacing w:before="240" w:after="240"/>
        <w:rPr>
          <w:lang w:val="el" w:eastAsia="el"/>
        </w:rPr>
      </w:pPr>
      <w:r>
        <w:rPr>
          <w:lang w:val="el" w:eastAsia="el"/>
        </w:rPr>
        <w:t>9. Τις διατάξεις της 59388/3363/88 κοινής υπουργικής απόφασης «Τρόπος, όργανα και διαδικασία επιβολής και είσπραξης των διοικητικών προστίμων του άρθρου 30 του Ν. 1650/96» (Β' 638).</w:t>
      </w:r>
    </w:p>
    <w:p>
      <w:pPr>
        <w:pStyle w:val="PreambelText"/>
        <w:spacing w:before="240" w:after="240"/>
        <w:rPr>
          <w:lang w:val="el" w:eastAsia="el"/>
        </w:rPr>
      </w:pPr>
      <w:r>
        <w:rPr>
          <w:lang w:val="el" w:eastAsia="el"/>
        </w:rPr>
        <w:t>10. Τις διατάξεις της 19396/1546/1997 Κοινής Υπουργικής Απόφασης «Μέτρα και όροι για τη διαχείριση επικίνδυνων αποβλήτων» (Β' 604).</w:t>
      </w:r>
    </w:p>
    <w:p>
      <w:pPr>
        <w:pStyle w:val="PreambelText"/>
        <w:spacing w:before="240" w:after="240"/>
        <w:rPr>
          <w:lang w:val="el" w:eastAsia="el"/>
        </w:rPr>
      </w:pPr>
      <w:r>
        <w:rPr>
          <w:lang w:val="el" w:eastAsia="el"/>
        </w:rPr>
        <w:t>11. Τις διατάξεις της 15393/2002 κοινής υπουργικής απόφασης «Κατάταξη δημοσίων και ιδιωτικών έργων και δραστηριοτήτων σε κατηγορίες σύμφωνα με το άρθρο 3 του Ν. 1650/86 όπως αντικαταστάθηκε με το άρθρο 1 του Ν. 3010/2002» (Β' 1022).</w:t>
      </w:r>
    </w:p>
    <w:p>
      <w:pPr>
        <w:pStyle w:val="PreambelText"/>
        <w:spacing w:before="240" w:after="240"/>
        <w:rPr>
          <w:lang w:val="el" w:eastAsia="el"/>
        </w:rPr>
      </w:pPr>
      <w:r>
        <w:rPr>
          <w:lang w:val="el" w:eastAsia="el"/>
        </w:rPr>
        <w:t>12. Τις διατάξεις της 11014/2003 κοινής υπουργικής απόφασης «Διαδικασία προκαταρκτικής περιβαλλοντικής εκτίμησης και αξιολόγησης (ΠΠΕΑ) και έγκρισης περιβαλλοντικών όρων (ΕΠΟ) κ.λ.π.» (Β' 332).</w:t>
      </w:r>
    </w:p>
    <w:p>
      <w:pPr>
        <w:pStyle w:val="PreambelText"/>
        <w:spacing w:before="240" w:after="240"/>
        <w:rPr>
          <w:lang w:val="el" w:eastAsia="el"/>
        </w:rPr>
      </w:pPr>
      <w:r>
        <w:rPr>
          <w:lang w:val="el" w:eastAsia="el"/>
        </w:rPr>
        <w:t>13. Τις διατάξεις του άρθρου 15 του Ν. 2696/23.3.99 «Κύρωση του Κώδικα Οδικής Κυκλοφορίας (ΚΟΚ)» (Α' 57).</w:t>
      </w:r>
    </w:p>
    <w:p>
      <w:pPr>
        <w:pStyle w:val="PreambelText"/>
        <w:spacing w:before="240" w:after="240"/>
        <w:rPr>
          <w:lang w:val="el" w:eastAsia="el"/>
        </w:rPr>
      </w:pPr>
      <w:r>
        <w:rPr>
          <w:lang w:val="el" w:eastAsia="el"/>
        </w:rPr>
        <w:t>14. Τις διατάξεις των άρθρων 3 και 4 (παρ. 5) του Ν. 2801/2000 «Αντικατάσταση και Διαχείριση απενεργοποιημένων καταλυτικών μετατροπέων» (Α' 46).</w:t>
      </w:r>
    </w:p>
    <w:p>
      <w:pPr>
        <w:pStyle w:val="PreambelText"/>
        <w:spacing w:before="240" w:after="240"/>
        <w:rPr>
          <w:lang w:val="el" w:eastAsia="el"/>
        </w:rPr>
      </w:pPr>
      <w:r>
        <w:rPr>
          <w:lang w:val="el" w:eastAsia="el"/>
        </w:rPr>
        <w:t>15. Την Απόφαση 2002/151/ΕΚ της Επιτροπής Ευρ. Κοινοτήτων «σχετικά με τις ελάχιστες απαιτήσεις για το πιστοποιητικό καταστροφής που εκδίδεται σύμφωνα με το άρθρο 5 (παραγ. 3) της Οδηγίας 2000/53/ΕΚ ... κλπ.» (EEL 50/94/21.2.2002)</w:t>
      </w:r>
    </w:p>
    <w:p>
      <w:pPr>
        <w:pStyle w:val="PreambelText"/>
        <w:spacing w:before="240" w:after="240"/>
        <w:rPr>
          <w:lang w:val="el" w:eastAsia="el"/>
        </w:rPr>
      </w:pPr>
      <w:r>
        <w:rPr>
          <w:lang w:val="el" w:eastAsia="el"/>
        </w:rPr>
        <w:t>16. Την Φ2/63053/5275 Υπ. Απόφαση «Όροι και προϋποθέσεις για την πιστοποίηση συνεργείων επισκευής αυτοκινήτων για την αντικατάσταση απενεργοποιημένων καταλυτικών μετατροπέων ή για την εκ των υστέρων τοποθέτηση καταλυτικών μετατροπέων και φίλτρων ενεργού άνθρακα» (Β' 386) όπως τροποποιήθηκε με την Φ2/39716/155/2002 υπουργ. απόφαση (Β' 909).</w:t>
      </w:r>
    </w:p>
    <w:p>
      <w:pPr>
        <w:pStyle w:val="PreambelText"/>
        <w:spacing w:before="240" w:after="240"/>
        <w:rPr>
          <w:lang w:val="el" w:eastAsia="el"/>
        </w:rPr>
      </w:pPr>
      <w:r>
        <w:rPr>
          <w:lang w:val="el" w:eastAsia="el"/>
        </w:rPr>
        <w:t>17. Τις διατάξεις του Π.Δ. 431/1983 «Προσαρμογή της Ελληνικής Νομοθεσίας προς τις διατάξεις της 70/156/ ΕΟΚ οδηγίας του Συμβουλίου των Ευρωπαϊκών Κοινοτήτων της 6.2.1970, περί προσεγγίσεως των νομοθεσιών Κρατών-Μελών που αφορούν στην έγκριση των οχημάτων με κινητήρα και των ρυμουλκούμενων τους» (Α' 180) όπως τροποποιημένο εκάστοτε ισχύει.</w:t>
      </w:r>
    </w:p>
    <w:p>
      <w:pPr>
        <w:pStyle w:val="PreambelText"/>
        <w:spacing w:before="240" w:after="240"/>
        <w:rPr>
          <w:lang w:val="el" w:eastAsia="el"/>
        </w:rPr>
      </w:pPr>
      <w:r>
        <w:rPr>
          <w:lang w:val="el" w:eastAsia="el"/>
        </w:rPr>
        <w:t>18. Την 21090/1874/1993 κοινή υπουργική απόφαση «έγκριση τύπου των δίκυκλων ή τρίκυκλων οχημάτων σε συμμόρφωση με την οδηγία 92/61/ΕΟΚ κ.λπ.» (Β' 428) όπως εκάστοτε ισχύει.</w:t>
      </w:r>
    </w:p>
    <w:p>
      <w:pPr>
        <w:pStyle w:val="PreambelText"/>
        <w:spacing w:before="240" w:after="240"/>
        <w:rPr>
          <w:lang w:val="el" w:eastAsia="el"/>
        </w:rPr>
      </w:pPr>
      <w:r>
        <w:rPr>
          <w:lang w:val="el" w:eastAsia="el"/>
        </w:rPr>
        <w:t>19. Τις διατάξεις του άρθρου 29 του Ν. 1558/1985, «Κυβέρνηση και Κυβερνητικά Όργανα» (Α' 154) όπως αυτό συμπληρώθηκε με το άρθρο 27 του Ν. 2081/1992 (Α' 700) και αντικαταστάθηκε με το άρθρο 1 (παρ. 2α) του Ν. 2469/ 1997 (Α' 38) και το άρθρο 1 (παραγ. 4) του Ν. 2469/1997.</w:t>
      </w:r>
    </w:p>
    <w:p>
      <w:pPr>
        <w:pStyle w:val="PreambelText"/>
        <w:spacing w:before="240" w:after="240"/>
        <w:rPr>
          <w:lang w:val="el" w:eastAsia="el"/>
        </w:rPr>
      </w:pPr>
      <w:r>
        <w:rPr>
          <w:lang w:val="el" w:eastAsia="el"/>
        </w:rPr>
        <w:t xml:space="preserve">20. Την ΔΙΔΚ/Φ1/2/22875/31.10.2001 Κοινή Απόφαση του Πρωθυπουργού και του Υπουργού Εσωτερικών, Δημ. Διοίκησης και Αποκέντρωσης «Ανάθεση αρμοδιοτήτων στους Υφυπουργούς Εσωτερικών, Δημ. Διοίκησης και Αποκέντρωσης» </w:t>
      </w:r>
      <w:r>
        <w:rPr>
          <w:lang w:val="el" w:eastAsia="el"/>
        </w:rPr>
        <w:t>(β'</w:t>
      </w:r>
      <w:r>
        <w:rPr>
          <w:lang w:val="el" w:eastAsia="el"/>
        </w:rPr>
        <w:t xml:space="preserve"> 1480).</w:t>
      </w:r>
    </w:p>
    <w:p>
      <w:pPr>
        <w:pStyle w:val="PreambelText"/>
        <w:spacing w:before="240" w:after="240"/>
        <w:rPr>
          <w:lang w:val="el" w:eastAsia="el"/>
        </w:rPr>
      </w:pPr>
      <w:r>
        <w:rPr>
          <w:lang w:val="el" w:eastAsia="el"/>
        </w:rPr>
        <w:t>21. Την 485/2001 Κοινή Απόφαση του Πρωθυπουργού και του Υπουργού Ανάπτυξης «Ανάθεση αρμοδιοτήτων στους Υφυπουργούς Ανάπτυξης» (Β' 1484).</w:t>
      </w:r>
    </w:p>
    <w:p>
      <w:pPr>
        <w:pStyle w:val="PreambelText"/>
        <w:spacing w:before="240" w:after="240"/>
        <w:rPr>
          <w:lang w:val="el" w:eastAsia="el"/>
        </w:rPr>
      </w:pPr>
      <w:r>
        <w:rPr>
          <w:lang w:val="el" w:eastAsia="el"/>
        </w:rPr>
        <w:t>22. Την 3418/2002 Κοινή Απόφαση του Πρωθυπουργού και του Υπουργού Υγείας και Πρόνοιας «Ανάθεση αρμοδιοτήτων στους Υφυπουργούς Υγείας και Πρόνοιας» (Β' 861).</w:t>
      </w:r>
    </w:p>
    <w:p>
      <w:pPr>
        <w:pStyle w:val="PreambelText"/>
        <w:spacing w:before="240" w:after="240"/>
        <w:rPr>
          <w:lang w:val="el" w:eastAsia="el"/>
        </w:rPr>
      </w:pPr>
      <w:r>
        <w:rPr>
          <w:lang w:val="el" w:eastAsia="el"/>
        </w:rPr>
        <w:t>23. Τ0 γεγονός ότι από τις διατάξεις του διατάγματος αυτού προκαλείται δαπάνη σε βάρος του Κρατικού Προϋπολογισμού το ύψος της οποίας δεν μπορεί να καθορι- σθεί και θα καλυφθεί από τις Δημόσιες Επενδύσεις μέσω των συγχρηματοδοτούμενων με την Ευρωπαϊκή Ένωση Προγραμμάτων της περιόδου 2000-2006 στο πλαίσιο των πιστώσεων που διατίθενται για τις δράσεις και ενέργειες αυτές από τα αντίστοιχα επιχειρησιακά προγράμματα.</w:t>
      </w:r>
    </w:p>
    <w:p>
      <w:pPr>
        <w:pStyle w:val="PreambelText"/>
        <w:spacing w:before="240" w:after="240"/>
        <w:rPr>
          <w:lang w:val="el" w:eastAsia="el"/>
        </w:rPr>
      </w:pPr>
      <w:r>
        <w:rPr>
          <w:lang w:val="el" w:eastAsia="el"/>
        </w:rPr>
        <w:t>24. Το 11/5.9.2002 πρακτικό της Επιτροπής Παρακολούθησης της Εναλλακτικής Διαχείρισης, με το οποίο ενέκρινε την πρόταση του Γραφείου Εναλλακτικής Διαχείρισης Συσκευασιών/’Αλλων Προϊόντων σχετικά με το παρόν Διάταγμα.</w:t>
      </w:r>
    </w:p>
    <w:p>
      <w:pPr>
        <w:pStyle w:val="PreambelText"/>
        <w:spacing w:before="240" w:after="240"/>
        <w:rPr>
          <w:lang w:val="el" w:eastAsia="el"/>
        </w:rPr>
      </w:pPr>
      <w:r>
        <w:rPr>
          <w:lang w:val="el" w:eastAsia="el"/>
        </w:rPr>
        <w:t>25. Την 23/2004 γνωμοδότηση του Συμβουλίου της Επικράτειας μετά από πρόταση των Υπουργών Όικονομίάς και Όικονομικών, Περιβάλλοντος Χωροταξίας και Δημοσίων Έργων, Μεταφορών και Επικοινωνιών και Δημόσιας Τάξης και των Υφυπουργών Εσωτερικών, Δημόσιας Διοίκησης και Αποκέντρωσης, Ανάπτυξης και Υγείας και Πρόνοιας, αποφασίζουμε:</w:t>
      </w:r>
    </w:p>
    <w:p>
      <w:pPr>
        <w:pStyle w:val="enacting"/>
        <w:spacing w:before="120" w:after="0"/>
        <w:rPr>
          <w:lang w:val="el" w:eastAsia="el"/>
        </w:rPr>
      </w:pPr>
      <w:r>
        <w:rPr>
          <w:lang w:val="el" w:eastAsia="el"/>
        </w:rPr>
        <w:t>ΚΕΦΑΛΑΙΌ Α'</w:t>
      </w:r>
    </w:p>
    <w:p>
      <w:pPr>
        <w:pStyle w:val="Heading6"/>
        <w:spacing w:before="240" w:after="240"/>
        <w:rPr>
          <w:lang w:val="el" w:eastAsia="el"/>
        </w:rPr>
      </w:pPr>
      <w:r>
        <w:rPr>
          <w:lang w:val="el" w:eastAsia="el"/>
        </w:rPr>
        <w:t xml:space="preserve">Άρθρο 1Σ </w:t>
      </w:r>
    </w:p>
    <w:p>
      <w:pPr>
        <w:pStyle w:val="Heading6"/>
        <w:spacing w:before="240" w:after="240"/>
        <w:rPr>
          <w:lang w:val="el" w:eastAsia="el"/>
        </w:rPr>
      </w:pPr>
      <w:r>
        <w:rPr>
          <w:lang w:val="el" w:eastAsia="el"/>
        </w:rPr>
        <w:t>κοπός</w:t>
      </w:r>
    </w:p>
    <w:p>
      <w:pPr>
        <w:spacing w:before="240" w:after="240"/>
        <w:rPr>
          <w:lang w:val="el" w:eastAsia="el"/>
        </w:rPr>
      </w:pPr>
      <w:r>
        <w:rPr>
          <w:lang w:val="el" w:eastAsia="el"/>
        </w:rPr>
        <w:t>Με το παρόν διάταγμα αποσκοπείται η εφαρμογή των διατάξεων των άρθρων 12 και 13 του Ν. 1650/86, καθώς και των διατάξεων των άρθρων 15,16, 17, 18 και 24 του Ν. 2939/2001 και συγχρόνως η συμμόρφωση με τις διατάξεις της Όδηγίας 2000/53/ΕΚ του Συμβουλίου της 18ης Σεπτεμβρίου 2000 των Ευρωπαϊκών Κοινοτήτων «για τα οχήματα στο τέλος του κύκλου ζωής τους» που έχει δημοσιευτεί στην Ελληνική Γλώσσα στην Επίσημη Εφημερίδα των Ευρωπαϊκών Κοινοτήτων (EE L 269/21.10.2000) ώστε με την κατά προτεραιότητα πρόληψη δημιουργίας αποβλήτων από τα οχήματα και επιπροσθέτως την επα- ναχρησιμοποίηση, την ανακύκλωση και τις άλλες μορφές αξιοποίησης οχημάτων στο τέλος του κύκλου ζωής τους και των κατασκευαστικών τους στοιχείων, να μειώνεται η ποσότητα των προς διάθεση αποβλήτων σύμφωνα με τους στόχους και τις γενικές αρχές του Ν. 2939/2001 (άρθρα 1 και 4) καθώς και να βελτιώνεται η Περιβαλλοντική επίδοση όλων των οικονομικών φορέων που συμμετέχουν στο κύκλο ζωής των οχημάτων και όλων των κατασκευαστικών τους στοιχείων και κυρίως των φορέων που συμμετέχουν άμεσα στην επεξεργασία οχημάτων στο τέλος του κύκλου ζωής τους.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Όρισμοί</w:t>
      </w:r>
    </w:p>
    <w:p>
      <w:pPr>
        <w:spacing w:before="240" w:after="240"/>
        <w:rPr>
          <w:lang w:val="el" w:eastAsia="el"/>
        </w:rPr>
      </w:pPr>
      <w:r>
        <w:rPr>
          <w:lang w:val="el" w:eastAsia="el"/>
        </w:rPr>
        <w:t>Για τους σκοπούς της παρούσας, νοείται ως:</w:t>
      </w:r>
    </w:p>
    <w:p>
      <w:pPr>
        <w:pStyle w:val="MainText"/>
        <w:spacing w:before="120" w:after="0"/>
        <w:rPr>
          <w:lang w:val="el" w:eastAsia="el"/>
        </w:rPr>
      </w:pPr>
      <w:r>
        <w:rPr>
          <w:b/>
          <w:bCs/>
          <w:lang w:val="el" w:eastAsia="el"/>
        </w:rPr>
        <w:t>1.</w:t>
      </w:r>
      <w:r>
        <w:rPr>
          <w:lang w:val="el" w:eastAsia="el"/>
        </w:rPr>
        <w:t xml:space="preserve"> «όχημα», οποιοδήποτε όχημα χαρακτηρισμένο ως κατηγορία M1 ή N1, όπως ορίζεται στο Π.Δ. 431/1983 (Α' 160) όπως ισχύει, καθώς και τα τρίκυκλα μηχανοκίνητα οχήματα, όπως ορίζονται στην 21090/1874/1993 κοινή υπουργική απόφαση (Β' 428) όπως ισχύει, πλην των τρίκυκλων μοτοσικλετών.</w:t>
      </w:r>
    </w:p>
    <w:p>
      <w:pPr>
        <w:pStyle w:val="MainText"/>
        <w:spacing w:before="120" w:after="0"/>
        <w:rPr>
          <w:lang w:val="el" w:eastAsia="el"/>
        </w:rPr>
      </w:pPr>
      <w:r>
        <w:rPr>
          <w:b/>
          <w:bCs/>
          <w:lang w:val="el" w:eastAsia="el"/>
        </w:rPr>
        <w:t>2.</w:t>
      </w:r>
      <w:r>
        <w:rPr>
          <w:lang w:val="el" w:eastAsia="el"/>
        </w:rPr>
        <w:t xml:space="preserve"> «εγκαταλειμμένο όχημα», όχημα το οποίο:</w:t>
      </w:r>
    </w:p>
    <w:p>
      <w:pPr>
        <w:pStyle w:val="StructureList1"/>
        <w:spacing w:before="120" w:after="0"/>
        <w:rPr>
          <w:lang w:val="el" w:eastAsia="el"/>
        </w:rPr>
      </w:pPr>
      <w:r>
        <w:rPr>
          <w:lang w:val="el" w:eastAsia="el"/>
        </w:rPr>
        <w:t>α)</w:t>
      </w:r>
      <w:r>
        <w:rPr>
          <w:lang w:val="en" w:eastAsia="en"/>
        </w:rPr>
        <w:tab/>
      </w:r>
      <w:r>
        <w:rPr>
          <w:lang w:val="el" w:eastAsia="el"/>
        </w:rPr>
        <w:t>εγκαταλείπεται σε δημόσιους, δημοτικούς ή κοινοτικούς δρόμους στους οποίους απαγορεύεται η στάθμευση, για χρονικό διάστημα μεγαλύτερο από 30 ημέρες,</w:t>
      </w:r>
    </w:p>
    <w:p>
      <w:pPr>
        <w:pStyle w:val="StructureList1"/>
        <w:spacing w:before="120" w:after="0"/>
        <w:rPr>
          <w:lang w:val="el" w:eastAsia="el"/>
        </w:rPr>
      </w:pPr>
      <w:r>
        <w:rPr>
          <w:lang w:val="el" w:eastAsia="el"/>
        </w:rPr>
        <w:t>β)</w:t>
      </w:r>
      <w:r>
        <w:rPr>
          <w:lang w:val="en" w:eastAsia="en"/>
        </w:rPr>
        <w:tab/>
      </w:r>
      <w:r>
        <w:rPr>
          <w:lang w:val="el" w:eastAsia="el"/>
        </w:rPr>
        <w:t>εγκαταλείπεται σε άλλους δημόσιους, δημοτικούς ή κοινοτικούς ή λιμενικούς κοινόχρηστους ή μη χώρους και οδούς για χρονικό διάστημα μεγαλύτερο από 90 ημέρες, και χωρίς την άδεια της αρμόδιας Υπηρεσίας ή Αρχής,</w:t>
      </w:r>
    </w:p>
    <w:p>
      <w:pPr>
        <w:pStyle w:val="StructureList1"/>
        <w:spacing w:before="120" w:after="0"/>
        <w:rPr>
          <w:lang w:val="el" w:eastAsia="el"/>
        </w:rPr>
      </w:pPr>
      <w:r>
        <w:rPr>
          <w:lang w:val="el" w:eastAsia="el"/>
        </w:rPr>
        <w:t>γ)</w:t>
      </w:r>
      <w:r>
        <w:rPr>
          <w:lang w:val="en" w:eastAsia="en"/>
        </w:rPr>
        <w:tab/>
      </w:r>
      <w:r>
        <w:rPr>
          <w:lang w:val="el" w:eastAsia="el"/>
        </w:rPr>
        <w:t>εγκατάλείπετάι σε ιδιωτικούς χώρους χωρίς προηγούμενη συγκατάθεση του κυρίου ή νομέα του χώρου κατά δήλωσή του,</w:t>
      </w:r>
    </w:p>
    <w:p>
      <w:pPr>
        <w:pStyle w:val="StructureList1"/>
        <w:spacing w:before="120" w:after="0"/>
        <w:rPr>
          <w:lang w:val="el" w:eastAsia="el"/>
        </w:rPr>
      </w:pPr>
      <w:r>
        <w:rPr>
          <w:lang w:val="el" w:eastAsia="el"/>
        </w:rPr>
        <w:t>δ)</w:t>
      </w:r>
      <w:r>
        <w:rPr>
          <w:lang w:val="en" w:eastAsia="en"/>
        </w:rPr>
        <w:tab/>
      </w:r>
      <w:r>
        <w:rPr>
          <w:lang w:val="el" w:eastAsia="el"/>
        </w:rPr>
        <w:t>αποτελεί γενικά κίνδυνο για το περιβάλλον, την υγεία και την ασφάλεια των κατοίκων, καθώς και για την δημόσια ή ιδιωτική περιουσία, ιδίως όταν λόγω της καταστά- σεως που βρίσκεται δεν δύναται να ανταποκριθεί στον σκοπό για τον οποίο προορίζεται. Εγκαταλειμμένο όχημα που δεν έχει αναζητηθεί από τον ιδιοκτήτη του εντός των χρονικών ορίων του άρθρου 9, παρ. 1 του παρόντος Προεδρικού Διατάγματος, είναι όχημα στο τέλος κύκλου ζωής.</w:t>
      </w:r>
    </w:p>
    <w:p>
      <w:pPr>
        <w:pStyle w:val="MainText"/>
        <w:spacing w:before="120" w:after="0"/>
        <w:rPr>
          <w:lang w:val="el" w:eastAsia="el"/>
        </w:rPr>
      </w:pPr>
      <w:r>
        <w:rPr>
          <w:b/>
          <w:bCs/>
          <w:lang w:val="el" w:eastAsia="el"/>
        </w:rPr>
        <w:t>3.</w:t>
      </w:r>
      <w:r>
        <w:rPr>
          <w:lang w:val="el" w:eastAsia="el"/>
        </w:rPr>
        <w:t xml:space="preserve"> «όχημα στο τέλος του κύκλου ζωής του (ΟΚΤΖ)», όχημα το οποίο αποτελεί απόβλητο κατά την έννοια του άρθρου 2 στοιχείο α) της 69728/824/1996 κοινής υπουργικής απόφασης σε συνδυασμό με την παρ. 4 του άρθρου 2 του Ν. 2939/2001 συμπεριλαμβανομένων των κατασκευαστικών του στοιχείων/εξαρτημάτων.</w:t>
      </w:r>
    </w:p>
    <w:p>
      <w:pPr>
        <w:pStyle w:val="MainText"/>
        <w:spacing w:before="120" w:after="0"/>
        <w:rPr>
          <w:lang w:val="el" w:eastAsia="el"/>
        </w:rPr>
      </w:pPr>
      <w:r>
        <w:rPr>
          <w:b/>
          <w:bCs/>
          <w:lang w:val="el" w:eastAsia="el"/>
        </w:rPr>
        <w:t>4.</w:t>
      </w:r>
      <w:r>
        <w:rPr>
          <w:lang w:val="el" w:eastAsia="el"/>
        </w:rPr>
        <w:t xml:space="preserve"> «Μεταχειρισμένα άvτάλλάκτικά οχημάτων»: τα άvτάλλάκτικά τα οποία μετά τη χρήση τους καθίστανται απόβλητα κατά την έννοια του άρθρου 2 στοιχείο (α) της 69728/824/1996 κοινής υπουργικής απόφασης σε συνδυασμό με το άρθρο 2 (πάράγ.4) του Ν. 2939/2001.</w:t>
      </w:r>
    </w:p>
    <w:p>
      <w:pPr>
        <w:pStyle w:val="MainText"/>
        <w:spacing w:before="120" w:after="0"/>
        <w:rPr>
          <w:lang w:val="el" w:eastAsia="el"/>
        </w:rPr>
      </w:pPr>
      <w:r>
        <w:rPr>
          <w:b/>
          <w:bCs/>
          <w:lang w:val="el" w:eastAsia="el"/>
        </w:rPr>
        <w:t>5.</w:t>
      </w:r>
      <w:r>
        <w:rPr>
          <w:lang w:val="el" w:eastAsia="el"/>
        </w:rPr>
        <w:t xml:space="preserve"> «καταλυτικός μετατροπέας» οποιοσδήποτε καταλύ- της οχήματος που ανήκει στην κατηγορία Μ1 ή N1 σύμφωνα με τον ορισμό της παραγράφου 1.</w:t>
      </w:r>
    </w:p>
    <w:p>
      <w:pPr>
        <w:pStyle w:val="MainText"/>
        <w:spacing w:before="120" w:after="0"/>
        <w:rPr>
          <w:lang w:val="el" w:eastAsia="el"/>
        </w:rPr>
      </w:pPr>
      <w:r>
        <w:rPr>
          <w:b/>
          <w:bCs/>
          <w:lang w:val="el" w:eastAsia="el"/>
        </w:rPr>
        <w:t>6.</w:t>
      </w:r>
      <w:r>
        <w:rPr>
          <w:lang w:val="el" w:eastAsia="el"/>
        </w:rPr>
        <w:t xml:space="preserve"> «απενεργοποιημένος καταλυτικός μετατροπέας (ΑΚΜ)» χαρακτηρίζεται ο καταλυτικός μετατροπέας ενός οχήματος, του οποίου τα λοιπά συστήματα του οχήματος λειτουργούν σωστά, όταν δεν μειώνει αποτελεσματικά τους εκπεμπόμενους ρύπους καυσαερίων, ώστε να βρίσκονται κάτω από τα όρια που προβλέπονται από την εκάστοτε κείμενη νομοθεσία σχετικά με την μέτρηση καυσαερίων για την κάθε κατηγορία οχήματος. Στη περίπτωση αυτή ο ΑΚΜ αποτελεί απόβλητο κατά την έννοια του άρθρου 2 (παρ. 1) της 69728/824/1996 σε συνδυασμό με το άρθρο 2 (παρ. 4) του Ν. 2939/2001.</w:t>
      </w:r>
    </w:p>
    <w:p>
      <w:pPr>
        <w:pStyle w:val="MainText"/>
        <w:spacing w:before="120" w:after="0"/>
        <w:rPr>
          <w:lang w:val="el" w:eastAsia="el"/>
        </w:rPr>
      </w:pPr>
      <w:r>
        <w:rPr>
          <w:b/>
          <w:bCs/>
          <w:lang w:val="el" w:eastAsia="el"/>
        </w:rPr>
        <w:t>7.</w:t>
      </w:r>
      <w:r>
        <w:rPr>
          <w:lang w:val="el" w:eastAsia="el"/>
        </w:rPr>
        <w:t xml:space="preserve"> «παραγωγός», ο κατασκευαστής ή ο εισαγωγέας του οχήματος, των ανταλλακτικών του και του καταλυτικού μετατροπέα.</w:t>
      </w:r>
    </w:p>
    <w:p>
      <w:pPr>
        <w:pStyle w:val="MainText"/>
        <w:spacing w:before="120" w:after="0"/>
        <w:rPr>
          <w:lang w:val="el" w:eastAsia="el"/>
        </w:rPr>
      </w:pPr>
      <w:r>
        <w:rPr>
          <w:b/>
          <w:bCs/>
          <w:lang w:val="el" w:eastAsia="el"/>
        </w:rPr>
        <w:t>8.</w:t>
      </w:r>
      <w:r>
        <w:rPr>
          <w:lang w:val="el" w:eastAsia="el"/>
        </w:rPr>
        <w:t xml:space="preserve"> «Διαχείριση οχήματος»</w:t>
      </w:r>
    </w:p>
    <w:p>
      <w:pPr>
        <w:pStyle w:val="StructureList1"/>
        <w:spacing w:before="120" w:after="0"/>
        <w:rPr>
          <w:lang w:val="el" w:eastAsia="el"/>
        </w:rPr>
      </w:pPr>
      <w:r>
        <w:rPr>
          <w:lang w:val="el" w:eastAsia="el"/>
        </w:rPr>
        <w:t>α)</w:t>
      </w:r>
      <w:r>
        <w:rPr>
          <w:lang w:val="en" w:eastAsia="en"/>
        </w:rPr>
        <w:tab/>
      </w:r>
      <w:r>
        <w:rPr>
          <w:lang w:val="el" w:eastAsia="el"/>
        </w:rPr>
        <w:t>η παραγωγή ή/και διάθεση υλικών από τα οποία κατασκευάζονται άμεσα τα οχήματα ή/και τμήματα και ανταλλακτικά αυτών συμπεριλαμβανομένων των καταλυτικών μετατροπέων (προμήθεια πρωτογενών και δευτερογενών υλικών, όπως ορίζονται στις παραγράφους 25 και 26 του Ν. 2939/2001) εφεξής: «προμήθεια»</w:t>
      </w:r>
    </w:p>
    <w:p>
      <w:pPr>
        <w:pStyle w:val="StructureList1"/>
        <w:spacing w:before="120" w:after="0"/>
        <w:rPr>
          <w:lang w:val="el" w:eastAsia="el"/>
        </w:rPr>
      </w:pPr>
      <w:r>
        <w:rPr>
          <w:lang w:val="el" w:eastAsia="el"/>
        </w:rPr>
        <w:t>β)</w:t>
      </w:r>
      <w:r>
        <w:rPr>
          <w:lang w:val="en" w:eastAsia="en"/>
        </w:rPr>
        <w:tab/>
      </w:r>
      <w:r>
        <w:rPr>
          <w:lang w:val="el" w:eastAsia="el"/>
        </w:rPr>
        <w:t>η παραγωγή των οχημάτων συμπεριλαμβανομένων των κατασκευαστικών τους στοιχείων/εξαρτημάτων και τμημάτων αυτών, των ανταλλακτικών των οχημάτων και των καταλυτικών μετατροπέων, εφεξής: «κατασκευή»</w:t>
      </w:r>
    </w:p>
    <w:p>
      <w:pPr>
        <w:pStyle w:val="StructureList1"/>
        <w:spacing w:before="120" w:after="0"/>
        <w:rPr>
          <w:lang w:val="el" w:eastAsia="el"/>
        </w:rPr>
      </w:pPr>
      <w:r>
        <w:rPr>
          <w:lang w:val="el" w:eastAsia="el"/>
        </w:rPr>
        <w:t>γ)</w:t>
      </w:r>
      <w:r>
        <w:rPr>
          <w:lang w:val="en" w:eastAsia="en"/>
        </w:rPr>
        <w:tab/>
      </w:r>
      <w:r>
        <w:rPr>
          <w:lang w:val="el" w:eastAsia="el"/>
        </w:rPr>
        <w:t>η διάθεση στην αγορά (εμπορία συμπεριλαμβανομέ- νης και της εισαγωγής) οχημάτων ή των ανταλλακτικών των οχημάτων και των καταλυτικών μετατροπέων προκει- μένου να χρησιμοποιηθούν ή να καταναλωθούν από το κοινό («διακίνηση»). Στη διακίνηση δεν περιλαμβάνονται οι εργασίες μεταφοράς καθαυτές.</w:t>
      </w:r>
    </w:p>
    <w:p>
      <w:pPr>
        <w:pStyle w:val="MainText"/>
        <w:spacing w:before="120" w:after="0"/>
        <w:rPr>
          <w:lang w:val="el" w:eastAsia="el"/>
        </w:rPr>
      </w:pPr>
      <w:r>
        <w:rPr>
          <w:b/>
          <w:bCs/>
          <w:lang w:val="el" w:eastAsia="el"/>
        </w:rPr>
        <w:t>9.</w:t>
      </w:r>
      <w:r>
        <w:rPr>
          <w:lang w:val="el" w:eastAsia="el"/>
        </w:rPr>
        <w:t xml:space="preserve"> «διαχείριση ΟΤΚΖ», η συλλογή, η μεταφορά, η μετα- φόρτωση, η προσωρινή αποθήκευση, η αξιοποίηση και διάθεση των οχημάτων ΤΚΖ και των μεταχειρισμένων ανταλλακτικών και των ΑΚΜ αυτών, συμπεριλαμβανομέ- νης της εποπτείας των εργασιών αυτών και της αποκατάστασης των χώρων αποθήκευσης, μεταφόρτωσης, αξιοποίησης και διάθεσης των οχημάτων ΤΚΖ, των μεταχειρισμένων ανταλλακτικών και των ΑΚΜ μετά την παύση λειτουργίας τους.</w:t>
      </w:r>
    </w:p>
    <w:p>
      <w:pPr>
        <w:pStyle w:val="MainText"/>
        <w:spacing w:before="120" w:after="0"/>
        <w:rPr>
          <w:lang w:val="el" w:eastAsia="el"/>
        </w:rPr>
      </w:pPr>
      <w:r>
        <w:rPr>
          <w:b/>
          <w:bCs/>
          <w:lang w:val="el" w:eastAsia="el"/>
        </w:rPr>
        <w:t>10.</w:t>
      </w:r>
      <w:r>
        <w:rPr>
          <w:lang w:val="el" w:eastAsia="el"/>
        </w:rPr>
        <w:t xml:space="preserve"> «πρόληψη», μέτρα που αποσκοπούν στη μείωση της ποσότητας και της βλαπτικής επίδρασης στο περιβάλλον των ΟΤΚΖ, των καταλυτικών μετατροπέων, των υλικών τους και των ουσιών τους</w:t>
      </w:r>
    </w:p>
    <w:p>
      <w:pPr>
        <w:pStyle w:val="MainText"/>
        <w:spacing w:before="120" w:after="0"/>
        <w:rPr>
          <w:lang w:val="el" w:eastAsia="el"/>
        </w:rPr>
      </w:pPr>
      <w:r>
        <w:rPr>
          <w:b/>
          <w:bCs/>
          <w:lang w:val="el" w:eastAsia="el"/>
        </w:rPr>
        <w:t>11.</w:t>
      </w:r>
      <w:r>
        <w:rPr>
          <w:lang w:val="el" w:eastAsia="el"/>
        </w:rPr>
        <w:t xml:space="preserve"> «εναλλακτική διαχείριση», αποτελούν οι εργασίες συλλογής, παραλαβής, μεταφοράς, προσωρινής αποθήκευσης, επαναχρησιμοποίησης και αξιοποίησης των οχημάτων στο τέλος κύκλου ζωής ή των μεταχειρισμένων ανταλλακτικών και των απενεργοποιημένων καταλυτικών μετατροπέων (ΑΚΜ) ώστε μετά την επαναχρησιμοποίηση ή επεξεργασία τους αντίστοιχα να επιστρέφουν στο ρεύμα της αγοράς</w:t>
      </w:r>
    </w:p>
    <w:p>
      <w:pPr>
        <w:pStyle w:val="MainText"/>
        <w:spacing w:before="120" w:after="0"/>
        <w:rPr>
          <w:lang w:val="el" w:eastAsia="el"/>
        </w:rPr>
      </w:pPr>
      <w:r>
        <w:rPr>
          <w:b/>
          <w:bCs/>
          <w:lang w:val="el" w:eastAsia="el"/>
        </w:rPr>
        <w:t>12.</w:t>
      </w:r>
      <w:r>
        <w:rPr>
          <w:lang w:val="el" w:eastAsia="el"/>
        </w:rPr>
        <w:t xml:space="preserve"> «σύστημα εναλλακτικής διαχείρισης» νοείται η οργάνωση σε ατομική ή συλλογική βάση με οποιοδήποτε νομική μορφή των εργασιών συλλογής, μεταφοράς, προσωρινής αποθήκευσης, επαναχρησιμοποίησης και επεξεργασίας των οχημάτων στο τέλος κύκλου ζωής των μεταχειρισμένων ανταλλακτικών και των ΑΚΜ αυτών.</w:t>
      </w:r>
    </w:p>
    <w:p>
      <w:pPr>
        <w:pStyle w:val="MainText"/>
        <w:spacing w:before="120" w:after="0"/>
        <w:rPr>
          <w:lang w:val="el" w:eastAsia="el"/>
        </w:rPr>
      </w:pPr>
      <w:r>
        <w:rPr>
          <w:b/>
          <w:bCs/>
          <w:lang w:val="el" w:eastAsia="el"/>
        </w:rPr>
        <w:t>13.</w:t>
      </w:r>
      <w:r>
        <w:rPr>
          <w:lang w:val="el" w:eastAsia="el"/>
        </w:rPr>
        <w:t xml:space="preserve"> «επεξεργασία ΟΤΚΖ», οποιαδήποτε δραστηριότητα, αφότου το όχημα στο τέλος του κύκλου ζωής του παραδοθεί σε εγκεκριμένη σύμφωνα με το άρθρο 10 του παρόντος εγκατάσταση για απορρύπανση, αποσυναρμολόγη- ση, συμπίεση, κοπή, τεμαχισμό, ανάκτηση ή προετοιμασία προς διάθεση των καταλοίπων τεμαχισμού και οιεσδήπο- τε άλλες εργασίες διεξάγονται για την ανάκτηση ή/και την διάθεση του ΟΤΚΖ και των κατασκευαστικών του στοιχείων.</w:t>
      </w:r>
    </w:p>
    <w:p>
      <w:pPr>
        <w:pStyle w:val="MainText"/>
        <w:spacing w:before="120" w:after="0"/>
        <w:rPr>
          <w:lang w:val="el" w:eastAsia="el"/>
        </w:rPr>
      </w:pPr>
      <w:r>
        <w:rPr>
          <w:b/>
          <w:bCs/>
          <w:lang w:val="el" w:eastAsia="el"/>
        </w:rPr>
        <w:t>14.</w:t>
      </w:r>
      <w:r>
        <w:rPr>
          <w:lang w:val="el" w:eastAsia="el"/>
        </w:rPr>
        <w:t xml:space="preserve"> «επαναχρησιμοποίηση ΟΤΚΖ», οποιαδήποτε εργασία μέσω της οποίας κατασκευαστικά στοιχεία των ΟΤΚΖ χρησιμοποιούνται για τον ίδιο σκοπό για τον οποίο είχαν αρχικά σχεδιαστεί.</w:t>
      </w:r>
    </w:p>
    <w:p>
      <w:pPr>
        <w:pStyle w:val="MainText"/>
        <w:spacing w:before="120" w:after="0"/>
        <w:rPr>
          <w:lang w:val="el" w:eastAsia="el"/>
        </w:rPr>
      </w:pPr>
      <w:r>
        <w:rPr>
          <w:b/>
          <w:bCs/>
          <w:lang w:val="el" w:eastAsia="el"/>
        </w:rPr>
        <w:t>15.</w:t>
      </w:r>
      <w:r>
        <w:rPr>
          <w:lang w:val="el" w:eastAsia="el"/>
        </w:rPr>
        <w:t xml:space="preserve"> «ανακύκλωση», η επανεπεξεργασία σε διαδικασία παραγωγής των αποβλήτων υλικών για τον αρχικό σκοπό ή για άλλους σκοπούς, πλην της ανάκτησης ενέργειας. Ως ανάκτηση ενέργειας νοείται η χρήση καυσίμου αποβλήτου ως μέσου παραγωγής ενέργειας με άμεση αποτέφρωση, με ή χωρίς άλλα απόβλητα αλλά με ανάκτηση της θερμότητας</w:t>
      </w:r>
    </w:p>
    <w:p>
      <w:pPr>
        <w:pStyle w:val="MainText"/>
        <w:spacing w:before="120" w:after="0"/>
        <w:rPr>
          <w:lang w:val="el" w:eastAsia="el"/>
        </w:rPr>
      </w:pPr>
      <w:r>
        <w:rPr>
          <w:b/>
          <w:bCs/>
          <w:lang w:val="el" w:eastAsia="el"/>
        </w:rPr>
        <w:t>16.</w:t>
      </w:r>
      <w:r>
        <w:rPr>
          <w:lang w:val="el" w:eastAsia="el"/>
        </w:rPr>
        <w:t xml:space="preserve"> «αξιοποίηση», οποιαδήποτε από τις εργασίες που προβλέπονται στο παράρτημα II Β του άρθρου 17 της 50910/2727/2003 ΚΥΑ.</w:t>
      </w:r>
    </w:p>
    <w:p>
      <w:pPr>
        <w:pStyle w:val="MainText"/>
        <w:spacing w:before="120" w:after="0"/>
        <w:rPr>
          <w:lang w:val="el" w:eastAsia="el"/>
        </w:rPr>
      </w:pPr>
      <w:r>
        <w:rPr>
          <w:b/>
          <w:bCs/>
          <w:lang w:val="el" w:eastAsia="el"/>
        </w:rPr>
        <w:t>17.</w:t>
      </w:r>
      <w:r>
        <w:rPr>
          <w:lang w:val="el" w:eastAsia="el"/>
        </w:rPr>
        <w:t xml:space="preserve"> «διάθεση», οποιαδήποτε από τις εργασίες που προβλέπονται στο παράρτημα II Α του άρθρου 17 της 50910/ 2727/2003 κοινής υπουργικής απόφασης.</w:t>
      </w:r>
    </w:p>
    <w:p>
      <w:pPr>
        <w:pStyle w:val="MainText"/>
        <w:spacing w:before="120" w:after="0"/>
        <w:rPr>
          <w:lang w:val="el" w:eastAsia="el"/>
        </w:rPr>
      </w:pPr>
      <w:r>
        <w:rPr>
          <w:b/>
          <w:bCs/>
          <w:lang w:val="el" w:eastAsia="el"/>
        </w:rPr>
        <w:t>18.</w:t>
      </w:r>
      <w:r>
        <w:rPr>
          <w:lang w:val="el" w:eastAsia="el"/>
        </w:rPr>
        <w:t xml:space="preserve"> «συλλογή», όπως ορίζεται στο άρθρο 2 (παραγ. η) της 50910/2727/2003 κοινής υπουργικής απόφασης. Οι εργασίες συλλογής του ΟΤΚΖ ξεκινούν από το σημείο συλλογής του όπως ορίζεται στη παράγραφο 23 του άρθρου αυτού.</w:t>
      </w:r>
    </w:p>
    <w:p>
      <w:pPr>
        <w:pStyle w:val="MainText"/>
        <w:spacing w:before="120" w:after="0"/>
        <w:rPr>
          <w:lang w:val="el" w:eastAsia="el"/>
        </w:rPr>
      </w:pPr>
      <w:r>
        <w:rPr>
          <w:b/>
          <w:bCs/>
          <w:lang w:val="el" w:eastAsia="el"/>
        </w:rPr>
        <w:t>19.</w:t>
      </w:r>
      <w:r>
        <w:rPr>
          <w:lang w:val="el" w:eastAsia="el"/>
        </w:rPr>
        <w:t xml:space="preserve"> «οικονομικοί παράγοντες», όσοι ασκούν διαχείριση των οχημάτων, εφεξής «διαχειριστές», οι συλλέκτες, ασφαλιστικές εταιρείες που ασφαλίζουν μηχανοκίνητα οχήματα, υπεύθυνοι διάλυσης, τεμαχισμού, αξιοποίησης, ανακύκλωσης και άλλοι φορείς επεξεργασίας οχημάτων στο τέλος του κύκλου ζωής τους, συμπεριλαμβανομένων των κατασκευαστικών τους στοιχείων και υλικών.</w:t>
      </w:r>
    </w:p>
    <w:p>
      <w:pPr>
        <w:pStyle w:val="MainText"/>
        <w:spacing w:before="120" w:after="0"/>
        <w:rPr>
          <w:lang w:val="el" w:eastAsia="el"/>
        </w:rPr>
      </w:pPr>
      <w:r>
        <w:rPr>
          <w:b/>
          <w:bCs/>
          <w:lang w:val="el" w:eastAsia="el"/>
        </w:rPr>
        <w:t>20.</w:t>
      </w:r>
      <w:r>
        <w:rPr>
          <w:lang w:val="el" w:eastAsia="el"/>
        </w:rPr>
        <w:t xml:space="preserve"> «επικίνδυνη ουσία», οποιαδήποτε ουσία, η οποία θεωρείται επικίνδυνη σύμφωνα με τις διατάξεις της κείμενης νομοθεσίας.</w:t>
      </w:r>
    </w:p>
    <w:p>
      <w:pPr>
        <w:pStyle w:val="MainText"/>
        <w:spacing w:before="120" w:after="0"/>
        <w:rPr>
          <w:lang w:val="el" w:eastAsia="el"/>
        </w:rPr>
      </w:pPr>
      <w:r>
        <w:rPr>
          <w:b/>
          <w:bCs/>
          <w:lang w:val="el" w:eastAsia="el"/>
        </w:rPr>
        <w:t>21.</w:t>
      </w:r>
      <w:r>
        <w:rPr>
          <w:lang w:val="el" w:eastAsia="el"/>
        </w:rPr>
        <w:t xml:space="preserve"> «τεμαχιστής», οποιοδήποτε μηχάνημα που χρησιμοποιείται για την κοπή σε κομμάτια ή τον θρυμματισμό οχημάτων στο τέλος του κύκλου ζωής τους, μεταξύ άλλων και για τη λήψη παλιοσίδερων για άμεση επαναχρησιμοποίηση</w:t>
      </w:r>
    </w:p>
    <w:p>
      <w:pPr>
        <w:pStyle w:val="MainText"/>
        <w:spacing w:before="120" w:after="0"/>
        <w:rPr>
          <w:lang w:val="el" w:eastAsia="el"/>
        </w:rPr>
      </w:pPr>
      <w:r>
        <w:rPr>
          <w:b/>
          <w:bCs/>
          <w:lang w:val="el" w:eastAsia="el"/>
        </w:rPr>
        <w:t>22.</w:t>
      </w:r>
      <w:r>
        <w:rPr>
          <w:lang w:val="el" w:eastAsia="el"/>
        </w:rPr>
        <w:t xml:space="preserve"> «φορέας επεξεργασίας», οποιοσδήποτε ασχολείται με την επεξεργασία των ΟΤΚΖ όπως αυτή ορίζεται στην παράγραφο 13.</w:t>
      </w:r>
    </w:p>
    <w:p>
      <w:pPr>
        <w:pStyle w:val="MainText"/>
        <w:spacing w:before="120" w:after="0"/>
        <w:rPr>
          <w:lang w:val="el" w:eastAsia="el"/>
        </w:rPr>
      </w:pPr>
      <w:r>
        <w:rPr>
          <w:b/>
          <w:bCs/>
          <w:lang w:val="el" w:eastAsia="el"/>
        </w:rPr>
        <w:t>23.</w:t>
      </w:r>
      <w:r>
        <w:rPr>
          <w:lang w:val="el" w:eastAsia="el"/>
        </w:rPr>
        <w:t xml:space="preserve"> «σημείο συλλογής», κάθε εγκεκριμένος χώρος σύμφωνα με τις κείμενες διατάξεις στον οποίο γίνεται η παραλαβή ΟΤΚΖ από τον τελικό χρήστη ή κάτοχό του.</w:t>
      </w:r>
    </w:p>
    <w:p>
      <w:pPr>
        <w:pStyle w:val="MainText"/>
        <w:spacing w:before="120" w:after="0"/>
        <w:rPr>
          <w:lang w:val="el" w:eastAsia="el"/>
        </w:rPr>
      </w:pPr>
      <w:r>
        <w:rPr>
          <w:b/>
          <w:bCs/>
          <w:lang w:val="el" w:eastAsia="el"/>
        </w:rPr>
        <w:t>24.</w:t>
      </w:r>
      <w:r>
        <w:rPr>
          <w:lang w:val="el" w:eastAsia="el"/>
        </w:rPr>
        <w:t xml:space="preserve"> «πληροφορίες αποσυναρμολόγησης», κάθε πληροφορία που απαιτείται για την επεξεργασία οχημάτων στο τέλος του κύκλου ζωής τους, κατά τρόπο άρτιο και περιβαλλοντικά ορθό. Οι κατασκευαστές οχημάτων και κατασκευαστικών στοιχείων τις διαθέτουν στις εξουσιοδοτημένες εγκαταστάσεις επεξεργασίας, σε μορφή έντυπων εγχειριδίων ή ηλεκτρονικών μέσων (π.χ. CD-ROM, υπηρεσίες ανοικτής επικοινωνίας).</w:t>
      </w:r>
    </w:p>
    <w:p>
      <w:pPr>
        <w:pStyle w:val="MainText"/>
        <w:spacing w:before="120" w:after="0"/>
        <w:rPr>
          <w:lang w:val="el" w:eastAsia="el"/>
        </w:rPr>
      </w:pPr>
      <w:r>
        <w:rPr>
          <w:b/>
          <w:bCs/>
          <w:lang w:val="el" w:eastAsia="el"/>
        </w:rPr>
        <w:t>25.</w:t>
      </w:r>
      <w:r>
        <w:rPr>
          <w:lang w:val="el" w:eastAsia="el"/>
        </w:rPr>
        <w:t xml:space="preserve"> «αρμόδια αρχή», για την εφαρμογή του παρόντος Διατάγματος είναι ο Εθνικός Οργανισμός Εναλλακτικής Διαχείρισης Συσκευασιών και άλλων Προϊόντων (ΕΟΕΔΣΑΠ) όπως ορίζεται στις παραγράφους 1, 2 και 3 του άρθρου 24 σε συνδυασμό με την παράγραφο 11 του ίδιου άρθρου του Ν. 2939/2001 (Α' 157).</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Β'ΟΧΗΜΑΤΑ - ΕΝΑΛΛΑΚΤΙΚΉ ΔΙΑΧΕΙΡΙΣΗΤΩΝ ΟΧΗΜΑΤΩΝ</w:t>
      </w:r>
    </w:p>
    <w:p>
      <w:pPr>
        <w:pStyle w:val="Heading6"/>
        <w:spacing w:before="240" w:after="240"/>
        <w:rPr>
          <w:lang w:val="el" w:eastAsia="el"/>
        </w:rPr>
      </w:pPr>
      <w:r>
        <w:rPr>
          <w:lang w:val="el" w:eastAsia="el"/>
        </w:rPr>
        <w:t xml:space="preserve">Αρθρο 3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Το παρόν διάταγμα καλύπτει τα οχήματα, εγκαταλειμμένα οχήματα και ΟΤΚΖ, περιλαμβανομένων των κατασκευαστικών τους στοιχείων / εξαρτημάτων εφόσον αυτό είναι τεχνικά και οικονομικά εφικτό. Με την επιφύλαξη του άρθρου 8 (παράγ. 4 και 5), αυτό ισχύει ανεξαρτήτως του τρόπου με τον οποίο το όχημα συντηρήθηκε ή επισκευάστηκε κατά τη διάρκεια της χρησιμοποίησής του και του κατά πόσον είναι εξοπλισμένο με κατασκευαστικά στοιχεία που παρέχει ο κατασκευαστής ή με άλλα κατασκευαστικά στοιχεία των οποίων η τοποθέτηση ως εφεδρικών τεμαχίων ή ανταλλακτικών συμφωνεί με τις ισχύ- ουσες κοινοτικές ή εθνικές διατάξεις.</w:t>
      </w:r>
    </w:p>
    <w:p>
      <w:pPr>
        <w:pStyle w:val="MainText"/>
        <w:spacing w:before="120" w:after="0"/>
        <w:rPr>
          <w:lang w:val="el" w:eastAsia="el"/>
        </w:rPr>
      </w:pPr>
      <w:r>
        <w:rPr>
          <w:b/>
          <w:bCs/>
          <w:lang w:val="el" w:eastAsia="el"/>
        </w:rPr>
        <w:t>2.</w:t>
      </w:r>
      <w:r>
        <w:rPr>
          <w:lang w:val="el" w:eastAsia="el"/>
        </w:rPr>
        <w:t xml:space="preserve"> Το παρόν εφαρμόζεται με την επιφύλαξη της ισχύου- σας εθνικής και κοινοτικής νομοθεσίας, ιδίως όσον αφορά τα πρότυπα ασφάλειας, τις εκπομπές στον αέρα και τους ελέγχους θορύβου, καθώς και την προστασία του εδάφους και του νερού.</w:t>
      </w:r>
    </w:p>
    <w:p>
      <w:pPr>
        <w:pStyle w:val="MainText"/>
        <w:spacing w:before="120" w:after="0"/>
        <w:rPr>
          <w:lang w:val="el" w:eastAsia="el"/>
        </w:rPr>
      </w:pPr>
      <w:r>
        <w:rPr>
          <w:b/>
          <w:bCs/>
          <w:lang w:val="el" w:eastAsia="el"/>
        </w:rPr>
        <w:t>3.</w:t>
      </w:r>
      <w:r>
        <w:rPr>
          <w:lang w:val="el" w:eastAsia="el"/>
        </w:rPr>
        <w:t xml:space="preserve"> Εφόσον ένας παραγωγός κατασκευάζει ή εισάγει μόνο οχήματα τα οποία εξαιρούνται από το πεδίο εφαρμογής του Π.Δ. 431/1983 όπως τροποποιήθηκε με το άρθρο 8 (παρ.2α) της 47271/3150/1992 κοινής υπουργικής απόφασης (Β' 764) 0 παραγωγός αυτός και τα σχήματά του εξαιρούνται από τα άρθρα 12 και 13 του παρόντος.</w:t>
      </w:r>
    </w:p>
    <w:p>
      <w:pPr>
        <w:spacing w:before="240" w:after="240"/>
        <w:rPr>
          <w:lang w:val="el" w:eastAsia="el"/>
        </w:rPr>
      </w:pPr>
      <w:r>
        <w:rPr>
          <w:lang w:val="el" w:eastAsia="el"/>
        </w:rPr>
        <w:t>Τα οχήματα ειδικής χρήσης, όπως ορίζονται στο Π.Δ. 431/1983 όπως ισχύει, εξαιρούνται από τις διατάξεις του άρθρου 11 του παρόντος.</w:t>
      </w:r>
    </w:p>
    <w:p>
      <w:pPr>
        <w:spacing w:before="240" w:after="240"/>
        <w:rPr>
          <w:lang w:val="el" w:eastAsia="el"/>
        </w:rPr>
      </w:pPr>
      <w:r>
        <w:rPr>
          <w:lang w:val="el" w:eastAsia="el"/>
        </w:rPr>
        <w:t>Για τα τρίκυκλα μηχανοκίνητα οχήματα, ισχύουν τα άρθρα 8 (παρ. 1 και 2) και 10 του παρόντος.</w:t>
      </w:r>
    </w:p>
    <w:p>
      <w:pPr>
        <w:pStyle w:val="Heading6"/>
        <w:spacing w:before="240" w:after="240"/>
        <w:rPr>
          <w:lang w:val="el" w:eastAsia="el"/>
        </w:rPr>
      </w:pPr>
      <w:r>
        <w:rPr>
          <w:rStyle w:val="article-num"/>
          <w:lang w:val="el" w:eastAsia="el"/>
        </w:rPr>
        <w:t>Αρθρο 4</w:t>
      </w:r>
    </w:p>
    <w:p>
      <w:pPr>
        <w:spacing w:before="240" w:after="240"/>
        <w:rPr>
          <w:lang w:val="el" w:eastAsia="el"/>
        </w:rPr>
      </w:pPr>
      <w:r>
        <w:rPr>
          <w:lang w:val="el" w:eastAsia="el"/>
        </w:rPr>
        <w:t>Όροι και προϋποθέσεις για τη διαχείριση οχημάτων</w:t>
      </w:r>
    </w:p>
    <w:p>
      <w:pPr>
        <w:spacing w:before="240" w:after="240"/>
        <w:rPr>
          <w:lang w:val="el" w:eastAsia="el"/>
        </w:rPr>
      </w:pPr>
      <w:r>
        <w:rPr>
          <w:lang w:val="el" w:eastAsia="el"/>
        </w:rPr>
        <w:t>Προκειμένου τα οχήματα να διακινηθούν στην αγορά πρέπει να πληρούνται οι ακόλουθοι όροι και προϋποθέσεις που αφορούν στη σύνθεση, την κατασκευή καθώς και την δυνατότητα για επαναχρησιμοποίηση και αξιοποίηση των οχημάτων:</w:t>
      </w:r>
    </w:p>
    <w:p>
      <w:pPr>
        <w:pStyle w:val="StructureList1"/>
        <w:spacing w:before="120" w:after="0"/>
        <w:rPr>
          <w:lang w:val="el" w:eastAsia="el"/>
        </w:rPr>
      </w:pPr>
      <w:r>
        <w:rPr>
          <w:lang w:val="el" w:eastAsia="el"/>
        </w:rPr>
        <w:t>α)</w:t>
      </w:r>
      <w:r>
        <w:rPr>
          <w:lang w:val="en" w:eastAsia="en"/>
        </w:rPr>
        <w:tab/>
      </w:r>
      <w:r>
        <w:rPr>
          <w:lang w:val="el" w:eastAsia="el"/>
        </w:rPr>
        <w:t>οι κατασκευαστές οχημάτων, σε συνεργασία με τους κατασκευαστές υλικών και εξοπλισμού πρέπει να περιορίσουν τη χρήση επικινδύνων ουσιών στα οχήματα και να τη μειώνουν στο μέτρο του δυνατού, ήδη από τη φάση της αρχικής σύλληψης του οχήματος και εφεξής, ιδίως προκειμένου να προλαμβάνεται η ελευθέρωσή τους στο περιβάλλον, να καθίσταται η ανακύκλωση ευκολότερη και να αποφεύγεται η ανάγκη διάθεσης επικινδύνων αποβλήτων</w:t>
      </w:r>
    </w:p>
    <w:p>
      <w:pPr>
        <w:pStyle w:val="StructureList1"/>
        <w:spacing w:before="120" w:after="0"/>
        <w:rPr>
          <w:lang w:val="el" w:eastAsia="el"/>
        </w:rPr>
      </w:pPr>
      <w:r>
        <w:rPr>
          <w:lang w:val="el" w:eastAsia="el"/>
        </w:rPr>
        <w:t>β)</w:t>
      </w:r>
      <w:r>
        <w:rPr>
          <w:lang w:val="en" w:eastAsia="en"/>
        </w:rPr>
        <w:tab/>
      </w:r>
      <w:r>
        <w:rPr>
          <w:lang w:val="el" w:eastAsia="el"/>
        </w:rPr>
        <w:t>κατά τον σχεδιασμό και την παραγωγή νέων οχημάτων πρέπει να λαμβάνονται πλήρως υπόψη και να διευκολύνονται η διάλυση, η επαναχρησιμοποίηση και η αξιοποίηση, και ιδίως η ανακύκλωση των ΟΤΚΖ, των κατασκευαστικών τους στοιχείων και των υλικών τους</w:t>
      </w:r>
    </w:p>
    <w:p>
      <w:pPr>
        <w:pStyle w:val="StructureList1"/>
        <w:spacing w:before="120" w:after="0"/>
        <w:rPr>
          <w:lang w:val="el" w:eastAsia="el"/>
        </w:rPr>
      </w:pPr>
      <w:r>
        <w:rPr>
          <w:lang w:val="el" w:eastAsia="el"/>
        </w:rPr>
        <w:t>γ)</w:t>
      </w:r>
      <w:r>
        <w:rPr>
          <w:lang w:val="en" w:eastAsia="en"/>
        </w:rPr>
        <w:tab/>
      </w:r>
      <w:r>
        <w:rPr>
          <w:lang w:val="el" w:eastAsia="el"/>
        </w:rPr>
        <w:t>οι κατασκευαστές οχημάτων, σε συνεργασία με τους κατασκευαστές υλικών και εξοπλισμού, πρέπει να ενσωματώνουν αυξανόμενη ποσότητα ανακυκλωμένου υλικού σε οχήματα και άλλα προϊόντα, προκειμένου να αναπτύσσονται οι αγορές για ανακυκλωμένα υλικά</w:t>
      </w:r>
    </w:p>
    <w:p>
      <w:pPr>
        <w:pStyle w:val="StructureList1"/>
        <w:spacing w:before="120" w:after="0"/>
        <w:rPr>
          <w:lang w:val="el" w:eastAsia="el"/>
        </w:rPr>
      </w:pPr>
      <w:r>
        <w:rPr>
          <w:lang w:val="el" w:eastAsia="el"/>
        </w:rPr>
        <w:t>δ)</w:t>
      </w:r>
      <w:r>
        <w:rPr>
          <w:lang w:val="en" w:eastAsia="en"/>
        </w:rPr>
        <w:tab/>
      </w:r>
      <w:r>
        <w:rPr>
          <w:lang w:val="el" w:eastAsia="el"/>
        </w:rPr>
        <w:t>τα υλικά και τα κατασκευαστικά στοιχεία των οχημάτων που διατίθενται στην αγορά μετά την 1η Ιουλίου 2003, δεν πρέπει να περιέχουν μόλυβδο, υδράργυρο, κάδμιο ή εξασθενές χρώμιο, πλην εκείνων των περιπτώσεων που απαριθμούνται στο παράρτημα ΙΙ, και με τους όρους που προσδιορίζονται σε αυτό.</w:t>
      </w:r>
    </w:p>
    <w:p>
      <w:pPr>
        <w:pStyle w:val="Heading6"/>
        <w:spacing w:before="240" w:after="240"/>
        <w:rPr>
          <w:lang w:val="el" w:eastAsia="el"/>
        </w:rPr>
      </w:pPr>
      <w:r>
        <w:rPr>
          <w:lang w:val="el" w:eastAsia="el"/>
        </w:rPr>
        <w:t xml:space="preserve">Αρθρο 5 </w:t>
      </w:r>
    </w:p>
    <w:p>
      <w:pPr>
        <w:pStyle w:val="Heading6"/>
        <w:spacing w:before="240" w:after="240"/>
        <w:rPr>
          <w:lang w:val="el" w:eastAsia="el"/>
        </w:rPr>
      </w:pPr>
      <w:r>
        <w:rPr>
          <w:lang w:val="el" w:eastAsia="el"/>
        </w:rPr>
        <w:t>Συστήματα εναλλακτικής διαχείρισης οχημάτωνστο τέλος κύκλου ζωής (ΟΤΚΖ)</w:t>
      </w:r>
    </w:p>
    <w:p>
      <w:pPr>
        <w:pStyle w:val="MainText"/>
        <w:spacing w:before="120" w:after="0"/>
        <w:rPr>
          <w:lang w:val="el" w:eastAsia="el"/>
        </w:rPr>
      </w:pPr>
      <w:r>
        <w:rPr>
          <w:b/>
          <w:bCs/>
          <w:lang w:val="el" w:eastAsia="el"/>
        </w:rPr>
        <w:t>1.</w:t>
      </w:r>
      <w:r>
        <w:rPr>
          <w:lang w:val="el" w:eastAsia="el"/>
        </w:rPr>
        <w:t xml:space="preserve"> Η εναλλακτική διαχείριση ΟΤΚΖ διέπεται από τις γενικές αρχές εναλλακτικής διαχείρισης του άρθρου 4 του Ν. 2939/2001.</w:t>
      </w:r>
    </w:p>
    <w:p>
      <w:pPr>
        <w:pStyle w:val="MainText"/>
        <w:spacing w:before="120" w:after="0"/>
        <w:rPr>
          <w:lang w:val="el" w:eastAsia="el"/>
        </w:rPr>
      </w:pPr>
      <w:r>
        <w:rPr>
          <w:b/>
          <w:bCs/>
          <w:lang w:val="el" w:eastAsia="el"/>
        </w:rPr>
        <w:t>2.</w:t>
      </w:r>
      <w:r>
        <w:rPr>
          <w:lang w:val="el" w:eastAsia="el"/>
        </w:rPr>
        <w:t xml:space="preserve"> Οι παραγωγοί οχημάτων υποχρεώνονται</w:t>
      </w:r>
    </w:p>
    <w:p>
      <w:pPr>
        <w:pStyle w:val="StructureList1"/>
        <w:spacing w:before="120" w:after="0"/>
        <w:rPr>
          <w:lang w:val="el" w:eastAsia="el"/>
        </w:rPr>
      </w:pPr>
      <w:r>
        <w:rPr>
          <w:lang w:val="el" w:eastAsia="el"/>
        </w:rPr>
        <w:t>α)</w:t>
      </w:r>
      <w:r>
        <w:rPr>
          <w:lang w:val="en" w:eastAsia="en"/>
        </w:rPr>
        <w:tab/>
      </w:r>
      <w:r>
        <w:rPr>
          <w:lang w:val="el" w:eastAsia="el"/>
        </w:rPr>
        <w:t>να οργανώνουν ή να συμμετέχουν σε ατομικά ή συλλογικά συστήματα εναλλακτικής διαχείρισης των οχημάτων που αφορούν τη δραστηριότητά τους, κατ’ εφαρμογή του άρθρου 17 του Ν. 2939/2001 και σύμφωνα με τους ειδικότερους όρους που προβλέπονται στο παρόν Δ/γμα και</w:t>
      </w:r>
    </w:p>
    <w:p>
      <w:pPr>
        <w:pStyle w:val="StructureList1"/>
        <w:spacing w:before="120" w:after="0"/>
        <w:rPr>
          <w:lang w:val="el" w:eastAsia="el"/>
        </w:rPr>
      </w:pPr>
      <w:r>
        <w:rPr>
          <w:lang w:val="el" w:eastAsia="el"/>
        </w:rPr>
        <w:t>β)</w:t>
      </w:r>
      <w:r>
        <w:rPr>
          <w:lang w:val="en" w:eastAsia="en"/>
        </w:rPr>
        <w:tab/>
      </w:r>
      <w:r>
        <w:rPr>
          <w:lang w:val="el" w:eastAsia="el"/>
        </w:rPr>
        <w:t>να καταρτίζουν συμβάσεις συνεργασίας με τους φορείς επεξεργασίας ΟΤΚΖ.</w:t>
      </w:r>
    </w:p>
    <w:p>
      <w:pPr>
        <w:pStyle w:val="MainText"/>
        <w:spacing w:before="120" w:after="0"/>
        <w:rPr>
          <w:lang w:val="el" w:eastAsia="el"/>
        </w:rPr>
      </w:pPr>
      <w:r>
        <w:rPr>
          <w:b/>
          <w:bCs/>
          <w:lang w:val="el" w:eastAsia="el"/>
        </w:rPr>
        <w:t>3.</w:t>
      </w:r>
      <w:r>
        <w:rPr>
          <w:lang w:val="el" w:eastAsia="el"/>
        </w:rPr>
        <w:t xml:space="preserve"> Οι παραγωγοί των οχημάτων προωθούν κατ’ εφαρμογή του παρόντος Δ/τος την πλέον ενδεδειγμένη μέθοδο εναλλακτικής διαχείρισης με την οργάνωση συστημάτων συλλογής, μεταφοράς, προσωρινής αποθήκευσης και αξιοποίησης των ΟΤΚΖ και των αποβλήτων που συνί- στανται σε μεταχειρισμένα εξαρτήματα, τηρουμένων των διατάξεων του άρθρου 8 της 69728/824/1996 κοινής υπουργικής απόφασης καθώς και συστημάτων επαναχρησιμοποίησης των οχημάτων αυτών και των εξαρτημάτων τους.</w:t>
      </w:r>
    </w:p>
    <w:p>
      <w:pPr>
        <w:spacing w:before="240" w:after="240"/>
        <w:rPr>
          <w:lang w:val="el" w:eastAsia="el"/>
        </w:rPr>
      </w:pPr>
      <w:r>
        <w:rPr>
          <w:lang w:val="el" w:eastAsia="el"/>
        </w:rPr>
        <w:t>Σε περίπτωση που το σύστημα συλλογής, μεταφοράς ή/και μεταφόρτωσης δραστηριοποιείται σε περισσότερες από μία Νομαρχιακές Αυτοδιοικήσεις της ίδιας Περιφέρειας, η προβλεπόμενη στο άρθρο 10 της ως άνω κοινής υπουργικής απόφασης σχετική άδεια, χορηγείται από τον Γενικό Γραμματέα της Περιφέρειας μετά από εισήγηση της αρμόδιας υπηρεσίας Περ/ντος της Περιφέρειας.</w:t>
      </w:r>
    </w:p>
    <w:p>
      <w:pPr>
        <w:spacing w:before="240" w:after="240"/>
        <w:rPr>
          <w:lang w:val="el" w:eastAsia="el"/>
        </w:rPr>
      </w:pPr>
      <w:r>
        <w:rPr>
          <w:lang w:val="el" w:eastAsia="el"/>
        </w:rPr>
        <w:t>Τα συστήματα αποβλέπουν ειδικότερα:</w:t>
      </w:r>
    </w:p>
    <w:p>
      <w:pPr>
        <w:pStyle w:val="StructureList1"/>
        <w:spacing w:before="120" w:after="0"/>
        <w:rPr>
          <w:lang w:val="el" w:eastAsia="el"/>
        </w:rPr>
      </w:pPr>
      <w:r>
        <w:rPr>
          <w:lang w:val="el" w:eastAsia="el"/>
        </w:rPr>
        <w:t>α)</w:t>
      </w:r>
      <w:r>
        <w:rPr>
          <w:lang w:val="en" w:eastAsia="en"/>
        </w:rPr>
        <w:tab/>
      </w:r>
      <w:r>
        <w:rPr>
          <w:lang w:val="el" w:eastAsia="el"/>
        </w:rPr>
        <w:t>στην συλλογή των ΟΤΚΖ από τον καταναλωτή ή άλλο τελικό χρήστη και στην προσωρινή αποθήκευσή τους ώστε να διοχετεύονται σε εγκεκριμένες εγκαταστάσεις επεξεργασίας.</w:t>
      </w:r>
    </w:p>
    <w:p>
      <w:pPr>
        <w:pStyle w:val="StructureList1"/>
        <w:spacing w:before="120" w:after="0"/>
        <w:rPr>
          <w:lang w:val="el" w:eastAsia="el"/>
        </w:rPr>
      </w:pPr>
      <w:r>
        <w:rPr>
          <w:lang w:val="el" w:eastAsia="el"/>
        </w:rPr>
        <w:t>β)</w:t>
      </w:r>
      <w:r>
        <w:rPr>
          <w:lang w:val="en" w:eastAsia="en"/>
        </w:rPr>
        <w:tab/>
      </w:r>
      <w:r>
        <w:rPr>
          <w:lang w:val="el" w:eastAsia="el"/>
        </w:rPr>
        <w:t>στην επαναχρησιμοποίηση ή στην αξιοποίηση συ- μπεριλαμβανομένης της ανακύκλωσης των συλλεγέντων και επεξεργασμένων ΟΤΚΖ με τη χρησιμοποίηση καθαρών τεχνολογιών.</w:t>
      </w:r>
    </w:p>
    <w:p>
      <w:pPr>
        <w:pStyle w:val="StructureList1"/>
        <w:spacing w:before="120" w:after="0"/>
        <w:rPr>
          <w:lang w:val="el" w:eastAsia="el"/>
        </w:rPr>
      </w:pPr>
      <w:r>
        <w:rPr>
          <w:lang w:val="el" w:eastAsia="el"/>
        </w:rPr>
        <w:t>γ)</w:t>
      </w:r>
      <w:r>
        <w:rPr>
          <w:lang w:val="en" w:eastAsia="en"/>
        </w:rPr>
        <w:tab/>
      </w:r>
      <w:r>
        <w:rPr>
          <w:lang w:val="el" w:eastAsia="el"/>
        </w:rPr>
        <w:t>στη συμμόρφωση με τις απαιτήσεις που αναφέρονται σε θέματα:</w:t>
      </w:r>
    </w:p>
    <w:p>
      <w:pPr>
        <w:spacing w:before="240" w:after="240"/>
        <w:rPr>
          <w:lang w:val="el" w:eastAsia="el"/>
        </w:rPr>
      </w:pPr>
      <w:r>
        <w:rPr>
          <w:lang w:val="el" w:eastAsia="el"/>
        </w:rPr>
        <w:t>γ.1) προστασίας του περιβάλλοντος και της υγείας, ασφάλειας και υγιεινής των καταναλωτών</w:t>
      </w:r>
    </w:p>
    <w:p>
      <w:pPr>
        <w:spacing w:before="240" w:after="240"/>
        <w:rPr>
          <w:lang w:val="el" w:eastAsia="el"/>
        </w:rPr>
      </w:pPr>
      <w:r>
        <w:rPr>
          <w:lang w:val="el" w:eastAsia="el"/>
        </w:rPr>
        <w:t>γ.2) προστασίας των δικαιωμάτων βιομηχανικού και εμπορικού απορρήτου</w:t>
      </w:r>
    </w:p>
    <w:p>
      <w:pPr>
        <w:spacing w:before="240" w:after="240"/>
        <w:rPr>
          <w:lang w:val="el" w:eastAsia="el"/>
        </w:rPr>
      </w:pPr>
      <w:r>
        <w:rPr>
          <w:lang w:val="el" w:eastAsia="el"/>
        </w:rPr>
        <w:t>γ.3) αποφυγής εμποδίων στο εμπόριο ή στρεβλώσεων στον ανταγωνισμό για τα εισαγόμενα προϊόντα</w:t>
      </w:r>
    </w:p>
    <w:p>
      <w:pPr>
        <w:pStyle w:val="MainText"/>
        <w:spacing w:before="120" w:after="0"/>
        <w:rPr>
          <w:lang w:val="el" w:eastAsia="el"/>
        </w:rPr>
      </w:pPr>
      <w:r>
        <w:rPr>
          <w:b/>
          <w:bCs/>
          <w:lang w:val="el" w:eastAsia="el"/>
        </w:rPr>
        <w:t>4.</w:t>
      </w:r>
      <w:r>
        <w:rPr>
          <w:lang w:val="el" w:eastAsia="el"/>
        </w:rPr>
        <w:t xml:space="preserve"> Η οργάνωση των συστημάτων εναλλακτικής διαχείρισης γίνεται από τους παραγωγούς:</w:t>
      </w:r>
    </w:p>
    <w:p>
      <w:pPr>
        <w:pStyle w:val="StructureList1"/>
        <w:spacing w:before="120" w:after="0"/>
        <w:rPr>
          <w:lang w:val="el" w:eastAsia="el"/>
        </w:rPr>
      </w:pPr>
      <w:r>
        <w:rPr>
          <w:lang w:val="el" w:eastAsia="el"/>
        </w:rPr>
        <w:t>α)</w:t>
      </w:r>
      <w:r>
        <w:rPr>
          <w:lang w:val="en" w:eastAsia="en"/>
        </w:rPr>
        <w:tab/>
      </w:r>
      <w:r>
        <w:rPr>
          <w:lang w:val="el" w:eastAsia="el"/>
        </w:rPr>
        <w:t>ατομικά από τους ίδιους ή</w:t>
      </w:r>
    </w:p>
    <w:p>
      <w:pPr>
        <w:pStyle w:val="StructureList1"/>
        <w:spacing w:before="120" w:after="0"/>
        <w:rPr>
          <w:lang w:val="el" w:eastAsia="el"/>
        </w:rPr>
      </w:pPr>
      <w:r>
        <w:rPr>
          <w:lang w:val="el" w:eastAsia="el"/>
        </w:rPr>
        <w:t>β)</w:t>
      </w:r>
      <w:r>
        <w:rPr>
          <w:lang w:val="en" w:eastAsia="en"/>
        </w:rPr>
        <w:tab/>
      </w:r>
      <w:r>
        <w:rPr>
          <w:lang w:val="el" w:eastAsia="el"/>
        </w:rPr>
        <w:t>συλλογικά, με τη συμμετοχή τους σε εγκεκριμένα συστήματα συλλογικής εναλλακτικής διαχείρισης οποιοσδήποτε νομικής μορφής, όπως εταιρείες (Α.Ε. - Ε.Π.Ε. κ.λ.π.) συνεταιρισμούς, κοινοπραξίες κ.λ.π.</w:t>
      </w:r>
    </w:p>
    <w:p>
      <w:pPr>
        <w:spacing w:before="240" w:after="240"/>
        <w:rPr>
          <w:lang w:val="el" w:eastAsia="el"/>
        </w:rPr>
      </w:pPr>
      <w:r>
        <w:rPr>
          <w:lang w:val="el" w:eastAsia="el"/>
        </w:rPr>
        <w:t>Στα συστήματα εναλλακτικής διαχείρισης είναι δυνατόν να συμμετέχουν χωρίς ενδεχομένως υποχρέωση χρηματικής εισφοράς και οι λοιποί οικονομικοί παράγοντες ϋπως ορίζονται στο άρθρο 2 (παραγ. 19) του παράντος.</w:t>
      </w:r>
    </w:p>
    <w:p>
      <w:pPr>
        <w:spacing w:before="240" w:after="240"/>
        <w:rPr>
          <w:lang w:val="el" w:eastAsia="el"/>
        </w:rPr>
      </w:pPr>
      <w:r>
        <w:rPr>
          <w:lang w:val="el" w:eastAsia="el"/>
        </w:rPr>
        <w:t>Για την οργάνωση κάθε συστήματος ατομικής ή συλλογικής εναλλακτικής διαχείρισης απαιτείται η χορήγηση σχετικής έγκρισης απά την αρμάδια αρχή σύμφωνα με το άρθρο 17 (παραγ. 1) του Ν. 2939/2001.</w:t>
      </w:r>
    </w:p>
    <w:p>
      <w:pPr>
        <w:spacing w:before="240" w:after="240"/>
        <w:rPr>
          <w:lang w:val="el" w:eastAsia="el"/>
        </w:rPr>
      </w:pPr>
      <w:r>
        <w:rPr>
          <w:lang w:val="el" w:eastAsia="el"/>
        </w:rPr>
        <w:t>Ειδικάτερα:</w:t>
      </w:r>
    </w:p>
    <w:p>
      <w:pPr>
        <w:pStyle w:val="MainText"/>
        <w:spacing w:before="120" w:after="0"/>
        <w:rPr>
          <w:lang w:val="el" w:eastAsia="el"/>
        </w:rPr>
      </w:pPr>
      <w:r>
        <w:rPr>
          <w:b/>
          <w:bCs/>
          <w:lang w:val="el" w:eastAsia="el"/>
        </w:rPr>
        <w:t>4.</w:t>
      </w:r>
      <w:r>
        <w:rPr>
          <w:lang w:val="el" w:eastAsia="el"/>
        </w:rPr>
        <w:t xml:space="preserve"> 1) Συστήματα Ατομικής Εναλλακτικής Διαχείρισης.</w:t>
      </w:r>
    </w:p>
    <w:p>
      <w:pPr>
        <w:pStyle w:val="StructureList1"/>
        <w:spacing w:before="120" w:after="0"/>
        <w:rPr>
          <w:lang w:val="el" w:eastAsia="el"/>
        </w:rPr>
      </w:pPr>
      <w:r>
        <w:rPr>
          <w:lang w:val="el" w:eastAsia="el"/>
        </w:rPr>
        <w:t>α)</w:t>
      </w:r>
      <w:r>
        <w:rPr>
          <w:lang w:val="en" w:eastAsia="en"/>
        </w:rPr>
        <w:tab/>
      </w:r>
      <w:r>
        <w:rPr>
          <w:lang w:val="el" w:eastAsia="el"/>
        </w:rPr>
        <w:t>Για την έγκριση κάθε συστήματος ατομικής εναλλακτικής διαχείρισης απαιτείται ο παραγωγάς:</w:t>
      </w:r>
    </w:p>
    <w:p>
      <w:pPr>
        <w:spacing w:before="240" w:after="240"/>
        <w:rPr>
          <w:lang w:val="el" w:eastAsia="el"/>
        </w:rPr>
      </w:pPr>
      <w:r>
        <w:rPr>
          <w:lang w:val="el" w:eastAsia="el"/>
        </w:rPr>
        <w:t>α1) Να καταθέτει στην αρμάδια αρχή φάκελο με μελέτη ή/και στοιχεία απά τον οποίο:</w:t>
      </w:r>
    </w:p>
    <w:p>
      <w:pPr>
        <w:spacing w:before="240" w:after="240"/>
        <w:rPr>
          <w:lang w:val="el" w:eastAsia="el"/>
        </w:rPr>
      </w:pPr>
      <w:r>
        <w:rPr>
          <w:lang w:val="el" w:eastAsia="el"/>
        </w:rPr>
        <w:t>• να αποδεικνύεται άτι ο παραγωγάς</w:t>
      </w:r>
    </w:p>
    <w:p>
      <w:pPr>
        <w:pStyle w:val="StructureList1"/>
        <w:spacing w:before="120" w:after="0"/>
        <w:rPr>
          <w:lang w:val="el" w:eastAsia="el"/>
        </w:rPr>
      </w:pPr>
      <w:r>
        <w:rPr>
          <w:lang w:val="el" w:eastAsia="el"/>
        </w:rPr>
        <w:t>-</w:t>
      </w:r>
      <w:r>
        <w:rPr>
          <w:lang w:val="en" w:eastAsia="en"/>
        </w:rPr>
        <w:tab/>
      </w:r>
      <w:r>
        <w:rPr>
          <w:lang w:val="el" w:eastAsia="el"/>
        </w:rPr>
        <w:t>διαθέτει την απαιτούμενη οικονομική και τεχνική υποδομή για την εφαρμογή του συστήματάς του</w:t>
      </w:r>
    </w:p>
    <w:p>
      <w:pPr>
        <w:pStyle w:val="StructureList1"/>
        <w:spacing w:before="120" w:after="0"/>
        <w:rPr>
          <w:lang w:val="el" w:eastAsia="el"/>
        </w:rPr>
      </w:pPr>
      <w:r>
        <w:rPr>
          <w:lang w:val="el" w:eastAsia="el"/>
        </w:rPr>
        <w:t>-</w:t>
      </w:r>
      <w:r>
        <w:rPr>
          <w:lang w:val="en" w:eastAsia="en"/>
        </w:rPr>
        <w:tab/>
      </w:r>
      <w:r>
        <w:rPr>
          <w:lang w:val="el" w:eastAsia="el"/>
        </w:rPr>
        <w:t>ανταποκρίνεται στις απαιτήσεις της παραγ. 3 (εδ. γ) του άρθρου αυτού</w:t>
      </w:r>
    </w:p>
    <w:p>
      <w:pPr>
        <w:spacing w:before="240" w:after="240"/>
        <w:rPr>
          <w:lang w:val="el" w:eastAsia="el"/>
        </w:rPr>
      </w:pPr>
      <w:r>
        <w:rPr>
          <w:lang w:val="el" w:eastAsia="el"/>
        </w:rPr>
        <w:t>• να προσδιορίζονται οι στάχοι και οι μέθοδοι εναλλακτικής διαχείρισης. Ειδική πράβλεψη απαιτείται για τα νησιά και τις απομακρυσμένες περιοχές</w:t>
      </w:r>
    </w:p>
    <w:p>
      <w:pPr>
        <w:spacing w:before="240" w:after="240"/>
        <w:rPr>
          <w:lang w:val="el" w:eastAsia="el"/>
        </w:rPr>
      </w:pPr>
      <w:r>
        <w:rPr>
          <w:lang w:val="el" w:eastAsia="el"/>
        </w:rPr>
        <w:t>• να διασφαλίζεται η δυνατάτητα συμμετοχής στο σύστημα των λοιπών οικονομικών παραγάντων</w:t>
      </w:r>
    </w:p>
    <w:p>
      <w:pPr>
        <w:spacing w:before="240" w:after="240"/>
        <w:rPr>
          <w:lang w:val="el" w:eastAsia="el"/>
        </w:rPr>
      </w:pPr>
      <w:r>
        <w:rPr>
          <w:lang w:val="el" w:eastAsia="el"/>
        </w:rPr>
        <w:t>• να αποδεικνύεται με την προσκάμιση σχετικών προσυμφώνων η συνεργασία με φορείς επεξεργασίας ΟΤΚΖ</w:t>
      </w:r>
    </w:p>
    <w:p>
      <w:pPr>
        <w:spacing w:before="240" w:after="240"/>
        <w:rPr>
          <w:lang w:val="el" w:eastAsia="el"/>
        </w:rPr>
      </w:pPr>
      <w:r>
        <w:rPr>
          <w:lang w:val="el" w:eastAsia="el"/>
        </w:rPr>
        <w:t>Τα στοιχεία που πρέπει να περιλαμβάνει ο φάκελος περιγράφονται αναλυτικά στο Παράρτημα IV του παράντος Διατάγματος.</w:t>
      </w:r>
    </w:p>
    <w:p>
      <w:pPr>
        <w:spacing w:before="240" w:after="240"/>
        <w:rPr>
          <w:lang w:val="el" w:eastAsia="el"/>
        </w:rPr>
      </w:pPr>
      <w:r>
        <w:rPr>
          <w:lang w:val="el" w:eastAsia="el"/>
        </w:rPr>
        <w:t>α.2) να καταβάλλει στην αρμάδια αρχή σχετικά ανταποδοτικά τέλος, το ύψος του οποίου προσδιορίζεται αρχικά και στη συνέχεια αναπροσαρμάζεται με κοινή απάφαση των Υπουργών Οικονομικών και Περιβάλλοντος Χωροταξίας και Δημοσίων Έργων, με τη διαδικασία του άρθρου 24 (παρ. 11) του Ν. 2939/2θ01, και με κριτήριο την έκταση του συστήματος εναλλακτικής διαχείρισης.</w:t>
      </w:r>
    </w:p>
    <w:p>
      <w:pPr>
        <w:pStyle w:val="StructureList1"/>
        <w:spacing w:before="120" w:after="0"/>
        <w:rPr>
          <w:lang w:val="el" w:eastAsia="el"/>
        </w:rPr>
      </w:pPr>
      <w:r>
        <w:rPr>
          <w:lang w:val="el" w:eastAsia="el"/>
        </w:rPr>
        <w:t>β)</w:t>
      </w:r>
      <w:r>
        <w:rPr>
          <w:lang w:val="en" w:eastAsia="en"/>
        </w:rPr>
        <w:tab/>
      </w:r>
      <w:r>
        <w:rPr>
          <w:lang w:val="el" w:eastAsia="el"/>
        </w:rPr>
        <w:t>Οι παραγωγοί που οργανώνουν συστήματα ατομικής εναλλακτικής διαχείρισης και οι λοιποί οικονομικοί παράγοντες φέρουν ευθύνη για την εκπλήρωση των υποχρεώ- σεών τους όπως περιγράφονται στο άρθρο 7 του παρόντος.</w:t>
      </w:r>
    </w:p>
    <w:p>
      <w:pPr>
        <w:pStyle w:val="MainText"/>
        <w:spacing w:before="120" w:after="0"/>
        <w:rPr>
          <w:lang w:val="el" w:eastAsia="el"/>
        </w:rPr>
      </w:pPr>
      <w:r>
        <w:rPr>
          <w:b/>
          <w:bCs/>
          <w:lang w:val="el" w:eastAsia="el"/>
        </w:rPr>
        <w:t>4.</w:t>
      </w:r>
      <w:r>
        <w:rPr>
          <w:lang w:val="el" w:eastAsia="el"/>
        </w:rPr>
        <w:t xml:space="preserve"> 2) Συστήματα Συλλογικής Εναλλακτικής Διαχείρισης α) Για την έγκριση κάθε συστήματος συλλογικής εναλλακτικής διαχείρισης απαιτείται οι παραγωγοί:</w:t>
      </w:r>
    </w:p>
    <w:p>
      <w:pPr>
        <w:spacing w:before="240" w:after="240"/>
        <w:rPr>
          <w:lang w:val="el" w:eastAsia="el"/>
        </w:rPr>
      </w:pPr>
      <w:r>
        <w:rPr>
          <w:lang w:val="el" w:eastAsia="el"/>
        </w:rPr>
        <w:t>α.1) να καταθέσουν στην αρμόδια αρχή φάκελο με μελέτη ή/και στοιχεία από τον οποίο:</w:t>
      </w:r>
    </w:p>
    <w:p>
      <w:pPr>
        <w:pStyle w:val="StructureList1"/>
        <w:spacing w:before="120" w:after="0"/>
        <w:rPr>
          <w:lang w:val="el" w:eastAsia="el"/>
        </w:rPr>
      </w:pPr>
      <w:r>
        <w:rPr>
          <w:lang w:val="el" w:eastAsia="el"/>
        </w:rPr>
        <w:t>-</w:t>
      </w:r>
      <w:r>
        <w:rPr>
          <w:lang w:val="en" w:eastAsia="en"/>
        </w:rPr>
        <w:tab/>
      </w:r>
      <w:r>
        <w:rPr>
          <w:lang w:val="el" w:eastAsia="el"/>
        </w:rPr>
        <w:t>να αποδεικνύεται ότι το σύστημα διαθέτει την απαιτούμενη τεχνική και οικονομική υποδομή για την εφαρμογή του και ότι ανταποκρίνεται στους όρους της παρ. 3 του παρόντος άρθρου</w:t>
      </w:r>
    </w:p>
    <w:p>
      <w:pPr>
        <w:pStyle w:val="StructureList1"/>
        <w:spacing w:before="120" w:after="0"/>
        <w:rPr>
          <w:lang w:val="el" w:eastAsia="el"/>
        </w:rPr>
      </w:pPr>
      <w:r>
        <w:rPr>
          <w:lang w:val="el" w:eastAsia="el"/>
        </w:rPr>
        <w:t>-</w:t>
      </w:r>
      <w:r>
        <w:rPr>
          <w:lang w:val="en" w:eastAsia="en"/>
        </w:rPr>
        <w:tab/>
      </w:r>
      <w:r>
        <w:rPr>
          <w:lang w:val="el" w:eastAsia="el"/>
        </w:rPr>
        <w:t>να προσδιορίζεται το ποσό της χρηματικής εισφοράς που καταβάλλουν στο σύστημα οι συμμετέχοντες παραγωγοί και ενδεχομένως οι λοιποί οικονομικοί παράγοντες εφόσον συμμετέχουν στο σύστημα.</w:t>
      </w:r>
    </w:p>
    <w:p>
      <w:pPr>
        <w:pStyle w:val="StructureList1"/>
        <w:spacing w:before="120" w:after="0"/>
        <w:rPr>
          <w:lang w:val="el" w:eastAsia="el"/>
        </w:rPr>
      </w:pPr>
      <w:r>
        <w:rPr>
          <w:lang w:val="el" w:eastAsia="el"/>
        </w:rPr>
        <w:t>-</w:t>
      </w:r>
      <w:r>
        <w:rPr>
          <w:lang w:val="en" w:eastAsia="en"/>
        </w:rPr>
        <w:tab/>
      </w:r>
      <w:r>
        <w:rPr>
          <w:lang w:val="el" w:eastAsia="el"/>
        </w:rPr>
        <w:t>να καθορίζονται οι στόχοι και οι μέθοδοι εναλλακτικής διαχείρισης. Ειδική πρόβλεψη απαιτείται για τα νησιά και τις απομακρυσμένες περιοχές,</w:t>
      </w:r>
    </w:p>
    <w:p>
      <w:pPr>
        <w:pStyle w:val="StructureList1"/>
        <w:spacing w:before="120" w:after="0"/>
        <w:rPr>
          <w:lang w:val="el" w:eastAsia="el"/>
        </w:rPr>
      </w:pPr>
      <w:r>
        <w:rPr>
          <w:lang w:val="el" w:eastAsia="el"/>
        </w:rPr>
        <w:t>-</w:t>
      </w:r>
      <w:r>
        <w:rPr>
          <w:lang w:val="en" w:eastAsia="en"/>
        </w:rPr>
        <w:tab/>
      </w:r>
      <w:r>
        <w:rPr>
          <w:lang w:val="el" w:eastAsia="el"/>
        </w:rPr>
        <w:t>να αποδεικνύεται με την προσκόμιση σχετικών προσυμφώνων η συνεργασία του συστήματος με τους φορείς επεξεργασίας ΟΤΚΖ.</w:t>
      </w:r>
    </w:p>
    <w:p>
      <w:pPr>
        <w:spacing w:before="240" w:after="240"/>
        <w:rPr>
          <w:lang w:val="el" w:eastAsia="el"/>
        </w:rPr>
      </w:pPr>
      <w:r>
        <w:rPr>
          <w:lang w:val="el" w:eastAsia="el"/>
        </w:rPr>
        <w:t>α.2) να διασφαλίζουν τη δυνατότητα συμμετοχής στο σύστημα των ενδιαφερομένων παραγωγών οι οποίοι εκπληρώνουν τους όρους και τις προϋποθέσεις του συστήματος και των λοιπών οικονομικών παραγόντων.</w:t>
      </w:r>
    </w:p>
    <w:p>
      <w:pPr>
        <w:spacing w:before="240" w:after="240"/>
        <w:rPr>
          <w:lang w:val="el" w:eastAsia="el"/>
        </w:rPr>
      </w:pPr>
      <w:r>
        <w:rPr>
          <w:lang w:val="el" w:eastAsia="el"/>
        </w:rPr>
        <w:t>α.3) Να προσδιορίζουν το πλαίσιο των συμβάσεων προσχώρησής τους στο σύστημα με συνοπτική περιγραφή των συμβατικών υποχρεώσεων των ενδιαφερόμενων παραγωγών και ενδεχομένως των λοιπών οικονομικών παραγόντων.</w:t>
      </w:r>
    </w:p>
    <w:p>
      <w:pPr>
        <w:spacing w:before="240" w:after="240"/>
        <w:rPr>
          <w:lang w:val="el" w:eastAsia="el"/>
        </w:rPr>
      </w:pPr>
      <w:r>
        <w:rPr>
          <w:lang w:val="el" w:eastAsia="el"/>
        </w:rPr>
        <w:t>Τα ως άνω στοιχεία που πρέπει να περιλαμβάνει ο φάκελος περιγράφονται αναλυτικά στο Παράρτημα IV του παρόντος Διατάγματος.</w:t>
      </w:r>
    </w:p>
    <w:p>
      <w:pPr>
        <w:spacing w:before="240" w:after="240"/>
        <w:rPr>
          <w:lang w:val="el" w:eastAsia="el"/>
        </w:rPr>
      </w:pPr>
      <w:r>
        <w:rPr>
          <w:lang w:val="el" w:eastAsia="el"/>
        </w:rPr>
        <w:t>α.4) να καταβάλλουν στην αρμόδια αρχή σχετικό ανταποδοτικό τέλος το ύψος του οποίου προσδιορίζεται αρχικά και στη συνέχεια αναπροσαρμόζεται με κοινή απόφαση των Υπουργών Οικονομικών και Περιβάλλοντος Χωροταξίας και Δημοσίων Έργων με τη διαδικασία του άρθρου 24 (παρ. 11) του Ν. 2939/2001 και με κριτήριο την έκταση του συστήματος εναλλακτικής διαχείρισης.</w:t>
      </w:r>
    </w:p>
    <w:p>
      <w:pPr>
        <w:pStyle w:val="StructureList1"/>
        <w:spacing w:before="120" w:after="0"/>
        <w:rPr>
          <w:lang w:val="el" w:eastAsia="el"/>
        </w:rPr>
      </w:pPr>
      <w:r>
        <w:rPr>
          <w:lang w:val="el" w:eastAsia="el"/>
        </w:rPr>
        <w:t>β)</w:t>
      </w:r>
      <w:r>
        <w:rPr>
          <w:lang w:val="en" w:eastAsia="en"/>
        </w:rPr>
        <w:tab/>
      </w:r>
      <w:r>
        <w:rPr>
          <w:lang w:val="el" w:eastAsia="el"/>
        </w:rPr>
        <w:t>Όροι συμμετοχής στο σύστημα:</w:t>
      </w:r>
    </w:p>
    <w:p>
      <w:pPr>
        <w:spacing w:before="240" w:after="240"/>
        <w:rPr>
          <w:lang w:val="el" w:eastAsia="el"/>
        </w:rPr>
      </w:pPr>
      <w:r>
        <w:rPr>
          <w:lang w:val="el" w:eastAsia="el"/>
        </w:rPr>
        <w:t>β.1) Οι παραγωγοί εφόσον δεν προβαίνουν στη οργάνωση συστήματος ατομικής εναλλακτικής διαχείρισης σύμφωνα με τους όρους της περίπτωσης 1, συμμετέχουν υποχρεωτικά σε συστήματα συλλογικής εναλλακτικής διαχείρισης με τις ακόλουθες προϋποθέσεις:</w:t>
      </w:r>
    </w:p>
    <w:p>
      <w:pPr>
        <w:pStyle w:val="StructureList1"/>
        <w:spacing w:before="120" w:after="0"/>
        <w:rPr>
          <w:lang w:val="el" w:eastAsia="el"/>
        </w:rPr>
      </w:pPr>
      <w:r>
        <w:rPr>
          <w:lang w:val="el" w:eastAsia="el"/>
        </w:rPr>
        <w:t>i)</w:t>
      </w:r>
      <w:r>
        <w:rPr>
          <w:lang w:val="en" w:eastAsia="en"/>
        </w:rPr>
        <w:tab/>
      </w:r>
      <w:r>
        <w:rPr>
          <w:lang w:val="el" w:eastAsia="el"/>
        </w:rPr>
        <w:t>σε περίπτωση υφιστάμενων συστημάτων, τα συστήματα αυτά να έχουν λάβει την προβλεπόμενη στην παράγραφο αυτή σχετική έγκριση από τον ΕΟΕΔΣΑΠ και οι ήδη συμμετέχοντες παραγωγοί να είναι νόμιμοι κάτοχοι του Πιστοποιητικού Εναλλακτικής Διαχείρισης (ΠΕΔ) σύμφωνα με το άρθρο 6.</w:t>
      </w:r>
    </w:p>
    <w:p>
      <w:pPr>
        <w:pStyle w:val="StructureList1"/>
        <w:spacing w:before="120" w:after="0"/>
        <w:rPr>
          <w:lang w:val="el" w:eastAsia="el"/>
        </w:rPr>
      </w:pPr>
      <w:r>
        <w:rPr>
          <w:lang w:val="el" w:eastAsia="el"/>
        </w:rPr>
        <w:t>ii)</w:t>
      </w:r>
      <w:r>
        <w:rPr>
          <w:lang w:val="en" w:eastAsia="en"/>
        </w:rPr>
        <w:tab/>
      </w:r>
      <w:r>
        <w:rPr>
          <w:lang w:val="el" w:eastAsia="el"/>
        </w:rPr>
        <w:t>σε περίπτωση νέων υπό έγκριση συστημάτων, να έχουν καταρτισθεί προσύμφωνα συνεργασίας μεταξύ των ενδιαφερόμενων παραγωγών. Αντίγραφα των προσυμφώνων αυτών κατατίθενται στην αρμόδια αρχή για την έγκριση των συστημάτων αυτών.</w:t>
      </w:r>
    </w:p>
    <w:p>
      <w:pPr>
        <w:spacing w:before="240" w:after="240"/>
        <w:rPr>
          <w:lang w:val="el" w:eastAsia="el"/>
        </w:rPr>
      </w:pPr>
      <w:r>
        <w:rPr>
          <w:lang w:val="el" w:eastAsia="el"/>
        </w:rPr>
        <w:t>β.2) Η συμμετοχή στα συστήματα συλλογικής εναλλακτικής διαχείρισης:</w:t>
      </w:r>
    </w:p>
    <w:p>
      <w:pPr>
        <w:pStyle w:val="StructureList1"/>
        <w:spacing w:before="120" w:after="0"/>
        <w:rPr>
          <w:lang w:val="el" w:eastAsia="el"/>
        </w:rPr>
      </w:pPr>
      <w:r>
        <w:rPr>
          <w:lang w:val="el" w:eastAsia="el"/>
        </w:rPr>
        <w:t>i)</w:t>
      </w:r>
      <w:r>
        <w:rPr>
          <w:lang w:val="en" w:eastAsia="en"/>
        </w:rPr>
        <w:tab/>
      </w:r>
      <w:r>
        <w:rPr>
          <w:lang w:val="el" w:eastAsia="el"/>
        </w:rPr>
        <w:t>συνοδεύεται από την καταβολή στο σύστημα εκ μέρους του ενδιαφερόμενου παραγωγού χρηματικής εισφοράς, το ύψος της οποίας καθορίζεται στη σύμβαση προσχώρησης του διαχειριστή στο σύστημα.</w:t>
      </w:r>
    </w:p>
    <w:p>
      <w:pPr>
        <w:pStyle w:val="StructureList1"/>
        <w:spacing w:before="120" w:after="0"/>
        <w:rPr>
          <w:lang w:val="el" w:eastAsia="el"/>
        </w:rPr>
      </w:pPr>
      <w:r>
        <w:rPr>
          <w:lang w:val="el" w:eastAsia="el"/>
        </w:rPr>
        <w:t>ii)</w:t>
      </w:r>
      <w:r>
        <w:rPr>
          <w:lang w:val="en" w:eastAsia="en"/>
        </w:rPr>
        <w:tab/>
      </w:r>
      <w:r>
        <w:rPr>
          <w:lang w:val="el" w:eastAsia="el"/>
        </w:rPr>
        <w:t>παρέχει το δικαίωμα στον συμμετέχοντα παραγωγό να επισημαίνει τα οχήματα με την ένδειξη που περιγράφεται στη σύμβαση προσχώρησης, ως απόδειξη της συμμετοχής του στο σύστημα,</w:t>
      </w:r>
    </w:p>
    <w:p>
      <w:pPr>
        <w:pStyle w:val="StructureList1"/>
        <w:spacing w:before="120" w:after="0"/>
        <w:rPr>
          <w:lang w:val="el" w:eastAsia="el"/>
        </w:rPr>
      </w:pPr>
      <w:r>
        <w:rPr>
          <w:lang w:val="el" w:eastAsia="el"/>
        </w:rPr>
        <w:t>iii)</w:t>
      </w:r>
      <w:r>
        <w:rPr>
          <w:lang w:val="en" w:eastAsia="en"/>
        </w:rPr>
        <w:tab/>
      </w:r>
      <w:r>
        <w:rPr>
          <w:lang w:val="el" w:eastAsia="el"/>
        </w:rPr>
        <w:t>απαλλάσσει τον συμμετέχοντα παραγωγό και ενδεχομένως τους συμβαλλόμενους οικονομικούς παράγοντες από την ευθύνη εκπλήρωσης των υποχρεώσεων που περιγράφονται στην παράγραφο 6.</w:t>
      </w:r>
    </w:p>
    <w:p>
      <w:pPr>
        <w:pStyle w:val="MainText"/>
        <w:spacing w:before="120" w:after="0"/>
        <w:rPr>
          <w:lang w:val="el" w:eastAsia="el"/>
        </w:rPr>
      </w:pPr>
      <w:r>
        <w:rPr>
          <w:b/>
          <w:bCs/>
          <w:lang w:val="el" w:eastAsia="el"/>
        </w:rPr>
        <w:t>5.</w:t>
      </w:r>
      <w:r>
        <w:rPr>
          <w:lang w:val="el" w:eastAsia="el"/>
        </w:rPr>
        <w:t xml:space="preserve"> Η έγκριση ή ανανέωση κάθε συστήματος ατομικής ή συλλογικής εναλλακτικής διαχείρισης χορηγείται μόνον εφόσον:</w:t>
      </w:r>
    </w:p>
    <w:p>
      <w:pPr>
        <w:spacing w:before="240" w:after="240"/>
        <w:rPr>
          <w:lang w:val="el" w:eastAsia="el"/>
        </w:rPr>
      </w:pPr>
      <w:r>
        <w:rPr>
          <w:lang w:val="el" w:eastAsia="el"/>
        </w:rPr>
        <w:t>α. Οι επιχειρήσεις που αποτελούν συστήματα εναλλακτικής διαχείρισης δεν έχουν κηρυχθεί σε πτώχευση και δεν βρίσκονται σε κατάσταση εκκαθάρισης ή παύσης πληρωμών καθώς και οι μετέχοντες σε αυτά παραγωγοί και ενδεχομένως οι λοιποί οικονομικοί παράγοντες δεν έχουν καταδικασθεί για φορολογικές ή οικονομικές παραβάσεις, για παραβάσεις των διατάξεων του ανταγωνισμού ή αισχροκέρδειας που αποτελούν κώλυμα άσκησης επιχειρηματικής δραστηριότητας κατά το ισχύον δίκαιο, καθώς και για παραβάσεις των διατάξεων για κλοπή, υπεξαίρεση ή πλαστογραφία που έχουν σχέση με τα οχήματα. Τα ως άνω κωλύματα αφορούν όχι μόνο στο πρόσωπο του μετέχοντα παραγωγού ή οικονομικού παράγοντα αλλά σε περίπτωση προσωπικών εταιριών αφορούν σε όλους τους εταίρους.</w:t>
      </w:r>
    </w:p>
    <w:p>
      <w:pPr>
        <w:spacing w:before="240" w:after="240"/>
        <w:rPr>
          <w:lang w:val="el" w:eastAsia="el"/>
        </w:rPr>
      </w:pPr>
      <w:r>
        <w:rPr>
          <w:lang w:val="el" w:eastAsia="el"/>
        </w:rPr>
        <w:t>Στην περίπτωση που το σύστημα έχει τη νομική μορφή A.E. θα πρέπει να μη έχουν καταδικασθεί για τα προαναφε- ρόμενα αδικήματα τα μέλη των διοικήσεων, οι διευθύνο- ντες σύμβουλοι και τα ανώτερα διευθυντικά στελέχη τους.</w:t>
      </w:r>
    </w:p>
    <w:p>
      <w:pPr>
        <w:spacing w:before="240" w:after="240"/>
        <w:rPr>
          <w:lang w:val="el" w:eastAsia="el"/>
        </w:rPr>
      </w:pPr>
      <w:r>
        <w:rPr>
          <w:lang w:val="el" w:eastAsia="el"/>
        </w:rPr>
        <w:t>β. βεβαιώνεται από την αρμόδια αρχή ότι το εν λόγω σύστημα ανταποκρίνεται στους όρους των προηγουμένων παρ. 3 και 4 του άρθρου αυτού</w:t>
      </w:r>
    </w:p>
    <w:p>
      <w:pPr>
        <w:spacing w:before="240" w:after="240"/>
        <w:rPr>
          <w:lang w:val="el" w:eastAsia="el"/>
        </w:rPr>
      </w:pPr>
      <w:r>
        <w:rPr>
          <w:lang w:val="el" w:eastAsia="el"/>
        </w:rPr>
        <w:t>Στην έγκριση του συστήματος ατομικής ή συλλογικής εναλλακτικής διαχείρισης μπορεί να προβλέπονται ειδικότεροι όροι για την αποτελεσματικότερη εφαρμογή του.</w:t>
      </w:r>
    </w:p>
    <w:p>
      <w:pPr>
        <w:spacing w:before="240" w:after="240"/>
        <w:rPr>
          <w:lang w:val="el" w:eastAsia="el"/>
        </w:rPr>
      </w:pPr>
      <w:r>
        <w:rPr>
          <w:lang w:val="el" w:eastAsia="el"/>
        </w:rPr>
        <w:t>Η έγκριση ισχύει για έξη (6) χρόνια και μπορεί να ανανεώνεται με τροποποίηση ή αναθεώρηση της προβλεπόμε- νης μελέτης σύμφωνα με τα τότε ισχύοντα νέα δεδομένα ή κατ’ εφαρμογή του άρθρου 6 (παρ. 4). Η διαδικασία ανανέωσης, αναστολής ή ανάκλησης των εγκρίσεων, καθώς και κάθε αναγκαία λεπτομέρεια για την εφαρμογή της παραγράφου αυτής ρυθμίζονται από κανονισμούς που εκδί- δονται με αποφάσεις του Υπουργού Περιβάλλοντος Χωροταξίας και Δημοσίων Έργων με τη διαδικασία του άρθρου 24 (παρ. 11) του Ν. 2939/2001.</w:t>
      </w:r>
    </w:p>
    <w:p>
      <w:pPr>
        <w:pStyle w:val="MainText"/>
        <w:spacing w:before="120" w:after="0"/>
        <w:rPr>
          <w:lang w:val="el" w:eastAsia="el"/>
        </w:rPr>
      </w:pPr>
      <w:r>
        <w:rPr>
          <w:b/>
          <w:bCs/>
          <w:lang w:val="el" w:eastAsia="el"/>
        </w:rPr>
        <w:t>6.</w:t>
      </w:r>
      <w:r>
        <w:rPr>
          <w:lang w:val="el" w:eastAsia="el"/>
        </w:rPr>
        <w:t xml:space="preserve"> Οι παραγωγοί των ΟΤΚΖ υποχρεούνται να καταρτίζουν λεπτομερή έκθεση σχετικά με την εφαρμογή του συστήματος ατομικής ή συλλογικής εναλλακτικής διαχείρισης, την (τις) περιοχή(ες) στην (στις) οποία(ες) δραστηριοποιείται το σύστημα καθώς και τον τρόπο εκπλήρωσης των υποχρεώσεων τους κατ’ εφαρμογή του άρθρου αυτού. Η έκθεση αυτή περιλαμβάνει και τον προγραμματισμό του συστήματος για τον επόμενο χρόνο, συμπεριλαμβανομένων, σε περίπτωση επέκτασής του, των περιοχών στις οποίες πρόκειται να επεκταθεί η δραστηριότητά του. Η έκθεση υποβάλλεται στην αρμόδια αρχή την 1η Ιανουάριου κάθε έτους.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Πιστοποιητικό ενάλλάκτικής διάχείρισηςοχημάτων στο τέλος κύκλου ζωής</w:t>
      </w:r>
    </w:p>
    <w:p>
      <w:pPr>
        <w:pStyle w:val="MainText"/>
        <w:spacing w:before="120" w:after="0"/>
        <w:rPr>
          <w:lang w:val="el" w:eastAsia="el"/>
        </w:rPr>
      </w:pPr>
      <w:r>
        <w:rPr>
          <w:b/>
          <w:bCs/>
          <w:lang w:val="el" w:eastAsia="el"/>
        </w:rPr>
        <w:t>1.</w:t>
      </w:r>
      <w:r>
        <w:rPr>
          <w:lang w:val="el" w:eastAsia="el"/>
        </w:rPr>
        <w:t xml:space="preserve"> Κάθε τρια (3) χρόνιά άπό τη χορήγηση της έγκρισης του συστήμάτος ενάλλάκτικής διάχείρισης (άρθρο 5) διε- νεργείτάι έλεγχος άπό την άρμόδιά άρχή μετά άπό άίτη- ση του συστήμάτος άτομικής ή συλλογικής ενάλλάκτικής διάχείρισης ή άυτεπάγγέλτως, προκειμένου νά διάπιστω- θεί ότι κάτά το χρονικό άυτό διάστημά εφάρμόζοντάι οι μέθοδοι ενάλλάκτικής διάχείρισης κάι επιτυγχάνοντάι οι στόχοι της σύμφωνά με τις άπάιτήσεις του πάρόντος διά- τάγμάτος.</w:t>
      </w:r>
    </w:p>
    <w:p>
      <w:pPr>
        <w:spacing w:before="240" w:after="240"/>
        <w:rPr>
          <w:lang w:val="el" w:eastAsia="el"/>
        </w:rPr>
      </w:pPr>
      <w:r>
        <w:rPr>
          <w:lang w:val="el" w:eastAsia="el"/>
        </w:rPr>
        <w:t>Αν άπό τον έλεγχο διάπιστώνετάι ότι εφάρμόζοντάι οι μέθοδοι ενάλλάκτικής διάχείρισης κάι επιτυγχάνοντάι οι στόχοι σύμφωνά με τά πάράπάνω, η άρμόδιά άρχή εκδίδει το ΠΕΔ σύμφωνά με τη διάδικάσίά της πάρ. 11 του άρθρου 24 του Ν. 2939/2001 με το οποίο βεβάιώνετάι η υπά- γωγή του συστήμάτος σε ενάλλάκτική διάχείριση.</w:t>
      </w:r>
    </w:p>
    <w:p>
      <w:pPr>
        <w:pStyle w:val="MainText"/>
        <w:spacing w:before="120" w:after="0"/>
        <w:rPr>
          <w:lang w:val="el" w:eastAsia="el"/>
        </w:rPr>
      </w:pPr>
      <w:r>
        <w:rPr>
          <w:b/>
          <w:bCs/>
          <w:lang w:val="el" w:eastAsia="el"/>
        </w:rPr>
        <w:t>2.</w:t>
      </w:r>
      <w:r>
        <w:rPr>
          <w:lang w:val="el" w:eastAsia="el"/>
        </w:rPr>
        <w:t xml:space="preserve"> Το ΠΕΔ εκδίδετάι στο όνομά του πάράγωγού γιά τά ΟΤΚΖ. Σε περίπτωση συλλογικής ενάλλάκτικής διάχείρισης, με το ΠΕΔ άπάλλάσσοντάι οι λοιποί συνυπεύθυνοι πάράγωγοί άπό την υποχρέωση έκδοσής του.</w:t>
      </w:r>
    </w:p>
    <w:p>
      <w:pPr>
        <w:pStyle w:val="MainText"/>
        <w:spacing w:before="120" w:after="0"/>
        <w:rPr>
          <w:lang w:val="el" w:eastAsia="el"/>
        </w:rPr>
      </w:pPr>
      <w:r>
        <w:rPr>
          <w:b/>
          <w:bCs/>
          <w:lang w:val="el" w:eastAsia="el"/>
        </w:rPr>
        <w:t>3.</w:t>
      </w:r>
      <w:r>
        <w:rPr>
          <w:lang w:val="el" w:eastAsia="el"/>
        </w:rPr>
        <w:t xml:space="preserve"> Το ΠΕΔ χορηγείτάι εφόσον ο άιτών πάράγωγός ή το σύστημά:</w:t>
      </w:r>
    </w:p>
    <w:p>
      <w:pPr>
        <w:spacing w:before="240" w:after="240"/>
        <w:rPr>
          <w:lang w:val="el" w:eastAsia="el"/>
        </w:rPr>
      </w:pPr>
      <w:r>
        <w:rPr>
          <w:lang w:val="el" w:eastAsia="el"/>
        </w:rPr>
        <w:t>ά) άποδεικνύει με βάση τά στοιχείά που του ζητά η άρμόδιά άρχή, ότι εκπλήρωσε τις υποχρεώσεις ενάλλάκτικής διάχείρισης γιά την προηγούμενη τριετία σύμφωνά με τους όρους που προσδιορίζοντάι στην χορηγηθείσά έγκριση του συστήμάτος ενάλλάκτικής διάχείρισης (άρθρο 5). Σε περίπτωση που ο άιτών διάχειριστής συμμετέχει σε συστήμάτά συλλογικής ενάλλάκτικής διάχείρισης άρκεί η κάτάθεση στην άρμόδιά άρχή των άποδεικτικών συμμετοχής στά συστήμάτά άυτά κάι εκπλήρωσης των υποχρεώσεών του.</w:t>
      </w:r>
    </w:p>
    <w:p>
      <w:pPr>
        <w:pStyle w:val="StructureList1"/>
        <w:spacing w:before="120" w:after="0"/>
        <w:rPr>
          <w:lang w:val="el" w:eastAsia="el"/>
        </w:rPr>
      </w:pPr>
      <w:r>
        <w:rPr>
          <w:lang w:val="el" w:eastAsia="el"/>
        </w:rPr>
        <w:t>β)</w:t>
      </w:r>
      <w:r>
        <w:rPr>
          <w:lang w:val="en" w:eastAsia="en"/>
        </w:rPr>
        <w:tab/>
      </w:r>
      <w:r>
        <w:rPr>
          <w:lang w:val="el" w:eastAsia="el"/>
        </w:rPr>
        <w:t>κάτάβάλλει άντάποδοτικό τέλος το ύψος του οποίου προσδιορίζετάι με κοινή άπόφάση των Υπουργών Οικονομικών, Ανάπτυξης κάι Περιβάλλοντος Χωροτάξίάς κάι Δημοσίων Έργων. Το ποσό άυτό άνάπροσάρμόζετάι με κοινή άπόφάση των ως άνω Υπουργών με τη διάδικάσίά του άρθρου 24 (πάρ. 11) του Ν. 2939/2001.</w:t>
      </w:r>
    </w:p>
    <w:p>
      <w:pPr>
        <w:pStyle w:val="MainText"/>
        <w:spacing w:before="120" w:after="0"/>
        <w:rPr>
          <w:lang w:val="el" w:eastAsia="el"/>
        </w:rPr>
      </w:pPr>
      <w:r>
        <w:rPr>
          <w:b/>
          <w:bCs/>
          <w:lang w:val="el" w:eastAsia="el"/>
        </w:rPr>
        <w:t>4.</w:t>
      </w:r>
      <w:r>
        <w:rPr>
          <w:lang w:val="el" w:eastAsia="el"/>
        </w:rPr>
        <w:t xml:space="preserve"> Αν η άρμόδιά άρχή διάπιστώσει ότι δεν πληρούντάι οι υποχρεώσεις ενάλλάκτικής διάχείρισης ή ότι δεν τηρού- ντάι οι όροι της έγκρισης που χορηγήθηκε, μπορεί νά θέσει ειδικούς όρους γιά την έκδοση του ΠΕΔ με προθεσμίά συμμόρφωσης με άυτούς ή νά επιβάλλει χρημάτικό πρόστιμο σύμφωνά με το άρθρο 20 του Ν. 2939/2001.</w:t>
      </w:r>
    </w:p>
    <w:p>
      <w:pPr>
        <w:spacing w:before="240" w:after="240"/>
        <w:rPr>
          <w:lang w:val="el" w:eastAsia="el"/>
        </w:rPr>
      </w:pPr>
      <w:r>
        <w:rPr>
          <w:lang w:val="el" w:eastAsia="el"/>
        </w:rPr>
        <w:t>Εάν ο άιτών επί δύο φορές δεν επιδεικνύει επάρκειά ή δεν συμμορφώνετάι με τους τιθέμενους ειδικούς όρους, η άρμόδιά άρχή έχει τη δυνάτότητά:</w:t>
      </w:r>
    </w:p>
    <w:p>
      <w:pPr>
        <w:spacing w:before="240" w:after="240"/>
        <w:rPr>
          <w:lang w:val="el" w:eastAsia="el"/>
        </w:rPr>
      </w:pPr>
      <w:r>
        <w:rPr>
          <w:lang w:val="el" w:eastAsia="el"/>
        </w:rPr>
        <w:t>ά) στην περίπτωση συστήμάτος άτομικής ενάλλάκτικής διάχείρισης νά υποχρεώσει τον άιτούντά νά συμμετάσχει σε υπάρχον σύστημά συλλογικής ενάλλάκτικής διάχείρισης που άφορά τον κλάδο του ή νά συμπράξει στη δημιουργία νέου, άλλως προβάίνει σε άνάθεώρηση των όρων ή σε άνάκληση της έγκρισης του συστήμάτος άυτού.</w:t>
      </w:r>
    </w:p>
    <w:p>
      <w:pPr>
        <w:pStyle w:val="StructureList1"/>
        <w:spacing w:before="120" w:after="0"/>
        <w:rPr>
          <w:lang w:val="el" w:eastAsia="el"/>
        </w:rPr>
      </w:pPr>
      <w:r>
        <w:rPr>
          <w:lang w:val="el" w:eastAsia="el"/>
        </w:rPr>
        <w:t>β)</w:t>
      </w:r>
      <w:r>
        <w:rPr>
          <w:lang w:val="en" w:eastAsia="en"/>
        </w:rPr>
        <w:tab/>
      </w:r>
      <w:r>
        <w:rPr>
          <w:lang w:val="el" w:eastAsia="el"/>
        </w:rPr>
        <w:t>στην περίπτωση συστήμάτος συλλογικής ενάλλάκτικής διάχείρισης νά προβεί σε άνάθεώρηση των όρων ή σε άνάκληση της έγκρισης του συστήμάτος άυτού.</w:t>
      </w:r>
    </w:p>
    <w:p>
      <w:pPr>
        <w:pStyle w:val="MainText"/>
        <w:spacing w:before="120" w:after="0"/>
        <w:rPr>
          <w:lang w:val="el" w:eastAsia="el"/>
        </w:rPr>
      </w:pPr>
      <w:r>
        <w:rPr>
          <w:b/>
          <w:bCs/>
          <w:lang w:val="el" w:eastAsia="el"/>
        </w:rPr>
        <w:t>5.</w:t>
      </w:r>
      <w:r>
        <w:rPr>
          <w:lang w:val="el" w:eastAsia="el"/>
        </w:rPr>
        <w:t xml:space="preserve"> Οι άιτήσεις κάι τά σχετικά άποδεικτικά στοιχείά γιά την έκδοση του ΠΕΔ κάτάτίθεντάι στην άρμόδιά άρχή κάθε τρίά (3) χρόνιά, άπό τη χορήγηση της έγκρισης του συστήμάτος ενάλλάκτικής διάχείρισης, άπό 1 Ιάνουάρίου - 31 Ιάνουάρίου. Μέσά σε έξι (6) μήνες άπό την υποβολή όλων των άιτούμενων στοιχείων χορηγείτάι το ΠΕΔ.</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Υποχρεώσεις διάχειριστών ΟΤΚΖ</w:t>
      </w:r>
    </w:p>
    <w:p>
      <w:pPr>
        <w:pStyle w:val="MainText"/>
        <w:spacing w:before="120" w:after="0"/>
        <w:rPr>
          <w:lang w:val="el" w:eastAsia="el"/>
        </w:rPr>
      </w:pPr>
      <w:r>
        <w:rPr>
          <w:b/>
          <w:bCs/>
          <w:lang w:val="el" w:eastAsia="el"/>
        </w:rPr>
        <w:t>1.</w:t>
      </w:r>
      <w:r>
        <w:rPr>
          <w:lang w:val="el" w:eastAsia="el"/>
        </w:rPr>
        <w:t xml:space="preserve"> Οι διάχειριστές κάι λοιποί οικονομικοί πάράγοντες των οχημάτων έχουν ευθύνη γιά την εκπλήρωση των υποχρεώσεων που άπορρέουν άπό τις διάτάξεις του Ν. 2939/ 2001 κάι του πάρόντος διάτάγμάτος στο πλάίσιο των δρά- στηριοτήτων τους. Ειδικότερά, άπό τους διάχειριστές των οχημάτων έχουν ευθύνη:</w:t>
      </w:r>
    </w:p>
    <w:p>
      <w:pPr>
        <w:spacing w:before="240" w:after="240"/>
        <w:rPr>
          <w:lang w:val="el" w:eastAsia="el"/>
        </w:rPr>
      </w:pPr>
      <w:r>
        <w:rPr>
          <w:lang w:val="el" w:eastAsia="el"/>
        </w:rPr>
        <w:t>ά) ο προμηθευτής: νά πάράλάμβάνει άπό εγκεκριμένους χώρους ή εγκάτάστάσεις επεξεργάσίάς το δευτερογενές υλικό άπό τά ΟΤΚΖ κάι τά κάτάσκευάστικά τους στοιχείά κάι εξάρτήμάτά κάι νά το χρησιμοποιεί γιά την πάράγωγή νέων προϊόντων (άνάκύκλωση - άξιοποίηση).</w:t>
      </w:r>
    </w:p>
    <w:p>
      <w:pPr>
        <w:pStyle w:val="StructureList1"/>
        <w:spacing w:before="120" w:after="0"/>
        <w:rPr>
          <w:lang w:val="el" w:eastAsia="el"/>
        </w:rPr>
      </w:pPr>
      <w:r>
        <w:rPr>
          <w:lang w:val="el" w:eastAsia="el"/>
        </w:rPr>
        <w:t>β)</w:t>
      </w:r>
      <w:r>
        <w:rPr>
          <w:lang w:val="en" w:eastAsia="en"/>
        </w:rPr>
        <w:tab/>
      </w:r>
      <w:r>
        <w:rPr>
          <w:lang w:val="el" w:eastAsia="el"/>
        </w:rPr>
        <w:t>ο πάράγωγός-εισάγωγέάς: νά προβάίνει σε συλλογή των ΟΤΚΖ κάι νά μεριμνά ώστε άυτά νά οδηγούντάι σε εγκεκριμένες εγκάτάστάσεις επεξεργάσίάς γιά επάνά- χρησιμοποίηση ή γιά άξιοποίηση σύμφωνά με τις εκάστοτε κείμενες σχετικές διάτάξεις.</w:t>
      </w:r>
    </w:p>
    <w:p>
      <w:pPr>
        <w:pStyle w:val="StructureList1"/>
        <w:spacing w:before="120" w:after="0"/>
        <w:rPr>
          <w:lang w:val="el" w:eastAsia="el"/>
        </w:rPr>
      </w:pPr>
      <w:r>
        <w:rPr>
          <w:lang w:val="el" w:eastAsia="el"/>
        </w:rPr>
        <w:t>γ)</w:t>
      </w:r>
      <w:r>
        <w:rPr>
          <w:lang w:val="en" w:eastAsia="en"/>
        </w:rPr>
        <w:tab/>
      </w:r>
      <w:r>
        <w:rPr>
          <w:lang w:val="el" w:eastAsia="el"/>
        </w:rPr>
        <w:t>ο διάκινητής i) νά διάκινεί οχήμάτά ή εξάρτήμάτά / άντάλλάκτικά οχημάτων μόνο εφόσον άυτά φέρουν την επισήμάνση που άνάφέρετάι στο άρθρο 5, πάρ. 4.2 (εδάφ. β.2 περ. ii) κάι ιι) εφόσον είνάι συμβεβλημένος με σύστημά συλλογικής ενάλλάκτικής διάχείρισης νά προβάίνει σε συλλογή των ΟΤΚΖ σύμφωνά με τους όρους του πάρόντος Διάτάγμάτος.</w:t>
      </w:r>
    </w:p>
    <w:p>
      <w:pPr>
        <w:pStyle w:val="StructureList1"/>
        <w:spacing w:before="120" w:after="0"/>
        <w:rPr>
          <w:lang w:val="el" w:eastAsia="el"/>
        </w:rPr>
      </w:pPr>
      <w:r>
        <w:rPr>
          <w:lang w:val="el" w:eastAsia="el"/>
        </w:rPr>
        <w:t>δ)</w:t>
      </w:r>
      <w:r>
        <w:rPr>
          <w:lang w:val="en" w:eastAsia="en"/>
        </w:rPr>
        <w:tab/>
      </w:r>
      <w:r>
        <w:rPr>
          <w:lang w:val="el" w:eastAsia="el"/>
        </w:rPr>
        <w:t>ο συλλέκτης ΟΤΚΖ που δεν είνάι σε διάδικάσίά πάρά- γωγής, νά συμμετέχει σε συστήμάτά συλλογικής ενάλλάκτικής διάχείρισης.</w:t>
      </w:r>
    </w:p>
    <w:p>
      <w:pPr>
        <w:pStyle w:val="StructureList1"/>
        <w:spacing w:before="120" w:after="0"/>
        <w:rPr>
          <w:lang w:val="el" w:eastAsia="el"/>
        </w:rPr>
      </w:pPr>
      <w:r>
        <w:rPr>
          <w:lang w:val="el" w:eastAsia="el"/>
        </w:rPr>
        <w:t>ε)</w:t>
      </w:r>
      <w:r>
        <w:rPr>
          <w:lang w:val="en" w:eastAsia="en"/>
        </w:rPr>
        <w:tab/>
      </w:r>
      <w:r>
        <w:rPr>
          <w:lang w:val="el" w:eastAsia="el"/>
        </w:rPr>
        <w:t>Ο τελικός ιδιοκτήτης ή κάτοχος του οχήματος να παραδίδει το όχημά σε εγκεκριμένο σημείο συλλογής ΟΤΚΖ.</w:t>
      </w:r>
    </w:p>
    <w:p>
      <w:pPr>
        <w:spacing w:before="240" w:after="240"/>
        <w:rPr>
          <w:lang w:val="el" w:eastAsia="el"/>
        </w:rPr>
      </w:pPr>
      <w:r>
        <w:rPr>
          <w:lang w:val="el" w:eastAsia="el"/>
        </w:rPr>
        <w:t>2) Από τις υποχρεώσεις που περιγράφονται παραπάνω απαλλάσσονται οι διαχειριστές των οχημάτων που συμμετέχουν σε συστήματα συλλογικής εναλλακτικής διαχείρισης σύμφωνα με τις διατάξεις του άρθρου αυτού με τον όρο ότι τηρούνται αμοιβαία οι συμβατικές δεσμεύσεις τους με το σύστημα αυτό.</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Όροι και προϋποθέσεις για την συλλογή οχημάτων</w:t>
      </w:r>
    </w:p>
    <w:p>
      <w:pPr>
        <w:pStyle w:val="MainText"/>
        <w:spacing w:before="120" w:after="0"/>
        <w:rPr>
          <w:lang w:val="el" w:eastAsia="el"/>
        </w:rPr>
      </w:pPr>
      <w:r>
        <w:rPr>
          <w:b/>
          <w:bCs/>
          <w:lang w:val="el" w:eastAsia="el"/>
        </w:rPr>
        <w:t>1.</w:t>
      </w:r>
      <w:r>
        <w:rPr>
          <w:lang w:val="el" w:eastAsia="el"/>
        </w:rPr>
        <w:t xml:space="preserve"> Οι παραγωγοί σε συνεργασία με τους φορείς επεξεργασίας υποχρεούνται να οργανώνουν ατομικά ή συλλογικά συστήματα συλλογής ή να συμμετέχουν σε συλλογικά συστήματα συλλογής των ΟΤΚΖ και των αποβλήτων που συνίστανται σε μεταχειρισμένα εξαρτήματα αφαιρούμενα κατά την επισκευή των επιβατικών αυτοκινήτων εφόσον αυτό είναι τεχνικά εφικτό.</w:t>
      </w:r>
    </w:p>
    <w:p>
      <w:pPr>
        <w:spacing w:before="240" w:after="240"/>
        <w:rPr>
          <w:lang w:val="el" w:eastAsia="el"/>
        </w:rPr>
      </w:pPr>
      <w:r>
        <w:rPr>
          <w:lang w:val="el" w:eastAsia="el"/>
        </w:rPr>
        <w:t>Κάθε επιχείρηση που εκτελεί εργασίες συλλογής ή μεταφοράς ΟΤΚΖ λαμβάνει άδεια σύμφωνα με τις σχετικές διατάξεις της κείμενης νομοθεσίας για τη διαχείριση των επικινδύνων αποβλήτων. Οι εν λόγω επιχειρήσεις πρέπει να ενταχθούν ή να συμβληθούν με συστήματα εναλλακτικής διαχείρισης που έχουν εγκριθεί, σύμφωνα με το άρθρο 5, του παρόντος.</w:t>
      </w:r>
    </w:p>
    <w:p>
      <w:pPr>
        <w:pStyle w:val="MainText"/>
        <w:spacing w:before="120" w:after="0"/>
        <w:rPr>
          <w:lang w:val="el" w:eastAsia="el"/>
        </w:rPr>
      </w:pPr>
      <w:r>
        <w:rPr>
          <w:b/>
          <w:bCs/>
          <w:lang w:val="el" w:eastAsia="el"/>
        </w:rPr>
        <w:t>2.</w:t>
      </w:r>
      <w:r>
        <w:rPr>
          <w:lang w:val="el" w:eastAsia="el"/>
        </w:rPr>
        <w:t xml:space="preserve"> Οι ιδιοκτήτες ή κάτοχοι ΟΤΚΖ υποχρεούνται να τα μεταφέρουν οι ίδιοι και να τα παραδίδουν σε συστήματα εναλλακτικής διαχείρισης ή σε σημεία συλλογής κατά την έννοια του άρθρου 2 (παραγ. 23) του παρόντος. Κατά την παράδοση του ΟΤΚΖ οι ιδιοκτήτες ή κάτοχοι ΟΤΚΖ λαμβάνουν βεβαίωση παραλαβής. Οι βεβαιώσεις παραλαβής ΟΤΚΖ χορηγούνται από τα συστήματα εναλλακτικής διαχείρισης ή τα σημεία συλλογής μέχρι την 20η Δεκεμβρίου και για τις απομακρυσμένες περιοχές μέχρι την 15η Δεκεμβρίου κάθε έτους. Η παράδοση του ΟΤΚΖ ολοκληρώνεται με την έκδοση του πιστοποιητικού καταστροφής με τους όρους και τις προϋποθέσεις που περιγράφονται στην επόμενη παράγραφο 3.</w:t>
      </w:r>
    </w:p>
    <w:p>
      <w:pPr>
        <w:pStyle w:val="MainText"/>
        <w:spacing w:before="120" w:after="0"/>
        <w:rPr>
          <w:lang w:val="el" w:eastAsia="el"/>
        </w:rPr>
      </w:pPr>
      <w:r>
        <w:rPr>
          <w:b/>
          <w:bCs/>
          <w:lang w:val="el" w:eastAsia="el"/>
        </w:rPr>
        <w:t>3.</w:t>
      </w:r>
      <w:r>
        <w:rPr>
          <w:lang w:val="el" w:eastAsia="el"/>
        </w:rPr>
        <w:t xml:space="preserve"> Το πιστοποιητικό καταστροφής εκδίδεται από το εγκεκριμένο σύστημα εναλλακτικής διαχείρισης, εφόσον αυτό δραστηριοποιείται στην περιοχή που παραδίδεται το ΟΤΚΖ ,για λογαριασμό της συμβεβλημένης με αυτό εγκεκριμένης εγκατάστασης επεξεργασίας και χορηγείται στον ενδιαφερόμενο ιδιοκτήτη ή κάτοχο απευθείας από το σύστημα ή μέσω του σημείου συλλογής, μέσα σε 8 ημέρες από τη χορήγηση της προαναφερόμενης βεβαίωσης παραλαβής του ΟΤΚΖ, Με το πιστοποιητικό καταστροφής, παρέχεται η εγγύηση από το σύστημα ότι το ΟΤΚΖ οδηγείται στην ως άνω εγκεκριμένη, σύμφωνα με το άρθρο 10, εγκατάσταση επεξεργασίας. Το ελάχιστο περιεχόμενο του πιστοποιητικού καταστροφής περιγράφεται στο παράρτημα III του άρθρου 18 του παρόντος Διατάγματος.</w:t>
      </w:r>
    </w:p>
    <w:p>
      <w:pPr>
        <w:pStyle w:val="MainText"/>
        <w:spacing w:before="120" w:after="0"/>
        <w:rPr>
          <w:lang w:val="el" w:eastAsia="el"/>
        </w:rPr>
      </w:pPr>
      <w:r>
        <w:rPr>
          <w:b/>
          <w:bCs/>
          <w:lang w:val="el" w:eastAsia="el"/>
        </w:rPr>
        <w:t>3.1</w:t>
      </w:r>
      <w:r>
        <w:rPr>
          <w:lang w:val="el" w:eastAsia="el"/>
        </w:rPr>
        <w:t xml:space="preserve"> Σε περίπτωση που το σύστημα εναλλακτικής διαχείρισης δεν δραστηριοποιείται στην εν λόγω περιοχή και μέχρις ότου δραστηριοποιηθεί σ’ αυτήν, η παράδοση του ΟΤΚΖ γίνεται σε σημείο συλλογής που προσδιορίζει ο οικείος ΟΤΑ. Η βεβαίωση παραλαβής του ΟΤΚΖ και το πιστοποιητικό καταστροφής εκδίδονται από τον οικείο ΟΤΑ με τις προϋποθέσεις που προβλέπονται στις προηγούμενες παραγράφους 2 και 3.</w:t>
      </w:r>
    </w:p>
    <w:p>
      <w:pPr>
        <w:pStyle w:val="MainText"/>
        <w:spacing w:before="120" w:after="0"/>
        <w:rPr>
          <w:lang w:val="el" w:eastAsia="el"/>
        </w:rPr>
      </w:pPr>
      <w:r>
        <w:rPr>
          <w:b/>
          <w:bCs/>
          <w:lang w:val="el" w:eastAsia="el"/>
        </w:rPr>
        <w:t>3.2.</w:t>
      </w:r>
      <w:r>
        <w:rPr>
          <w:lang w:val="el" w:eastAsia="el"/>
        </w:rPr>
        <w:t xml:space="preserve"> Αντίγραφο του πιστοποιητικού καταστροφής διαβιβάζεται μαζί με τα στοιχεία κυκλοφορίας του οχήματος, εφόσον υπάρχουν, από το σύστημα εναλλακτικής διαχείρισης στην αρμόδια υπηρεσία Μεταφορών και Επικοινωνιών της οικείας Νομαρχιακής Αυτοδιοίκησης προκειμένου να γίνει οριστική διαγραφή του ΟΤΚΖ η οποία ενημερώνει σχετικά τις αρχές Ασφαλείας της περιοχής.</w:t>
      </w:r>
    </w:p>
    <w:p>
      <w:pPr>
        <w:pStyle w:val="MainText"/>
        <w:spacing w:before="120" w:after="0"/>
        <w:rPr>
          <w:lang w:val="el" w:eastAsia="el"/>
        </w:rPr>
      </w:pPr>
      <w:r>
        <w:rPr>
          <w:b/>
          <w:bCs/>
          <w:lang w:val="el" w:eastAsia="el"/>
        </w:rPr>
        <w:t>3.3.</w:t>
      </w:r>
      <w:r>
        <w:rPr>
          <w:lang w:val="el" w:eastAsia="el"/>
        </w:rPr>
        <w:t xml:space="preserve"> Η έκδοση του πιστοποιητικού καταστροφής δεν παρέχει το δικαίωμα στους εκδίδοντες να απαιτήσουν χρηματική αποζημίωση από τον κάτοχο ή ιδιοκτήτη του οχήματος.</w:t>
      </w:r>
    </w:p>
    <w:p>
      <w:pPr>
        <w:pStyle w:val="MainText"/>
        <w:spacing w:before="120" w:after="0"/>
        <w:rPr>
          <w:lang w:val="el" w:eastAsia="el"/>
        </w:rPr>
      </w:pPr>
      <w:r>
        <w:rPr>
          <w:b/>
          <w:bCs/>
          <w:lang w:val="el" w:eastAsia="el"/>
        </w:rPr>
        <w:t>3.4.</w:t>
      </w:r>
      <w:r>
        <w:rPr>
          <w:lang w:val="el" w:eastAsia="el"/>
        </w:rPr>
        <w:t xml:space="preserve"> Προκειμένου να διασφαλισθεί η αμοιβαία αναγνώριση ανάμεσα στα Κ-Μ το πιστοποιητικό καταστροφής πρέπει τουλάχιστον να περιέχει τις πληροφορίες που περιγράφονται στο Παράρτημα III σύμφωνα με την Απόφαση 2002/151/ΕΚ (EEL 050, 21.2.2002) της Ευρ. Επιτροπής.</w:t>
      </w:r>
    </w:p>
    <w:p>
      <w:pPr>
        <w:pStyle w:val="MainText"/>
        <w:spacing w:before="120" w:after="0"/>
        <w:rPr>
          <w:lang w:val="el" w:eastAsia="el"/>
        </w:rPr>
      </w:pPr>
      <w:r>
        <w:rPr>
          <w:b/>
          <w:bCs/>
          <w:lang w:val="el" w:eastAsia="el"/>
        </w:rPr>
        <w:t>4.</w:t>
      </w:r>
      <w:r>
        <w:rPr>
          <w:lang w:val="el" w:eastAsia="el"/>
        </w:rPr>
        <w:t xml:space="preserve"> Η παράδοση του οχήματος σε σύστημα εναλλακτικής διαχείρισης ή σημείο συλλογής σύμφωνα με την παρ. 2 δεν συνεπάγεται κόστος για τον τελευταίο κάτοχο ή/και ιδιοκτήτη δεδομένου ότι το όχημα έχει μηδενική αξία στην αγορά. Οι παραγωγοί των οχημάτων καλύπτουν αυτό το κόστος ή/και παραλαμβάνουν τα ΟΤΚΖ προκειμένου να τα παραδώσουν σε εγκεκριμένες εγκαταστάσεις επεξεργασίας.</w:t>
      </w:r>
    </w:p>
    <w:p>
      <w:pPr>
        <w:pStyle w:val="MainText"/>
        <w:spacing w:before="120" w:after="0"/>
        <w:rPr>
          <w:lang w:val="el" w:eastAsia="el"/>
        </w:rPr>
      </w:pPr>
      <w:r>
        <w:rPr>
          <w:b/>
          <w:bCs/>
          <w:lang w:val="el" w:eastAsia="el"/>
        </w:rPr>
        <w:t>5.</w:t>
      </w:r>
      <w:r>
        <w:rPr>
          <w:lang w:val="el" w:eastAsia="el"/>
        </w:rPr>
        <w:t xml:space="preserve"> Εάν τα ΟΤΚΖ δεν περιέχουν τα βασικά κατασκευαστικά στοιχεία ενός οχήματος και ιδίως τον κινητήρα, τον καταλυτικό μετατροπέα και το αμάξωμα, ή περιέχουν απόβλητα που προστέθηκαν στο ΟΤΚΖ, η παράδοση των εν λόγω οχημάτων δεν είναι εντελώς δωρεάν αλλά συνεπάγεται την καταβολή κάποιου μικρού εύλογου ποσού από τον τελευταίο κάτοχο ή ιδιοκτήτη στην εγκατάσταση επεξεργασίας. Το ποσό αυτό καθορίζεται μετά από συμφωνία της εγκατάστασης επεξεργασίας με το σύστημα εναλλακτικής διαχείρισης.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Διαδικασία συλλογής των εγκαταλελειμμένων οχημάτων</w:t>
      </w:r>
    </w:p>
    <w:p>
      <w:pPr>
        <w:spacing w:before="240" w:after="240"/>
        <w:rPr>
          <w:lang w:val="el" w:eastAsia="el"/>
        </w:rPr>
      </w:pPr>
      <w:r>
        <w:rPr>
          <w:lang w:val="el" w:eastAsia="el"/>
        </w:rPr>
        <w:t>Για τη συλλογή εγκαταλειμμένων οχημάτων τηρείται η ακόλουθη διαδικασία:</w:t>
      </w:r>
    </w:p>
    <w:p>
      <w:pPr>
        <w:spacing w:before="240" w:after="240"/>
        <w:rPr>
          <w:lang w:val="el" w:eastAsia="el"/>
        </w:rPr>
      </w:pPr>
      <w:r>
        <w:rPr>
          <w:lang w:val="el" w:eastAsia="el"/>
        </w:rPr>
        <w:t>1) H αρμόδια Υπηρεσία του οικείου Δήμου ή της Κοινότητας εντοπίζει τα εγκαταλειμμένα οχήματα και επικολλά σε εμφανές σημείο του οχήματος ειδικό αυτοκόλλητο που χαρακτηρίζει αυτό ως εγκαταλειμμένο. Μέσα σε 15 ημέρες από την επικόλληση του ειδικού αυτοκόλλητου η ως άνω αρμόδια υπηρεσία ενημερώνει τις Υπηρεσίες Ασφάλειας για διενέργεια έρευνας προς εξακρίβωση περίπτωσης κλοπής, υπεξαίρεσης ή εμπλοκής σε εγκληματική πράξη. Οι Υπηρεσίες Ασφάλειας υποχρεούνται να ενημερώνουν το ταχύτερο δυνατόν τον οικείο ΟΤΑ σχετικά με τα αποτελέσματα των ερευνών τους. Μέσα σε 45 ημέρες από την επικόλληση αυτού του ειδικού αυτοκόλλητου εάν το όχημα δεν αποσυρθεί από τον ιδιοκτήτη του, το όχημα περιέρχεται στην κατοχή του οικείου Δήμου ή Κοινότητας. Για την εφαρμογή της παραγράφου αυτής αρμόδιες αρχές Ασφαλείας θεωρούνται οι Διευθύνσεις Ασφαλείας Αττικής και Θεσσαλονίκης αντίστοιχα και για την υπόλοιπη Ελλάδα οι Αστυνομικές Διευθύνσεις των Νομών.</w:t>
      </w:r>
    </w:p>
    <w:p>
      <w:pPr>
        <w:spacing w:before="240" w:after="240"/>
        <w:rPr>
          <w:lang w:val="el" w:eastAsia="el"/>
        </w:rPr>
      </w:pPr>
      <w:r>
        <w:rPr>
          <w:lang w:val="el" w:eastAsia="el"/>
        </w:rPr>
        <w:t>2) Σε περίπτωση που τα εγκαταλειμμένα οχήματα φέρουν πινακίδες κυκλοφορίας, οι κατά τόπους αρμόδιοι ΟΤΑ υποχρεούνται πέραν των αναφερομένων στη προηγούμενη παράγραφο να αναζητήσουν επιπλέον, εντός 15 ημερών από την επικόλληση του ειδικού σήματος (αυτοκόλλητου) μέσω του Αρχείου του Υπουργείου Μεταφορών, τα στοιχεία ταυτότητας των ιδιοκτητών τους και να τους ενημερώσουν, καθώς και να ενημερώσουν και την αρμόδια υπηρεσία του Υπ. Οικονομικών (ΚΕΠΥΟ).</w:t>
      </w:r>
    </w:p>
    <w:p>
      <w:pPr>
        <w:spacing w:before="240" w:after="240"/>
        <w:rPr>
          <w:lang w:val="el" w:eastAsia="el"/>
        </w:rPr>
      </w:pPr>
      <w:r>
        <w:rPr>
          <w:lang w:val="el" w:eastAsia="el"/>
        </w:rPr>
        <w:t>3) Όταν το εγκαταλειμμένο όχημα περιέλθει στην κατοχή του Δήμου ή της Κοινότητας σύμφωνα με τα ανωτέρω, ο εν λόγω Δήμος ή Κοινότητα υποχρεούται να παραδώσει το όχημα σε εγκεκριμένο σύστημα συλλογής ΟΤΚΖ, της περιοχής του. Το σύστημα υποχρεούται να δέχεται αυτά τα ΟΤΚΖ δωρεάν. Τα οχήματα παραμένουν στο σημείο συλλογής για 10 ημέρες από την ημέρα περισυλλογής του. Εάν μέσα στο διάστημα αυτό το όχημα αναζητηθεί από τον ιδιοκτήτη του, τότε παραδίδεται σε αυτόν αφού προηγουμένως καταβάλλει την δαπάνη απομάκρυνσης και αποθήκευσης. Εάν το όχημα δεν αναζητηθεί, τότε προωθείται προς περαιτέρω επεξεργασία, αξιοποίηση, τεμαχισμό και διάθεση, όπως προβλέπεται για τα ΟΤΚΖ. Εφόσον πρόκειται για όχημα με άδεια και πινακίδες κυκλοφορίας, αυτές κατατίθενται στην αρμόδια υπηρεσία Μεταφορών και Επικοινωνιών της οικείας Νομαρχιακής Αυτοδιοίκησης.</w:t>
      </w:r>
    </w:p>
    <w:p>
      <w:pPr>
        <w:spacing w:before="240" w:after="240"/>
        <w:rPr>
          <w:lang w:val="el" w:eastAsia="el"/>
        </w:rPr>
      </w:pPr>
      <w:r>
        <w:rPr>
          <w:lang w:val="el" w:eastAsia="el"/>
        </w:rPr>
        <w:t>4) εφόσον εντοπιστεί ο ιδιοκτήτης εγκαταλειμμένου οχήματος εντός των ανωτέρω προθεσμιών και συγκατατίθεται για την παράδοση του οχήματος για περαιτέρω επεξεργασία, τότε εκδίδεται από το σύστημα εναλλακτικής διαχείρισης Πιστοποιητικό Καταστροφής το οποίο είναι απαραίτητο για την οριστική διαγραφή του οχήματος. Εάν επιθυμεί να κρατήσει το όχημα χωρίς να το κινεί για συναισθηματικούς ή άλλους λόγους, τότε υποχρεούται να το αποθηκεύσει σε ιδιωτικό χώρο ιδιοκτησίας του ή ιδιοκτησίας τρίτου μετά από έγγραφη συγκατάθεση του τελευταίου. Στην περίπτωση αυτή ο ιδιοκτήτης υποβάλλει σχετική δήλωση στην αρμόδια ΔΟΥ όπου θα αναφέρει το ακριβές σημείο αποθήκευσης και τα στοιχεία που πιστοποιούν τον ιδιοκτήτη του χώρου και συγκατάθεση του αν πρόκειται περί τρίτου την οποία κοινοποιεί και στην αρμόδια αρχή.</w:t>
      </w:r>
    </w:p>
    <w:p>
      <w:pPr>
        <w:spacing w:before="240" w:after="240"/>
        <w:rPr>
          <w:lang w:val="el" w:eastAsia="el"/>
        </w:rPr>
      </w:pPr>
      <w:r>
        <w:rPr>
          <w:lang w:val="el" w:eastAsia="el"/>
        </w:rPr>
        <w:t>5) εφόσον ο ιδιοκτήτης εγκαταλειμμένου οχήματος δεν εντοπιστεί εντός των ανωτέρω προθεσμιών τότε το Πιστοποιητικό Καταστροφής παραδίδεται στον αρμόδιο Δήμο ή Κοινότητα. Εάν το όχημα δεν φέρει πινακίδες κυκλοφορίας τότε αναγράφεται στο Πιστοποιητικό Καταστροφής ο αριθμός πλαισίου.</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Όροι και προϋποθέσεις για την επεξεργασία οχημάτων</w:t>
      </w:r>
    </w:p>
    <w:p>
      <w:pPr>
        <w:pStyle w:val="MainText"/>
        <w:spacing w:before="120" w:after="0"/>
        <w:rPr>
          <w:lang w:val="el" w:eastAsia="el"/>
        </w:rPr>
      </w:pPr>
      <w:r>
        <w:rPr>
          <w:b/>
          <w:bCs/>
          <w:lang w:val="el" w:eastAsia="el"/>
        </w:rPr>
        <w:t>1.</w:t>
      </w:r>
      <w:r>
        <w:rPr>
          <w:lang w:val="el" w:eastAsia="el"/>
        </w:rPr>
        <w:t xml:space="preserve"> Τα ΟΤΚΖ αποθηκεύονται προσωρινώς και υφίστανται επεξεργασία σύμφωνα με τις σχετικές διατάξεις της κείμενης νομοθεσίας για τη διαχείριση των μη επικινδύνων αποβλήτων, τις ελάχιστες τεχνικές απαιτήσεις που προβλέπονται στο παράρτημα I του παρόντος, με την επιφύλαξη ειδικότερων διατάξεων της κείμενης νομοθεσίας για την υγεία και το περιβάλλον.</w:t>
      </w:r>
    </w:p>
    <w:p>
      <w:pPr>
        <w:pStyle w:val="MainText"/>
        <w:spacing w:before="120" w:after="0"/>
        <w:rPr>
          <w:lang w:val="el" w:eastAsia="el"/>
        </w:rPr>
      </w:pPr>
      <w:r>
        <w:rPr>
          <w:b/>
          <w:bCs/>
          <w:lang w:val="el" w:eastAsia="el"/>
        </w:rPr>
        <w:t>2.</w:t>
      </w:r>
      <w:r>
        <w:rPr>
          <w:lang w:val="el" w:eastAsia="el"/>
        </w:rPr>
        <w:t xml:space="preserve"> Κάθε εγκατάσταση ή επιχείρηση που εκτελεί εργασίες επεξεργασίας, λαμβάνει άδεια, σύμφωνα με το άρθρο 10 της 69728/824/1996 κοινής υπουργικής απόφασης κατά τα οριζόμενα στο Παράρτημα I. Η εν λόγω άδεια περιλαμβάνει όρους για την τήρηση των απαιτήσεων που προβλέπονται στην παρ. 3. Οι εν λόγω εγκαταστάσεις πρέπει να είναι συμβεβλημένες με εγκεκριμένα συστήματα εναλλακτικής διαχείρισης.</w:t>
      </w:r>
    </w:p>
    <w:p>
      <w:pPr>
        <w:pStyle w:val="MainText"/>
        <w:spacing w:before="120" w:after="0"/>
        <w:rPr>
          <w:lang w:val="el" w:eastAsia="el"/>
        </w:rPr>
      </w:pPr>
      <w:r>
        <w:rPr>
          <w:b/>
          <w:bCs/>
          <w:lang w:val="el" w:eastAsia="el"/>
        </w:rPr>
        <w:t>3.</w:t>
      </w:r>
      <w:r>
        <w:rPr>
          <w:lang w:val="el" w:eastAsia="el"/>
        </w:rPr>
        <w:t xml:space="preserve"> Οποιαδήποτε εγκατάσταση ή επιχείρηση που εκτελεί εργασίες επεξεργασίας οφείλει να πληροί τουλάχιστον τις ακόλουθες απαιτήσεις σύμφωνα με το Παράρτημα I:</w:t>
      </w:r>
    </w:p>
    <w:p>
      <w:pPr>
        <w:pStyle w:val="StructureList1"/>
        <w:spacing w:before="120" w:after="0"/>
        <w:rPr>
          <w:lang w:val="el" w:eastAsia="el"/>
        </w:rPr>
      </w:pPr>
      <w:r>
        <w:rPr>
          <w:lang w:val="el" w:eastAsia="el"/>
        </w:rPr>
        <w:t>α)</w:t>
      </w:r>
      <w:r>
        <w:rPr>
          <w:lang w:val="en" w:eastAsia="en"/>
        </w:rPr>
        <w:tab/>
      </w:r>
      <w:r>
        <w:rPr>
          <w:lang w:val="el" w:eastAsia="el"/>
        </w:rPr>
        <w:t>τα ΟΤΚΖ απογυμνώνονται προτού επέλθει περαιτέρω επεξεργασία, ή λαμβάνονται άλλα ισοδύναμα μέτρα, προκειμένου να μειωθεί οποιαδήποτε επιβλαβής επίπτωση στο περιβάλλον. Κατασκευαστικά στοιχεία ή υλικά που επισημαίνονται ή καθίστανται αναγνωρίσιμα με άλλο τρόπο, σύμφωνα με το άρθρο 4 παρ. δ και ε, αφαιρούνται πριν από περαιτέρω επεξεργασία.</w:t>
      </w:r>
    </w:p>
    <w:p>
      <w:pPr>
        <w:pStyle w:val="StructureList1"/>
        <w:spacing w:before="120" w:after="0"/>
        <w:rPr>
          <w:lang w:val="el" w:eastAsia="el"/>
        </w:rPr>
      </w:pPr>
      <w:r>
        <w:rPr>
          <w:lang w:val="el" w:eastAsia="el"/>
        </w:rPr>
        <w:t>β)</w:t>
      </w:r>
      <w:r>
        <w:rPr>
          <w:lang w:val="en" w:eastAsia="en"/>
        </w:rPr>
        <w:tab/>
      </w:r>
      <w:r>
        <w:rPr>
          <w:lang w:val="el" w:eastAsia="el"/>
        </w:rPr>
        <w:t>τα επικίνδυνα υλικά και κατασκευαστικά στοιχεία αφαιρούνται και απομονώνονται κατά επιλεκτικό τρόπο, ώστε να μην ρυπαίνουν στη συνέχεια τα κατάλοιπα τεμαχισμού ΪΤΚΖ.</w:t>
      </w:r>
    </w:p>
    <w:p>
      <w:pPr>
        <w:pStyle w:val="StructureList1"/>
        <w:spacing w:before="120" w:after="0"/>
        <w:rPr>
          <w:lang w:val="el" w:eastAsia="el"/>
        </w:rPr>
      </w:pPr>
      <w:r>
        <w:rPr>
          <w:lang w:val="el" w:eastAsia="el"/>
        </w:rPr>
        <w:t>γ)</w:t>
      </w:r>
      <w:r>
        <w:rPr>
          <w:lang w:val="en" w:eastAsia="en"/>
        </w:rPr>
        <w:tab/>
      </w:r>
      <w:r>
        <w:rPr>
          <w:lang w:val="el" w:eastAsia="el"/>
        </w:rPr>
        <w:t>οι εργασίες απογύμνωσης και αποθήκευσης διεξάγονται κατά τρόπο ο οποίος διασφαλίζει την καταλληλότητα των κατασκευαστικών στοιχείων του οχήματος για επαναχρησιμοποίηση και αξιοποίηση, και ιδίως για ανακύκλωση. Ϊι εργασίες επεξεργασίας για την απορρύπανση των ΟΤΚΖ, όπως προβλέπεται στο παράρτημα I, σημείο 2, πραγματοποιούνται το συντομότερο δυνατό μετά την παράδοση / συλλογή του οχήματος.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Όροι και προϋποθέσεις για επαναχρησιμοποίησηκαι αξιοποίηση.</w:t>
      </w:r>
    </w:p>
    <w:p>
      <w:pPr>
        <w:spacing w:before="240" w:after="240"/>
        <w:rPr>
          <w:lang w:val="el" w:eastAsia="el"/>
        </w:rPr>
      </w:pPr>
      <w:r>
        <w:rPr>
          <w:lang w:val="el" w:eastAsia="el"/>
        </w:rPr>
        <w:t>Ποσοτικοί στόχοι.</w:t>
      </w:r>
    </w:p>
    <w:p>
      <w:pPr>
        <w:pStyle w:val="MainText"/>
        <w:spacing w:before="120" w:after="0"/>
        <w:rPr>
          <w:lang w:val="el" w:eastAsia="el"/>
        </w:rPr>
      </w:pPr>
      <w:r>
        <w:rPr>
          <w:b/>
          <w:bCs/>
          <w:lang w:val="el" w:eastAsia="el"/>
        </w:rPr>
        <w:t>1.</w:t>
      </w:r>
      <w:r>
        <w:rPr>
          <w:lang w:val="el" w:eastAsia="el"/>
        </w:rPr>
        <w:t xml:space="preserve"> Η αρμόδια αρχή εισηγείται στον Υπουργό ΠΕΧΩΔΕ, μέτρα διοικητικά και νομοθετικά για την ενθάρρυνση της επαναχρησιμοποίησης όσων κατασκευαστικών στοιχείων είναι κατάλληλα για επαναχρησιμοποίηση, την αξιοποίηση όσων κατασκευαστικών στοιχείων δεν μπορούν να επαναχρησιμοποιηθούν, και απόδοση προτεραιότητας στην ανακύκλωση όταν είναι περιβαλλοντικά βιώσιμη, με την επιφύλαξη των απαιτήσεων που αφορούν την ασφάλεια των οχημάτων και το περιβάλλον και ιδιαίτερα εκείνες που αφορούν τα καυσαέρια και τον θόρυβο. Στα μέτρα αυτά περιλαμβάνεται:</w:t>
      </w:r>
    </w:p>
    <w:p>
      <w:pPr>
        <w:pStyle w:val="StructureList1"/>
        <w:spacing w:before="120" w:after="0"/>
        <w:rPr>
          <w:lang w:val="el" w:eastAsia="el"/>
        </w:rPr>
      </w:pPr>
      <w:r>
        <w:rPr>
          <w:lang w:val="el" w:eastAsia="el"/>
        </w:rPr>
        <w:t>α)</w:t>
      </w:r>
      <w:r>
        <w:rPr>
          <w:lang w:val="en" w:eastAsia="en"/>
        </w:rPr>
        <w:tab/>
      </w:r>
      <w:r>
        <w:rPr>
          <w:lang w:val="el" w:eastAsia="el"/>
        </w:rPr>
        <w:t>η παροχή κινήτρων σύμφωνα με το εκάστοτε ισχύον νομοθετικό καθεστώς ενισχύσεων των ιδιωτικών επενδύσεων</w:t>
      </w:r>
    </w:p>
    <w:p>
      <w:pPr>
        <w:pStyle w:val="StructureList1"/>
        <w:spacing w:before="120" w:after="0"/>
        <w:rPr>
          <w:lang w:val="el" w:eastAsia="el"/>
        </w:rPr>
      </w:pPr>
      <w:r>
        <w:rPr>
          <w:lang w:val="el" w:eastAsia="el"/>
        </w:rPr>
        <w:t>β)</w:t>
      </w:r>
      <w:r>
        <w:rPr>
          <w:lang w:val="en" w:eastAsia="en"/>
        </w:rPr>
        <w:tab/>
      </w:r>
      <w:r>
        <w:rPr>
          <w:lang w:val="el" w:eastAsia="el"/>
        </w:rPr>
        <w:t>όπου από τις εκάστοτε κείμενες διατάξεις προβλέπεται η βράβευση επιχειρήσεων που παράγουν προϊόντα με περιβαλλοντικές προδιαγραφές, λαμβάνεται ως κριτήριο για τη βράβευση αυτή εκτός των άλλων και η χρήση ανακυκλωμένων υλικών καθώς και η δυνατότητα αξιοποίησης / ανακύκλωσης όταν καταστούν απόβλητα.</w:t>
      </w:r>
    </w:p>
    <w:p>
      <w:pPr>
        <w:spacing w:before="240" w:after="240"/>
        <w:rPr>
          <w:lang w:val="el" w:eastAsia="el"/>
        </w:rPr>
      </w:pPr>
      <w:r>
        <w:rPr>
          <w:lang w:val="el" w:eastAsia="el"/>
        </w:rPr>
        <w:t>Κάθε εγκατάσταση ή επιχείρηση που εκτελεί εργασίες αξιοποίησης λαμβάνει σχετική άδεια σύμφωνα με τα οριζόμενα στις διατάξεις της κείμενης σχετικής νομοθεσίας για τη διαχείριση των μη επικινδύνων αποβλήτων.</w:t>
      </w:r>
    </w:p>
    <w:p>
      <w:pPr>
        <w:pStyle w:val="MainText"/>
        <w:spacing w:before="120" w:after="0"/>
        <w:rPr>
          <w:lang w:val="el" w:eastAsia="el"/>
        </w:rPr>
      </w:pPr>
      <w:r>
        <w:rPr>
          <w:b/>
          <w:bCs/>
          <w:lang w:val="el" w:eastAsia="el"/>
        </w:rPr>
        <w:t>2.</w:t>
      </w:r>
      <w:r>
        <w:rPr>
          <w:lang w:val="el" w:eastAsia="el"/>
        </w:rPr>
        <w:t xml:space="preserve"> Ποσοτικοί στόχοι</w:t>
      </w:r>
    </w:p>
    <w:p>
      <w:pPr>
        <w:spacing w:before="240" w:after="240"/>
        <w:rPr>
          <w:lang w:val="el" w:eastAsia="el"/>
        </w:rPr>
      </w:pPr>
      <w:r>
        <w:rPr>
          <w:lang w:val="el" w:eastAsia="el"/>
        </w:rPr>
        <w:t>Με την εφαρμογή των μέτρων που προβλέπει το παρόν Διάταγμα και την τήρηση των σχετικών υποχρεώσεων από τους οικονομικούς παράγοντες, η αρμόδια αρχή επιδιώκει την πραγματοποίηση των ακόλουθων στόχων:</w:t>
      </w:r>
    </w:p>
    <w:p>
      <w:pPr>
        <w:pStyle w:val="StructureList1"/>
        <w:spacing w:before="120" w:after="0"/>
        <w:rPr>
          <w:lang w:val="el" w:eastAsia="el"/>
        </w:rPr>
      </w:pPr>
      <w:r>
        <w:rPr>
          <w:lang w:val="el" w:eastAsia="el"/>
        </w:rPr>
        <w:t>α)</w:t>
      </w:r>
      <w:r>
        <w:rPr>
          <w:lang w:val="en" w:eastAsia="en"/>
        </w:rPr>
        <w:tab/>
      </w:r>
      <w:r>
        <w:rPr>
          <w:lang w:val="el" w:eastAsia="el"/>
        </w:rPr>
        <w:t>Το αργότερο έως την 1η Ιάνουάρίου 2006, για όλα τα ΟΤΚΖ, η επαναχρησιμοποίηση και αξιοποίηση αυξάνεται τουλάχιστον στο 85% κατά μέσο βάρος ανά όχημα και ανά έτος. Εντός του ιδίου χρονικού ορίου, η επαναχρησιμοποίηση και ανακύκλωση αυξάνεται τουλάχιστον στο 80 % κατά μέσο βάρος ανά όχημα και ανά έτος.</w:t>
      </w:r>
    </w:p>
    <w:p>
      <w:pPr>
        <w:spacing w:before="240" w:after="240"/>
        <w:rPr>
          <w:lang w:val="el" w:eastAsia="el"/>
        </w:rPr>
      </w:pPr>
      <w:r>
        <w:rPr>
          <w:lang w:val="el" w:eastAsia="el"/>
        </w:rPr>
        <w:t>Για τα οχήματα που έχουν παραχθεί πριν από την 1η Ια- νουαρίου 1980, οι στόχοι είναι τουλάχιστον 75 % για την επαναχρησιμοποίηση και αξιοποίηση και τουλάχιστον 70 % για την επαναχρησιμοποίηση και ανακύκλωση κατά μέ</w:t>
      </w:r>
    </w:p>
    <w:p>
      <w:pPr>
        <w:spacing w:before="240" w:after="240"/>
        <w:rPr>
          <w:lang w:val="el" w:eastAsia="el"/>
        </w:rPr>
      </w:pPr>
      <w:r>
        <w:rPr>
          <w:lang w:val="el" w:eastAsia="el"/>
        </w:rPr>
        <w:t>σο βάρος ανά άχημα και ανά έτος. Το ΥΠΕΧΩΔΕ ενημερώνει την Ευρωπαϊκή Επιτροπή και τα άλλα κράτη μέλη για τους οχετικούς λάγους που επιβάλλουν την θέσπιση των κατωτέρων αυτών ορίων.</w:t>
      </w:r>
    </w:p>
    <w:p>
      <w:pPr>
        <w:pStyle w:val="StructureList1"/>
        <w:spacing w:before="120" w:after="0"/>
        <w:rPr>
          <w:lang w:val="el" w:eastAsia="el"/>
        </w:rPr>
      </w:pPr>
      <w:r>
        <w:rPr>
          <w:lang w:val="el" w:eastAsia="el"/>
        </w:rPr>
        <w:t>β)</w:t>
      </w:r>
      <w:r>
        <w:rPr>
          <w:lang w:val="en" w:eastAsia="en"/>
        </w:rPr>
        <w:tab/>
      </w:r>
      <w:r>
        <w:rPr>
          <w:lang w:val="el" w:eastAsia="el"/>
        </w:rPr>
        <w:t>το αργάτερο την 1η Ιάνουάρίου 2015, για άλα τα ΟΤΚΖ, η επαναχρησιμοποίηση και αξιοποίηση αυξάνεται τουλάχιστον στο 95 % κατά μέσο βάρος ανά άχημα και ανά έτος. Εντάς των ιδίων χρονικών ορίων, η επαναχρησιμοποίηση και η ανακύκλωση αυξάνεται τουλάχιστον στο 85 % κατά μέσο βάρος ανά άχημα και ανά έτος.</w:t>
      </w:r>
    </w:p>
    <w:p>
      <w:pPr>
        <w:spacing w:before="240" w:after="240"/>
        <w:rPr>
          <w:lang w:val="el" w:eastAsia="el"/>
        </w:rPr>
      </w:pPr>
      <w:r>
        <w:rPr>
          <w:lang w:val="el" w:eastAsia="el"/>
        </w:rPr>
        <w:t>Με κοινή απάφαση του Υπουργού ΠΕΧΩΔΕ και των συ- ναρμάδιων Υπουργών είναι δυνατάν να τροποποιούνται οι ως άνω στάχοι σε συμμάρφωση με αποφάσεις της Επιτροπής Ευρ. Κοινοτήτων σύμφωνα με το άρθρο 7 της Οδηγίας 2000/53/ΕΚ.</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Πράτυπα κωδικοποίησης /πληροφορίες αποσυναρμολάγησης</w:t>
      </w:r>
    </w:p>
    <w:p>
      <w:pPr>
        <w:pStyle w:val="MainText"/>
        <w:spacing w:before="120" w:after="0"/>
        <w:rPr>
          <w:lang w:val="el" w:eastAsia="el"/>
        </w:rPr>
      </w:pPr>
      <w:r>
        <w:rPr>
          <w:b/>
          <w:bCs/>
          <w:lang w:val="el" w:eastAsia="el"/>
        </w:rPr>
        <w:t>1.</w:t>
      </w:r>
      <w:r>
        <w:rPr>
          <w:lang w:val="el" w:eastAsia="el"/>
        </w:rPr>
        <w:t xml:space="preserve"> Οι παραγωγοί, σε συνεργασία με τους κατασκευαστές υλικών και εξοπλισμού, υποχρεούνται να χρησιμοποιούν πράτυπα κωδικοποίησης για τα κατασκευαστικά στοιχεία και τα υλικά, ιδίως για να διευκολύνουν την αναγνώριση των κατασκευαστικών στοιχείων και υλικών τα οποία είναι κατάλληλα για επαναχρησιμοποίηση και αξιοποίηση.</w:t>
      </w:r>
    </w:p>
    <w:p>
      <w:pPr>
        <w:spacing w:before="240" w:after="240"/>
        <w:rPr>
          <w:lang w:val="el" w:eastAsia="el"/>
        </w:rPr>
      </w:pPr>
      <w:r>
        <w:rPr>
          <w:lang w:val="el" w:eastAsia="el"/>
        </w:rPr>
        <w:t>Τα πράτυπα αυτά ορίζονται εκάστοτε με σχετικές Αποφάσεις της Ευρωπαϊκής Επιτροπής που υιοθετούνται σύμφωνα με τη διαδικασία του άρθρου 11 της Οδηγίας 2000/53.</w:t>
      </w:r>
    </w:p>
    <w:p>
      <w:pPr>
        <w:pStyle w:val="MainText"/>
        <w:spacing w:before="120" w:after="0"/>
        <w:rPr>
          <w:lang w:val="el" w:eastAsia="el"/>
        </w:rPr>
      </w:pPr>
      <w:r>
        <w:rPr>
          <w:b/>
          <w:bCs/>
          <w:lang w:val="el" w:eastAsia="el"/>
        </w:rPr>
        <w:t>2.</w:t>
      </w:r>
      <w:r>
        <w:rPr>
          <w:lang w:val="el" w:eastAsia="el"/>
        </w:rPr>
        <w:t xml:space="preserve"> Οι παραγωγοί υποχρεούνται να παρέχουν στα συστήματα εναλλακτικής διαχείρισης και στις εγκαταστάσεις επεξεργασίας πληροφορίες αποσυναρμολάγησης για κάθε νέο τύπο οχήματος που διατίθεται στην αγορά εντάς έξι μηνών απά τη διάθεσή του στην αγορά. Οι εν λόγω πληροφορίες, στο βαθμό που απαιτείται από τις εγκαταστάσεις επεξεργασίας, προκειμένου να συμμορφώνονται με τις διατάξεις του παρόντος προσδιορίζουν τα διάφορα κατασκευαστικά στοιχεία και υλικά του οχήματος, καθώς και τα σημεία όπου ευρίσκονται όλες οι επικίνδυνες ουσίες στα οχήματα, ώστε να επιτυγχάνονται οι στόχοι του άρθρου 10.</w:t>
      </w:r>
    </w:p>
    <w:p>
      <w:pPr>
        <w:pStyle w:val="MainText"/>
        <w:spacing w:before="120" w:after="0"/>
        <w:rPr>
          <w:lang w:val="el" w:eastAsia="el"/>
        </w:rPr>
      </w:pPr>
      <w:r>
        <w:rPr>
          <w:b/>
          <w:bCs/>
          <w:lang w:val="el" w:eastAsia="el"/>
        </w:rPr>
        <w:t>3.</w:t>
      </w:r>
      <w:r>
        <w:rPr>
          <w:lang w:val="el" w:eastAsia="el"/>
        </w:rPr>
        <w:t xml:space="preserve"> Με την επιφύλαξη των διατάξεων της κείμενης νομοθεσίας σχετικά με το εμπορικό και το βιομηχανικό απόρρητο, οι κατασκευαστές στοιχείων που χρησιμοποιούνται στα οχήματα, υποχρεούνται να θέτουν στη διάθεση των συστημάτων εναλλακτικής διαχείρισης και των εγκεκριμένων εγκαταστάσεων επεξεργασίας, εφόσον το ζητούν, τις κατάλληλες πληροφορίες σχετικά με την αποσυναρ- μολόγηση, την αποθήκευση και τη διενέργεια δοκιμών των κατασκευαστικών στοιχείων που είναι δυνατό να επαναχρησιμοποιηθούν.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Υποβολή εκθέσεων και πληροφόρηση</w:t>
      </w:r>
    </w:p>
    <w:p>
      <w:pPr>
        <w:pStyle w:val="MainText"/>
        <w:spacing w:before="120" w:after="0"/>
        <w:rPr>
          <w:lang w:val="el" w:eastAsia="el"/>
        </w:rPr>
      </w:pPr>
      <w:r>
        <w:rPr>
          <w:b/>
          <w:bCs/>
          <w:lang w:val="el" w:eastAsia="el"/>
        </w:rPr>
        <w:t>1.</w:t>
      </w:r>
      <w:r>
        <w:rPr>
          <w:lang w:val="el" w:eastAsia="el"/>
        </w:rPr>
        <w:t xml:space="preserve"> Το ΥΠΕΧΩΔΕ κάθε τρία χρόνια διαβιβάζει στην Επιτροπή έκθεση σχετικά με την εφαρμογή του παρόντος. Η πρώτη έκθεση καλύπτει περίοδο τριών ετών από τις 21 Απριλίου 2001. Η έκθεση καταρτίζεται βάσει ερωτηματολογίου ή σχεδίου που καταρτίζει η Επιτροπή σύμφωνα με τη διαδικασία του άρθρου 6 της οδηγίας 91/692/ΕΟΚ, προκειμένου να δημιουργηθούν βάσεις δεδομένων για τα οχήματα στο τέλος του κύκλου ζωής τους και την επεξεργασία τους σύμφωνα με το άρθρο 18 του Ν. 2939/2001. Η εν λόγω έκθεση περιέχει πληροφορίες συναφείς με ενδεχόμενες μεταβολές της διάρθρωσης του εμπορίου αυτοκινήτων και των βιομηχανιών συλλογής, αποσυναρμολόγησης, τεμαχισμού, αξιοποίησης και ανακύκλωσης, που οδηγούν σε ενδεχόμενες στρεβλώσεις του ανταγωνισμού στο εσωτερικό της χώρας ή μεταξύ των κρατών μελών της Ευρωπαϊκής Ένωσης.</w:t>
      </w:r>
    </w:p>
    <w:p>
      <w:pPr>
        <w:pStyle w:val="MainText"/>
        <w:spacing w:before="120" w:after="0"/>
        <w:rPr>
          <w:lang w:val="el" w:eastAsia="el"/>
        </w:rPr>
      </w:pPr>
      <w:r>
        <w:rPr>
          <w:b/>
          <w:bCs/>
          <w:lang w:val="el" w:eastAsia="el"/>
        </w:rPr>
        <w:t>2.</w:t>
      </w:r>
      <w:r>
        <w:rPr>
          <w:lang w:val="el" w:eastAsia="el"/>
        </w:rPr>
        <w:t xml:space="preserve"> Οι διαχειριστές των οχημάτων (άρθρο 2 παρ. 8) υποχρεούνται να παρέχουν αξιόπιστα δεδομένα σχετικά με τις δραστηριότητες τους σύμφωνα με το άρθρο 18 του Ν. 2939/2001.</w:t>
      </w:r>
    </w:p>
    <w:p>
      <w:pPr>
        <w:pStyle w:val="MainText"/>
        <w:spacing w:before="120" w:after="0"/>
        <w:rPr>
          <w:lang w:val="el" w:eastAsia="el"/>
        </w:rPr>
      </w:pPr>
      <w:r>
        <w:rPr>
          <w:b/>
          <w:bCs/>
          <w:lang w:val="el" w:eastAsia="el"/>
        </w:rPr>
        <w:t>3.</w:t>
      </w:r>
      <w:r>
        <w:rPr>
          <w:lang w:val="el" w:eastAsia="el"/>
        </w:rPr>
        <w:t xml:space="preserve"> Οι οικονομικοί παράγοντες (άρθρο 2 παρ. 19) υποχρεούνται να δημοσιεύουν πληροφορίες σχετικά με:</w:t>
      </w:r>
    </w:p>
    <w:p>
      <w:pPr>
        <w:pStyle w:val="StructureList1"/>
        <w:spacing w:before="120" w:after="0"/>
        <w:rPr>
          <w:lang w:val="el" w:eastAsia="el"/>
        </w:rPr>
      </w:pPr>
      <w:r>
        <w:rPr>
          <w:lang w:val="el" w:eastAsia="el"/>
        </w:rPr>
        <w:t>-</w:t>
      </w:r>
      <w:r>
        <w:rPr>
          <w:lang w:val="en" w:eastAsia="en"/>
        </w:rPr>
        <w:tab/>
      </w:r>
      <w:r>
        <w:rPr>
          <w:lang w:val="el" w:eastAsia="el"/>
        </w:rPr>
        <w:t>το σχεδιασμό των οχημάτων και των κατασκευαστικών στοιχείων τους προκειμένου να μπορούν να ανακτηθούν και να ανακυκλωθούν,</w:t>
      </w:r>
    </w:p>
    <w:p>
      <w:pPr>
        <w:pStyle w:val="StructureList1"/>
        <w:spacing w:before="120" w:after="0"/>
        <w:rPr>
          <w:lang w:val="el" w:eastAsia="el"/>
        </w:rPr>
      </w:pPr>
      <w:r>
        <w:rPr>
          <w:lang w:val="el" w:eastAsia="el"/>
        </w:rPr>
        <w:t>-</w:t>
      </w:r>
      <w:r>
        <w:rPr>
          <w:lang w:val="en" w:eastAsia="en"/>
        </w:rPr>
        <w:tab/>
      </w:r>
      <w:r>
        <w:rPr>
          <w:lang w:val="el" w:eastAsia="el"/>
        </w:rPr>
        <w:t>την ορθή από περιβαλλοντική άποψη επεξεργασία των ΟΤΚΖ, ειδικότερα όσον αφορά την αφαίρεση όλων των υγρών και την αποσυναρμολόγηση,</w:t>
      </w:r>
    </w:p>
    <w:p>
      <w:pPr>
        <w:pStyle w:val="StructureList1"/>
        <w:spacing w:before="120" w:after="0"/>
        <w:rPr>
          <w:lang w:val="el" w:eastAsia="el"/>
        </w:rPr>
      </w:pPr>
      <w:r>
        <w:rPr>
          <w:lang w:val="el" w:eastAsia="el"/>
        </w:rPr>
        <w:t>-</w:t>
      </w:r>
      <w:r>
        <w:rPr>
          <w:lang w:val="en" w:eastAsia="en"/>
        </w:rPr>
        <w:tab/>
      </w:r>
      <w:r>
        <w:rPr>
          <w:lang w:val="el" w:eastAsia="el"/>
        </w:rPr>
        <w:t>την ανάπτυξη και βελτιστοποίηση τρόπων για την επαναχρησιμοποίηση, την ανακύκλωση και την αξιοποίηση των ΟΤΚΖ των και των κατασκευαστικών τους στοιχείων,</w:t>
      </w:r>
    </w:p>
    <w:p>
      <w:pPr>
        <w:pStyle w:val="StructureList1"/>
        <w:spacing w:before="120" w:after="0"/>
        <w:rPr>
          <w:lang w:val="el" w:eastAsia="el"/>
        </w:rPr>
      </w:pPr>
      <w:r>
        <w:rPr>
          <w:lang w:val="el" w:eastAsia="el"/>
        </w:rPr>
        <w:t>-</w:t>
      </w:r>
      <w:r>
        <w:rPr>
          <w:lang w:val="en" w:eastAsia="en"/>
        </w:rPr>
        <w:tab/>
      </w:r>
      <w:r>
        <w:rPr>
          <w:lang w:val="el" w:eastAsia="el"/>
        </w:rPr>
        <w:t>την επιτευχθείσα πρόοδο όσον αφορά την αξιοποίηση και ανακύκλωση προκειμένου να μειωθούν τα προς διάθεση απόβλητα και να αυξηθούν τα ποσοστά αξιοποίησης και ανακύκλωσης.</w:t>
      </w:r>
    </w:p>
    <w:p>
      <w:pPr>
        <w:spacing w:before="240" w:after="240"/>
        <w:rPr>
          <w:lang w:val="el" w:eastAsia="el"/>
        </w:rPr>
      </w:pPr>
      <w:r>
        <w:rPr>
          <w:lang w:val="el" w:eastAsia="el"/>
        </w:rPr>
        <w:t>Οι παραγωγοί υποχρεούνται να διαθέτουν τις πληροφορίες αυτές στους μελλοντικούς αγοραστές οχημάτων και να τις περιλαμβάνουν στο έντυπο υλικό για την εμπορική προώθηση του νέου οχήματος.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w:t>
      </w:r>
    </w:p>
    <w:p>
      <w:pPr>
        <w:spacing w:before="240" w:after="240"/>
        <w:rPr>
          <w:lang w:val="el" w:eastAsia="el"/>
        </w:rPr>
      </w:pPr>
      <w:r>
        <w:rPr>
          <w:lang w:val="el" w:eastAsia="el"/>
        </w:rPr>
        <w:t>ΕΝΑΛΛΑΚΤΙΚΗ ΔΙΑΧΕΙΡΙΣΗΚΑΤΑΛΥΤΙΚΩΝ ΜΕΤΑΤΡΟΠΕΩΝ ΚΑΙΜΕΤΑΧΕΙΡΙΣΜΕΝΩΝ ΑΝΤΑΛΛΑΚΤΙΚΩΝ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Διαχείριση απενεργοποιημένων καταλυτικώνμετατροπέων (ΑΚΜ) οχημάτωνκαι μεταχειρισμένων ανταλλακτικών</w:t>
      </w:r>
    </w:p>
    <w:p>
      <w:pPr>
        <w:spacing w:before="240" w:after="240"/>
        <w:rPr>
          <w:lang w:val="el" w:eastAsia="el"/>
        </w:rPr>
      </w:pPr>
      <w:r>
        <w:rPr>
          <w:lang w:val="el" w:eastAsia="el"/>
        </w:rPr>
        <w:t>Οι ΑΚΜ των ΟΤΚΖ πρέπει να απομακρύνονται από το όχημα στις εγκεκριμένες εγκαταστάσεις επεξεργασίας σύμφωνα με το άρθρο 10. Οι ΑΚΜ οχημάτων που δεν έχουν φτάσει στο τέλος κύκλου ζωής τους αντικαθίστανται σε πιστοποιημένα συνεργεία επισκευής οχημάτων και αντικατάστασης καταλυτικών μετατροπέων σύμφωνα με την Φ2/63053/5275/2001 κοινή υπουργική απόφαση (Β' 386). Η εναλλακτική διαχείριση ΑΚΜ και των μεταχειρισμένων ανταλλακτικών γίνεται σύμφωνα με τις διατάξεις του Ν. 2939/2001 και του παρόντος Δ/τος. Ειδικότερα:</w:t>
      </w:r>
    </w:p>
    <w:p>
      <w:pPr>
        <w:pStyle w:val="MainText"/>
        <w:spacing w:before="120" w:after="0"/>
        <w:rPr>
          <w:lang w:val="el" w:eastAsia="el"/>
        </w:rPr>
      </w:pPr>
      <w:r>
        <w:rPr>
          <w:b/>
          <w:bCs/>
          <w:lang w:val="el" w:eastAsia="el"/>
        </w:rPr>
        <w:t>1.</w:t>
      </w:r>
      <w:r>
        <w:rPr>
          <w:lang w:val="el" w:eastAsia="el"/>
        </w:rPr>
        <w:t xml:space="preserve"> Οι ΑΚΜ οχημάτων που περιέχουν χρυσό, άργυρο, ρόδιο, παλλάδιο, ιρίδιο ή λευκόχρυσο, εφόσον δεν έχουν ρυπανθεί από επικίνδυνες ουσίες, κατατάσσονται στα μη επικίνδυνα στερεά απόβλητα με τον κωδικό 16.8.2001 σύμφωνα με την 118/2001 απόφαση της Ευρωπαϊκής Επιτροπής, και η διαχείρισή τους γίνεται σύμφωνα με τις σχετικές διατάξεις της κείμενης νομοθεσίας για τη διαχείριση των μη επικινδύνων αποβλήτων.</w:t>
      </w:r>
    </w:p>
    <w:p>
      <w:pPr>
        <w:pStyle w:val="MainText"/>
        <w:spacing w:before="120" w:after="0"/>
        <w:rPr>
          <w:lang w:val="el" w:eastAsia="el"/>
        </w:rPr>
      </w:pPr>
      <w:r>
        <w:rPr>
          <w:b/>
          <w:bCs/>
          <w:lang w:val="el" w:eastAsia="el"/>
        </w:rPr>
        <w:t>2.</w:t>
      </w:r>
      <w:r>
        <w:rPr>
          <w:lang w:val="el" w:eastAsia="el"/>
        </w:rPr>
        <w:t xml:space="preserve"> Την ευθύνη για την εναλλακτική διαχείριση των ΑΚΜ και την οργάνωση συστημάτων εναλλακτικής διαχείρισης έχουν οι παραγωγοί K.M. όπως ορίζονται στο άρθρο 2 (παραγ. 7) συμπεριλαμβανομένων: α) των αντιπροσωπειών αυτοκινήτων για τους καταλύτες που διατίθενται από αυτές β) των ανεξάρτητων εισαγωγέων για τους καταλύτες αντικατάστασης, που διατίθενται στο ελεύθερο εμπόριο. Τα συστήματα συλλογής και εναλλακτικής διαχείρισης AKM πρέπει να ανταποκρίνονται στους όρους και τις προϋποθέσεις λειτουργίας τους σύμφωνα με το άρθρο 5 του παρόντος διατάγματος και να εξασφαλίζουν ότι οι καταλύτες δεν θα καταλήγουν μέσω τρίτων σε ανεξέλεγκτους χώρους διάθεσης αποβλήτων.</w:t>
      </w:r>
    </w:p>
    <w:p>
      <w:pPr>
        <w:pStyle w:val="MainText"/>
        <w:spacing w:before="120" w:after="0"/>
        <w:rPr>
          <w:lang w:val="el" w:eastAsia="el"/>
        </w:rPr>
      </w:pPr>
      <w:r>
        <w:rPr>
          <w:b/>
          <w:bCs/>
          <w:lang w:val="el" w:eastAsia="el"/>
        </w:rPr>
        <w:t>3.</w:t>
      </w:r>
      <w:r>
        <w:rPr>
          <w:lang w:val="el" w:eastAsia="el"/>
        </w:rPr>
        <w:t xml:space="preserve"> Για την πραγματοποίηση των εργασιών διαχείρισης των AKM απαιτείται άδεια σύμφωνα τις σχετικές διατάξεις της κείμενης νομοθεσίας για τη διαχείριση των μη επικινδύνων αποβλήτων. Σε περίπτωση που η συλλογή ή και μεταφορά των AKM πραγματοποιείται σε περισσότερες από μία Νομαρχιακές Αυτοδιοικήσης της ίδιας Περιφέρειας, η άδεια χορηγείται από τον Γενικό Γραμματέα της Περιφέρειας μετά από εισήγηση της αρμόδιας υπηρεσίας Περ/ντος της Περιφέρειας.</w:t>
      </w:r>
    </w:p>
    <w:p>
      <w:pPr>
        <w:pStyle w:val="MainText"/>
        <w:spacing w:before="120" w:after="0"/>
        <w:rPr>
          <w:lang w:val="el" w:eastAsia="el"/>
        </w:rPr>
      </w:pPr>
      <w:r>
        <w:rPr>
          <w:b/>
          <w:bCs/>
          <w:lang w:val="el" w:eastAsia="el"/>
        </w:rPr>
        <w:t>4.</w:t>
      </w:r>
      <w:r>
        <w:rPr>
          <w:lang w:val="el" w:eastAsia="el"/>
        </w:rPr>
        <w:t xml:space="preserve"> Οι AKM πρέπει να αποθηκεύονται σε χώρους προ- στατευμένους από παράνομη πρόσβαση και με τρόπο που να προστατεύεται η ακεραιότητα του κελύφους τους. Οι χώροι πρέπει να έχουν κατάλληλα μέτρα πυροπροστασίας, να λαμβάνονται τα απαραίτητα μέτρα για την ασφάλεια και προστασία των εργαζομένων και να τηρούνται οι προϋποθέσεις που τίθενται στο παράρτημα Ι.</w:t>
      </w:r>
    </w:p>
    <w:p>
      <w:pPr>
        <w:pStyle w:val="MainText"/>
        <w:spacing w:before="120" w:after="0"/>
        <w:rPr>
          <w:lang w:val="el" w:eastAsia="el"/>
        </w:rPr>
      </w:pPr>
      <w:r>
        <w:rPr>
          <w:b/>
          <w:bCs/>
          <w:lang w:val="el" w:eastAsia="el"/>
        </w:rPr>
        <w:t>5.</w:t>
      </w:r>
      <w:r>
        <w:rPr>
          <w:lang w:val="el" w:eastAsia="el"/>
        </w:rPr>
        <w:t xml:space="preserve"> Τα πιστοποιημένα συνεργεία επισκευής αυτοκινήτων τα οποία αντικαθιστούν τους A.K.M. τους συγκεντρώνουν και τους παραδίδουν σε τακτά διαστήματα όχι πέραν του έτους σε νόμιμους συλλέκτες ή σε εγκεκριμένα συστήματα εναλλακτικής διαχείρισης. Τα ως άνω συνεργεία αντικατάστασης K.M. τηρούν ειδικά βιβλία με σκοπό το ισοζύγιο των αντικαθιστάμενων και των νέων K.M. που τοποθετούν, να ελέγχεται από τις αρμόδιες αρχές.</w:t>
      </w:r>
    </w:p>
    <w:p>
      <w:pPr>
        <w:pStyle w:val="MainText"/>
        <w:spacing w:before="120" w:after="0"/>
        <w:rPr>
          <w:lang w:val="el" w:eastAsia="el"/>
        </w:rPr>
      </w:pPr>
      <w:r>
        <w:rPr>
          <w:b/>
          <w:bCs/>
          <w:lang w:val="el" w:eastAsia="el"/>
        </w:rPr>
        <w:t>6.</w:t>
      </w:r>
      <w:r>
        <w:rPr>
          <w:lang w:val="el" w:eastAsia="el"/>
        </w:rPr>
        <w:t xml:space="preserve"> Την ευθύνη για την εναλλακτική διαχείριση των μεταχειρισμένων ανταλλακτικών εφόσον αυτό είναι τεχνικά εφικτό και την οργάνωση συστημάτων εναλλακτικής διαχείρισης έχουν οι παραγωγοί ανταλλακτικών όπως ορίζονται στο άρθρο 2 (παραγ. 7)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των αντιπροσωπειών αυτοκινήτων για τα ανταλλακτι- κά/εξαρτήματα που διατίθενται από αυτές β) των ανεξάρτητων εισαγωγέων/παραγωγών για τα ανταλλακτικά/ εξαρτήματα (καινούργια ή μεταχειρισμένα) που διατίθενται στο ελεύθερο εμπόριο. Τα συστήματα συλλογής και εναλλακτικής διαχείρισης τους πρέπει να ανταποκρίνονται στους όρους και τις προϋποθέσεις λειτουργίας τους σύμφωνα με το άρθρο 5 του παρόντος διατάγματος και να εξασφαλίζουν ότι τα μεταχειρισμένα ανταλλακτικά δεν θα καταλήγουν μέσω τρίτων σε ανεξέλεγκτους χώρους διάθεσης αποβλήτων.</w:t>
      </w:r>
    </w:p>
    <w:p>
      <w:pPr>
        <w:spacing w:before="240" w:after="240"/>
        <w:rPr>
          <w:lang w:val="el" w:eastAsia="el"/>
        </w:rPr>
      </w:pPr>
      <w:r>
        <w:rPr>
          <w:lang w:val="el" w:eastAsia="el"/>
        </w:rPr>
        <w:t>KEΦAΛAΙ0 Δ</w:t>
      </w:r>
    </w:p>
    <w:p>
      <w:pPr>
        <w:spacing w:before="240" w:after="240"/>
        <w:rPr>
          <w:lang w:val="el" w:eastAsia="el"/>
        </w:rPr>
      </w:pPr>
      <w:r>
        <w:rPr>
          <w:lang w:val="el" w:eastAsia="el"/>
        </w:rPr>
        <w:t>ΤEΛΙKEΣ ΔΙAΤAΞEΙΣ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Σύστημα ενημέρωσης - πληροφόρησης</w:t>
      </w:r>
    </w:p>
    <w:p>
      <w:pPr>
        <w:spacing w:before="240" w:after="240"/>
        <w:rPr>
          <w:lang w:val="el" w:eastAsia="el"/>
        </w:rPr>
      </w:pPr>
      <w:r>
        <w:rPr>
          <w:lang w:val="el" w:eastAsia="el"/>
        </w:rPr>
        <w:t>1) Η αρμόδια αρχή οργανώνει σύστημα ενημέρωσης - πληροφόρησης για θέματα εναλλακτικής διαχείρισης των 0ΤKZ και AKM το οποίο απευθύνεται:</w:t>
      </w:r>
    </w:p>
    <w:p>
      <w:pPr>
        <w:pStyle w:val="StructureList1"/>
        <w:spacing w:before="120" w:after="0"/>
        <w:rPr>
          <w:lang w:val="el" w:eastAsia="el"/>
        </w:rPr>
      </w:pPr>
      <w:r>
        <w:rPr>
          <w:lang w:val="el" w:eastAsia="el"/>
        </w:rPr>
        <w:t>α)</w:t>
      </w:r>
      <w:r>
        <w:rPr>
          <w:lang w:val="en" w:eastAsia="en"/>
        </w:rPr>
        <w:tab/>
      </w:r>
      <w:r>
        <w:rPr>
          <w:lang w:val="el" w:eastAsia="el"/>
        </w:rPr>
        <w:t>προς τους δημόσιους και ιδιωτικούς φορείς που εμπλέκονται στις διαδικασίες εναλλακτικής διαχείρισης 0ΤKZ</w:t>
      </w:r>
    </w:p>
    <w:p>
      <w:pPr>
        <w:pStyle w:val="StructureList1"/>
        <w:spacing w:before="120" w:after="0"/>
        <w:rPr>
          <w:lang w:val="el" w:eastAsia="el"/>
        </w:rPr>
      </w:pPr>
      <w:r>
        <w:rPr>
          <w:lang w:val="el" w:eastAsia="el"/>
        </w:rPr>
        <w:t>β)</w:t>
      </w:r>
      <w:r>
        <w:rPr>
          <w:lang w:val="en" w:eastAsia="en"/>
        </w:rPr>
        <w:tab/>
      </w:r>
      <w:r>
        <w:rPr>
          <w:lang w:val="el" w:eastAsia="el"/>
        </w:rPr>
        <w:t>προς το ευρύ κοινό</w:t>
      </w:r>
    </w:p>
    <w:p>
      <w:pPr>
        <w:spacing w:before="240" w:after="240"/>
        <w:rPr>
          <w:lang w:val="el" w:eastAsia="el"/>
        </w:rPr>
      </w:pPr>
      <w:r>
        <w:rPr>
          <w:lang w:val="el" w:eastAsia="el"/>
        </w:rPr>
        <w:t>2) Το περιεχόμενο της ενημέρωσης και πληροφόρησης καθώς και οι προτεινόμενες δράσεις για την υλοποίησή τους περιγράφονται στο παράρτημα V του Διατάγματος αυτού.</w:t>
      </w:r>
    </w:p>
    <w:p>
      <w:pPr>
        <w:spacing w:before="240" w:after="240"/>
        <w:rPr>
          <w:lang w:val="el" w:eastAsia="el"/>
        </w:rPr>
      </w:pPr>
      <w:r>
        <w:rPr>
          <w:lang w:val="el" w:eastAsia="el"/>
        </w:rPr>
        <w:t>3) Η αρμόδια αρχή έχει δικαίωμα συλλογής και επεξεργασίας περαιτέρω πληροφοριών, με την επιφύλαξη της κείμενης νομοθεσίας για την προστασία του βιομηχανικού και εμπορικού απορρήτου.</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Έλεγχοι</w:t>
      </w:r>
    </w:p>
    <w:p>
      <w:pPr>
        <w:spacing w:before="240" w:after="240"/>
        <w:rPr>
          <w:lang w:val="el" w:eastAsia="el"/>
        </w:rPr>
      </w:pPr>
      <w:r>
        <w:rPr>
          <w:lang w:val="el" w:eastAsia="el"/>
        </w:rPr>
        <w:t>Τακτικοί και έκτακτοι έλεγχοι για την τήρηση των διατάξεων του παρόντος διατάγματος διενεργούνται:</w:t>
      </w:r>
    </w:p>
    <w:p>
      <w:pPr>
        <w:pStyle w:val="StructureList1"/>
        <w:spacing w:before="120" w:after="0"/>
        <w:rPr>
          <w:lang w:val="el" w:eastAsia="el"/>
        </w:rPr>
      </w:pPr>
      <w:r>
        <w:rPr>
          <w:lang w:val="el" w:eastAsia="el"/>
        </w:rPr>
        <w:t>α)</w:t>
      </w:r>
      <w:r>
        <w:rPr>
          <w:lang w:val="en" w:eastAsia="en"/>
        </w:rPr>
        <w:tab/>
      </w:r>
      <w:r>
        <w:rPr>
          <w:lang w:val="el" w:eastAsia="el"/>
        </w:rPr>
        <w:t>για την αξιοπιστία των παρεχομένων δεδομένων σύμφωνα με την παρ. 2 του άρθρου 13 του παρόντος ΠΔ.</w:t>
      </w:r>
    </w:p>
    <w:p>
      <w:pPr>
        <w:pStyle w:val="StructureList1"/>
        <w:spacing w:before="120" w:after="0"/>
        <w:rPr>
          <w:lang w:val="el" w:eastAsia="el"/>
        </w:rPr>
      </w:pPr>
      <w:r>
        <w:rPr>
          <w:lang w:val="el" w:eastAsia="el"/>
        </w:rPr>
        <w:t>β)</w:t>
      </w:r>
      <w:r>
        <w:rPr>
          <w:lang w:val="en" w:eastAsia="en"/>
        </w:rPr>
        <w:tab/>
      </w:r>
      <w:r>
        <w:rPr>
          <w:lang w:val="el" w:eastAsia="el"/>
        </w:rPr>
        <w:t>για την τήρηση των όρων χορήγησης της έγκρισης συστημάτων εναλλακτικής διαχείρισης και εν γένει τήρησης των σχετικών διατάξεων του Ν. 2939/2001 σύμφωνα με το άρθρο 24 (παρ. 3 εδ. θ') σε συνδυασμό με την παρ. 11 του ίδιου άρθρου του νόμου αυτού.</w:t>
      </w:r>
    </w:p>
    <w:p>
      <w:pPr>
        <w:pStyle w:val="StructureList1"/>
        <w:spacing w:before="120" w:after="0"/>
        <w:rPr>
          <w:lang w:val="el" w:eastAsia="el"/>
        </w:rPr>
      </w:pPr>
      <w:r>
        <w:rPr>
          <w:lang w:val="el" w:eastAsia="el"/>
        </w:rPr>
        <w:t>γ)</w:t>
      </w:r>
      <w:r>
        <w:rPr>
          <w:lang w:val="en" w:eastAsia="en"/>
        </w:rPr>
        <w:tab/>
      </w:r>
      <w:r>
        <w:rPr>
          <w:lang w:val="el" w:eastAsia="el"/>
        </w:rPr>
        <w:t>για την τήρηση των όρων χορήγησης της άδειας διαχείρισης των 0ΤKZ (άρθρο 10 της 69728/824/1996 κοινής υπουργικής απόφασης και άρθρο 7 της 19396/1546/1997 κοινής υπουργικής απόφασης) σύμφωνα με το άρθρο 6 του Ν. 1650/1986 όπως τροποποιημένος ισχύει με το Ν. 3010/2002 σε συνδυασμό με τα άρθρα 14 και 13 αντίστοιχα των ως άνω κοινών υπουργικών αποφάσεων.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Kυρώσεις</w:t>
      </w:r>
    </w:p>
    <w:p>
      <w:pPr>
        <w:pStyle w:val="MainText"/>
        <w:spacing w:before="120" w:after="0"/>
        <w:rPr>
          <w:lang w:val="el" w:eastAsia="el"/>
        </w:rPr>
      </w:pPr>
      <w:r>
        <w:rPr>
          <w:b/>
          <w:bCs/>
          <w:lang w:val="el" w:eastAsia="el"/>
        </w:rPr>
        <w:t>1.</w:t>
      </w:r>
      <w:r>
        <w:rPr>
          <w:lang w:val="el" w:eastAsia="el"/>
        </w:rPr>
        <w:t xml:space="preserve"> Σε κάθε παραγωγό οχημάτων ο οποίος ασκεί δραστηριότητα ή επιχείρηση κατά παράβαση των διατάξεων του παρόντος διατάγματος και ειδικότερα των άρθρων 4, 5, 6, 7, 8, 12 και 14 αυτού, επιβάλλονται οι κυρώσεις που προβλέπονται στο άρθρο 20 του Ν. 2939/2001. Σε κάθε φυσικό ή νομικό πρόσωπο που πραγματοποιεί εργασίες διαχείρισης οχημάτων στο τέλος του κύκλου ζωής τους και απενεργοποιημένων καταλυτικών μετατροπέων (AKM) οχημάτων και μεταχειρισμένων ανταλλακτικών κατά παράβαση των άρθρων 7, 8, 9, 10, 11 και 14 του παρόντος διατάγματος, επιβάλλονται οι κυρώσεις που προβλέπονται στα άρθρα 28, 29 και 30 του Ν. 1650/1986 όπως το άρθρο 30 τροποποιημένο ισχύει.</w:t>
      </w:r>
    </w:p>
    <w:p>
      <w:pPr>
        <w:pStyle w:val="MainText"/>
        <w:spacing w:before="120" w:after="0"/>
        <w:rPr>
          <w:lang w:val="el" w:eastAsia="el"/>
        </w:rPr>
      </w:pPr>
      <w:r>
        <w:rPr>
          <w:b/>
          <w:bCs/>
          <w:lang w:val="el" w:eastAsia="el"/>
        </w:rPr>
        <w:t>2.</w:t>
      </w:r>
      <w:r>
        <w:rPr>
          <w:lang w:val="el" w:eastAsia="el"/>
        </w:rPr>
        <w:t xml:space="preserve"> Οι ως άνω κυρώσεις επιβάλλονται ανεξάρτητα από την επιβολή άλλων κυρώσεων που προβλέπονται σε άλλες ειδικότερες διατάξεις της κείμενης νομοθεσίας.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Παραρτήματα</w:t>
      </w:r>
    </w:p>
    <w:p>
      <w:pPr>
        <w:spacing w:before="240" w:after="240"/>
        <w:rPr>
          <w:lang w:val="el" w:eastAsia="el"/>
        </w:rPr>
      </w:pPr>
      <w:r>
        <w:rPr>
          <w:lang w:val="el" w:eastAsia="el"/>
        </w:rPr>
        <w:t>Προσαρτώνται και αποτελούν αναπόσπαστο μέρος του παρόντος Δ/τος τα Παραρτήματα Ι, ΙΙ, ΙΙΙ, IV και V που ακολουθούν. Το Παράρτημα ΙΙ τροποποιείται σύμφωνα με τη διαδικασία του άρθρου 4 (παραγ. 2) της οδηγίας 2000/ 53/EK και ενσωματώνεται στην εθνική νομοθεσία με κοινή απόφαση των Υπουργών Οικονομίας και Οικονομικών και ΠΕΧΩΔΕ.</w:t>
      </w:r>
    </w:p>
    <w:p>
      <w:pPr>
        <w:spacing w:before="240" w:after="240"/>
        <w:rPr>
          <w:lang w:val="el" w:eastAsia="el"/>
        </w:rPr>
      </w:pPr>
      <w:r>
        <w:rPr>
          <w:lang w:val="el" w:eastAsia="el"/>
        </w:rPr>
        <w:t>ΠAPAPΤΗMA Ι</w:t>
      </w:r>
    </w:p>
    <w:p>
      <w:pPr>
        <w:spacing w:before="240" w:after="240"/>
        <w:rPr>
          <w:lang w:val="el" w:eastAsia="el"/>
        </w:rPr>
      </w:pPr>
      <w:r>
        <w:rPr>
          <w:lang w:val="el" w:eastAsia="el"/>
        </w:rPr>
        <w:t>Οι ελάχιστες τεχνικές απαιτήσεις για την επεξεργασία σύμφωνα με το άρθρο 9</w:t>
      </w:r>
    </w:p>
    <w:p>
      <w:pPr>
        <w:pStyle w:val="MainText"/>
        <w:spacing w:before="120" w:after="0"/>
        <w:rPr>
          <w:lang w:val="el" w:eastAsia="el"/>
        </w:rPr>
      </w:pPr>
      <w:r>
        <w:rPr>
          <w:b/>
          <w:bCs/>
          <w:lang w:val="el" w:eastAsia="el"/>
        </w:rPr>
        <w:t>1.</w:t>
      </w:r>
      <w:r>
        <w:rPr>
          <w:lang w:val="el" w:eastAsia="el"/>
        </w:rPr>
        <w:t xml:space="preserve"> Εγκαταστάσεις παραλαβής και συλλογής</w:t>
      </w:r>
    </w:p>
    <w:p>
      <w:pPr>
        <w:spacing w:before="240" w:after="240"/>
        <w:rPr>
          <w:lang w:val="el" w:eastAsia="el"/>
        </w:rPr>
      </w:pPr>
      <w:r>
        <w:rPr>
          <w:lang w:val="el" w:eastAsia="el"/>
        </w:rPr>
        <w:t>Οι εγκαταστάσεις υποδοχής και συλλογής πρέπει να έχουν άδεια λειτουργίας και να λειτουργούν σύμφωνα με την 50910/2727/2003 κοινή υπουργική απόφαση.</w:t>
      </w:r>
    </w:p>
    <w:p>
      <w:pPr>
        <w:pStyle w:val="MainText"/>
        <w:spacing w:before="120" w:after="0"/>
        <w:rPr>
          <w:lang w:val="el" w:eastAsia="el"/>
        </w:rPr>
      </w:pPr>
      <w:r>
        <w:rPr>
          <w:b/>
          <w:bCs/>
          <w:lang w:val="el" w:eastAsia="el"/>
        </w:rPr>
        <w:t>1.2.</w:t>
      </w:r>
      <w:r>
        <w:rPr>
          <w:lang w:val="el" w:eastAsia="el"/>
        </w:rPr>
        <w:t xml:space="preserve"> 0 χώρος αποθήκευσης πρέπει να είναι κατασκευασμένος κατά τέτοιο τρόπο ώστε να είναι αδιαπέραστος στα τυχόν απόβλητα, με σύστημα συλλογής-αποθήκευ- σης και επεξεργασίας των αποβλήτων καθαρισμού της επιφάνειας. Επίσης πρέπει να διαθέτει σύστημα συλλογής των όμβριων υδάτων.</w:t>
      </w:r>
    </w:p>
    <w:p>
      <w:pPr>
        <w:pStyle w:val="MainText"/>
        <w:spacing w:before="120" w:after="0"/>
        <w:rPr>
          <w:lang w:val="el" w:eastAsia="el"/>
        </w:rPr>
      </w:pPr>
      <w:r>
        <w:rPr>
          <w:b/>
          <w:bCs/>
          <w:lang w:val="el" w:eastAsia="el"/>
        </w:rPr>
        <w:t>2.</w:t>
      </w:r>
      <w:r>
        <w:rPr>
          <w:lang w:val="el" w:eastAsia="el"/>
        </w:rPr>
        <w:t xml:space="preserve"> Επεξεργασία</w:t>
      </w:r>
    </w:p>
    <w:p>
      <w:pPr>
        <w:pStyle w:val="MainText"/>
        <w:spacing w:before="120" w:after="0"/>
        <w:rPr>
          <w:lang w:val="el" w:eastAsia="el"/>
        </w:rPr>
      </w:pPr>
      <w:r>
        <w:rPr>
          <w:b/>
          <w:bCs/>
          <w:lang w:val="el" w:eastAsia="el"/>
        </w:rPr>
        <w:t>2.1</w:t>
      </w:r>
      <w:r>
        <w:rPr>
          <w:lang w:val="el" w:eastAsia="el"/>
        </w:rPr>
        <w:t xml:space="preserve"> Οι εγκαταστάσεις επεξεργασίας πρέπει να έχουν λάβει σχετική άδεια σύμφωνα με την 50910/2727/2003 κοινή υπουργική απόφαση.</w:t>
      </w:r>
    </w:p>
    <w:p>
      <w:pPr>
        <w:pStyle w:val="MainText"/>
        <w:spacing w:before="120" w:after="0"/>
        <w:rPr>
          <w:lang w:val="el" w:eastAsia="el"/>
        </w:rPr>
      </w:pPr>
      <w:r>
        <w:rPr>
          <w:b/>
          <w:bCs/>
          <w:lang w:val="el" w:eastAsia="el"/>
        </w:rPr>
        <w:t>2.2</w:t>
      </w:r>
      <w:r>
        <w:rPr>
          <w:lang w:val="el" w:eastAsia="el"/>
        </w:rPr>
        <w:t xml:space="preserve"> Απορρύπανση των οχημάτων</w:t>
      </w:r>
    </w:p>
    <w:p>
      <w:pPr>
        <w:spacing w:before="240" w:after="240"/>
        <w:rPr>
          <w:lang w:val="el" w:eastAsia="el"/>
        </w:rPr>
      </w:pPr>
      <w:r>
        <w:rPr>
          <w:lang w:val="el" w:eastAsia="el"/>
        </w:rPr>
        <w:t>Οι δραστηριότητες επεξεργασίας για την απορρύπανση των οχημάτων στο τέλος του κύκλου ζωής τους περιλαμβάνουν:</w:t>
      </w:r>
    </w:p>
    <w:p>
      <w:pPr>
        <w:pStyle w:val="StructureList1"/>
        <w:spacing w:before="120" w:after="0"/>
        <w:rPr>
          <w:lang w:val="el" w:eastAsia="el"/>
        </w:rPr>
      </w:pPr>
      <w:r>
        <w:rPr>
          <w:lang w:val="el" w:eastAsia="el"/>
        </w:rPr>
        <w:t>-</w:t>
      </w:r>
      <w:r>
        <w:rPr>
          <w:lang w:val="en" w:eastAsia="en"/>
        </w:rPr>
        <w:tab/>
      </w:r>
      <w:r>
        <w:rPr>
          <w:lang w:val="el" w:eastAsia="el"/>
        </w:rPr>
        <w:t>αφαίρεση των συσσωρευτών και των δοχείων υγροποιημένου αερίου</w:t>
      </w:r>
    </w:p>
    <w:p>
      <w:pPr>
        <w:pStyle w:val="StructureList1"/>
        <w:spacing w:before="120" w:after="0"/>
        <w:rPr>
          <w:lang w:val="el" w:eastAsia="el"/>
        </w:rPr>
      </w:pPr>
      <w:r>
        <w:rPr>
          <w:lang w:val="el" w:eastAsia="el"/>
        </w:rPr>
        <w:t>-</w:t>
      </w:r>
      <w:r>
        <w:rPr>
          <w:lang w:val="en" w:eastAsia="en"/>
        </w:rPr>
        <w:tab/>
      </w:r>
      <w:r>
        <w:rPr>
          <w:lang w:val="el" w:eastAsia="el"/>
        </w:rPr>
        <w:t>αφαίρεση ή εξουδετέρωση των δυνάμει εκρηκτικών στοιχείων (π.χ. αερόσακων)</w:t>
      </w:r>
    </w:p>
    <w:p>
      <w:pPr>
        <w:pStyle w:val="StructureList1"/>
        <w:spacing w:before="120" w:after="0"/>
        <w:rPr>
          <w:lang w:val="el" w:eastAsia="el"/>
        </w:rPr>
      </w:pPr>
      <w:r>
        <w:rPr>
          <w:lang w:val="el" w:eastAsia="el"/>
        </w:rPr>
        <w:t>-</w:t>
      </w:r>
      <w:r>
        <w:rPr>
          <w:lang w:val="en" w:eastAsia="en"/>
        </w:rPr>
        <w:tab/>
      </w:r>
      <w:r>
        <w:rPr>
          <w:lang w:val="el" w:eastAsia="el"/>
        </w:rPr>
        <w:t>αφαίρεση και ξεχωριστή συλλογή και αποθήκευση καυσίμων, ελαίων κινητήρα, ελαίου διαφορικού, ελαίου κιβωτίου ταχυτήτων, υδραυλικού ελαίου, υγρών ψύξεως, αντιφυκτικών, υγρών φρένων, υγρών συστημάτων κλιματισμού και κάθε άλλου υγρού που περιέχεται σε οχήματα στο τέλος του κύκλου ζωής τους, εκτός εάν χρειάζονται για την επαναχρησιμοποίηση των συγκεκριμένων συστατικών μερών,</w:t>
      </w:r>
    </w:p>
    <w:p>
      <w:pPr>
        <w:pStyle w:val="StructureList1"/>
        <w:spacing w:before="120" w:after="0"/>
        <w:rPr>
          <w:lang w:val="el" w:eastAsia="el"/>
        </w:rPr>
      </w:pPr>
      <w:r>
        <w:rPr>
          <w:lang w:val="el" w:eastAsia="el"/>
        </w:rPr>
        <w:t>-</w:t>
      </w:r>
      <w:r>
        <w:rPr>
          <w:lang w:val="en" w:eastAsia="en"/>
        </w:rPr>
        <w:tab/>
      </w:r>
      <w:r>
        <w:rPr>
          <w:lang w:val="el" w:eastAsia="el"/>
        </w:rPr>
        <w:t>αφαίρεση, στο μέτρο του δυνατού, όλων των στοιχείων που έχουν αναγνωρισθεί ως περιέχοντα υδράργυρο.</w:t>
      </w:r>
    </w:p>
    <w:p>
      <w:pPr>
        <w:pStyle w:val="MainText"/>
        <w:spacing w:before="120" w:after="0"/>
        <w:rPr>
          <w:lang w:val="el" w:eastAsia="el"/>
        </w:rPr>
      </w:pPr>
      <w:r>
        <w:rPr>
          <w:b/>
          <w:bCs/>
          <w:lang w:val="el" w:eastAsia="el"/>
        </w:rPr>
        <w:t>2.3</w:t>
      </w:r>
      <w:r>
        <w:rPr>
          <w:lang w:val="el" w:eastAsia="el"/>
        </w:rPr>
        <w:t xml:space="preserve"> Ανακύκλωση</w:t>
      </w:r>
    </w:p>
    <w:p>
      <w:pPr>
        <w:spacing w:before="240" w:after="240"/>
        <w:rPr>
          <w:lang w:val="el" w:eastAsia="el"/>
        </w:rPr>
      </w:pPr>
      <w:r>
        <w:rPr>
          <w:lang w:val="el" w:eastAsia="el"/>
        </w:rPr>
        <w:t>Οι δράστηριότητες προώθησης της ανακύκλωσης είναι οι εξής:</w:t>
      </w:r>
    </w:p>
    <w:p>
      <w:pPr>
        <w:pStyle w:val="StructureList1"/>
        <w:spacing w:before="120" w:after="0"/>
        <w:rPr>
          <w:lang w:val="el" w:eastAsia="el"/>
        </w:rPr>
      </w:pPr>
      <w:r>
        <w:rPr>
          <w:lang w:val="el" w:eastAsia="el"/>
        </w:rPr>
        <w:t>-</w:t>
      </w:r>
      <w:r>
        <w:rPr>
          <w:lang w:val="en" w:eastAsia="en"/>
        </w:rPr>
        <w:tab/>
      </w:r>
      <w:r>
        <w:rPr>
          <w:lang w:val="el" w:eastAsia="el"/>
        </w:rPr>
        <w:t>αφαίρεση των καταλυτών</w:t>
      </w:r>
    </w:p>
    <w:p>
      <w:pPr>
        <w:pStyle w:val="StructureList1"/>
        <w:spacing w:before="120" w:after="0"/>
        <w:rPr>
          <w:lang w:val="el" w:eastAsia="el"/>
        </w:rPr>
      </w:pPr>
      <w:r>
        <w:rPr>
          <w:lang w:val="el" w:eastAsia="el"/>
        </w:rPr>
        <w:t>-</w:t>
      </w:r>
      <w:r>
        <w:rPr>
          <w:lang w:val="en" w:eastAsia="en"/>
        </w:rPr>
        <w:tab/>
      </w:r>
      <w:r>
        <w:rPr>
          <w:lang w:val="el" w:eastAsia="el"/>
        </w:rPr>
        <w:t>αφαίρεση του χαλκού, του αλουμινίου και του μαγνησίου που περιέχονται σε στοιχεία μετάλλου, εάν τα εν λόγω μέταλλα δεν διαχωρίζονται κατά την διαδικασία τεμαχισμού καταλοίπων</w:t>
      </w:r>
    </w:p>
    <w:p>
      <w:pPr>
        <w:pStyle w:val="StructureList1"/>
        <w:spacing w:before="120" w:after="0"/>
        <w:rPr>
          <w:lang w:val="el" w:eastAsia="el"/>
        </w:rPr>
      </w:pPr>
      <w:r>
        <w:rPr>
          <w:lang w:val="el" w:eastAsia="el"/>
        </w:rPr>
        <w:t>-</w:t>
      </w:r>
      <w:r>
        <w:rPr>
          <w:lang w:val="en" w:eastAsia="en"/>
        </w:rPr>
        <w:tab/>
      </w:r>
      <w:r>
        <w:rPr>
          <w:lang w:val="el" w:eastAsia="el"/>
        </w:rPr>
        <w:t>αφαίρεση των ελαστικών και των μεγάλων πλαστικών κάτάσκευάστικώv στοιχείων (π.χ. προφυλακτήρες, πίνακας οργάνων, δοχεία υγρών κλπ), εφόσον τα αντίστοιχα υλικά δεν διαχωρίζονται κατά τον τεμαχισμό κατά τρόπο ώστε να μπορούν πράγματι να ανακυκλωθούν ως υλικά</w:t>
      </w:r>
    </w:p>
    <w:p>
      <w:pPr>
        <w:pStyle w:val="StructureList1"/>
        <w:spacing w:before="120" w:after="0"/>
        <w:rPr>
          <w:lang w:val="el" w:eastAsia="el"/>
        </w:rPr>
      </w:pPr>
      <w:r>
        <w:rPr>
          <w:lang w:val="el" w:eastAsia="el"/>
        </w:rPr>
        <w:t>-</w:t>
      </w:r>
      <w:r>
        <w:rPr>
          <w:lang w:val="en" w:eastAsia="en"/>
        </w:rPr>
        <w:tab/>
      </w:r>
      <w:r>
        <w:rPr>
          <w:lang w:val="el" w:eastAsia="el"/>
        </w:rPr>
        <w:t>αφαίρεση των υαλοπινάκων</w:t>
      </w:r>
    </w:p>
    <w:p>
      <w:pPr>
        <w:pStyle w:val="MainText"/>
        <w:spacing w:before="120" w:after="0"/>
        <w:rPr>
          <w:lang w:val="el" w:eastAsia="el"/>
        </w:rPr>
      </w:pPr>
      <w:r>
        <w:rPr>
          <w:b/>
          <w:bCs/>
          <w:lang w:val="el" w:eastAsia="el"/>
        </w:rPr>
        <w:t>2.4</w:t>
      </w:r>
      <w:r>
        <w:rPr>
          <w:lang w:val="el" w:eastAsia="el"/>
        </w:rPr>
        <w:t xml:space="preserve"> Εγκαταστάσεις επεξεργασίας</w:t>
      </w:r>
    </w:p>
    <w:p>
      <w:pPr>
        <w:spacing w:before="240" w:after="240"/>
        <w:rPr>
          <w:lang w:val="el" w:eastAsia="el"/>
        </w:rPr>
      </w:pPr>
      <w:r>
        <w:rPr>
          <w:lang w:val="el" w:eastAsia="el"/>
        </w:rPr>
        <w:t>Οι εγκαταστάσεις επεξεργασίας πρέπει να διέπονται από τους εξής όρους και προϋποθέσεις:</w:t>
      </w:r>
    </w:p>
    <w:p>
      <w:pPr>
        <w:pStyle w:val="StructureList1"/>
        <w:spacing w:before="120" w:after="0"/>
        <w:rPr>
          <w:lang w:val="el" w:eastAsia="el"/>
        </w:rPr>
      </w:pPr>
      <w:r>
        <w:rPr>
          <w:lang w:val="el" w:eastAsia="el"/>
        </w:rPr>
        <w:t>-</w:t>
      </w:r>
      <w:r>
        <w:rPr>
          <w:lang w:val="en" w:eastAsia="en"/>
        </w:rPr>
        <w:tab/>
      </w:r>
      <w:r>
        <w:rPr>
          <w:lang w:val="el" w:eastAsia="el"/>
        </w:rPr>
        <w:t>οι επιφάνειες αποθήκευσης πρέπει να είναι αδιαπέραστες με πρόβλεψη εγκαταστάσεων συλλογής διαρροών, δοχείων μετάγγισης και μέσων καθαρισμού- απολίπανσης</w:t>
      </w:r>
    </w:p>
    <w:p>
      <w:pPr>
        <w:pStyle w:val="StructureList1"/>
        <w:spacing w:before="120" w:after="0"/>
        <w:rPr>
          <w:lang w:val="el" w:eastAsia="el"/>
        </w:rPr>
      </w:pPr>
      <w:r>
        <w:rPr>
          <w:lang w:val="el" w:eastAsia="el"/>
        </w:rPr>
        <w:t>-</w:t>
      </w:r>
      <w:r>
        <w:rPr>
          <w:lang w:val="en" w:eastAsia="en"/>
        </w:rPr>
        <w:tab/>
      </w:r>
      <w:r>
        <w:rPr>
          <w:lang w:val="el" w:eastAsia="el"/>
        </w:rPr>
        <w:t>να προβλέπεται κατάλληλη αποθήκευση των εξαρτημάτων τα οποία έχουν αποσυναρμολογηθεί, περιλαμβα- νομένης της αδιαπέραστης αποθήκευσης για εξαρτήματα που έχουν ρυπανθεί από έλαια</w:t>
      </w:r>
    </w:p>
    <w:p>
      <w:pPr>
        <w:pStyle w:val="StructureList1"/>
        <w:spacing w:before="120" w:after="0"/>
        <w:rPr>
          <w:lang w:val="el" w:eastAsia="el"/>
        </w:rPr>
      </w:pPr>
      <w:r>
        <w:rPr>
          <w:lang w:val="el" w:eastAsia="el"/>
        </w:rPr>
        <w:t>-</w:t>
      </w:r>
      <w:r>
        <w:rPr>
          <w:lang w:val="en" w:eastAsia="en"/>
        </w:rPr>
        <w:tab/>
      </w:r>
      <w:r>
        <w:rPr>
          <w:lang w:val="el" w:eastAsia="el"/>
        </w:rPr>
        <w:t>να υπάρχουν κατάλληλα κιβώτια αποθήκευσης μπαταριών (με εξουδετέρωση ηλεκτρολυτών επί τόπου ή αλλού), φίλτρων και πυκνωτών που περιέχουν PCB/PCT,</w:t>
      </w:r>
    </w:p>
    <w:p>
      <w:pPr>
        <w:pStyle w:val="StructureList1"/>
        <w:spacing w:before="120" w:after="0"/>
        <w:rPr>
          <w:lang w:val="el" w:eastAsia="el"/>
        </w:rPr>
      </w:pPr>
      <w:r>
        <w:rPr>
          <w:lang w:val="el" w:eastAsia="el"/>
        </w:rPr>
        <w:t>-</w:t>
      </w:r>
      <w:r>
        <w:rPr>
          <w:lang w:val="en" w:eastAsia="en"/>
        </w:rPr>
        <w:tab/>
      </w:r>
      <w:r>
        <w:rPr>
          <w:lang w:val="el" w:eastAsia="el"/>
        </w:rPr>
        <w:t>κατάλληλα δοχεία για την ξεχωριστή αποθήκευση υγρών από οχήματα στο τέλος κύκλου ζωής τους: καυσίμων, ελαίου κινητήρα, ελαίου διαφορικού, ελαίου κιβωτίου ταχυτήτων, υδραυλικού ελαίου, υγρών ψύξεως, αντι- ψυκτικών, υγρών φρένων, οξέων μπαταρίας, υγρών συστημάτων κλιματισμού και κάθε άλλου υγρού που περιέ- χεται σε οχήματα στο τέλος του κύκλου ζωής τους,</w:t>
      </w:r>
    </w:p>
    <w:p>
      <w:pPr>
        <w:pStyle w:val="StructureList1"/>
        <w:spacing w:before="120" w:after="0"/>
        <w:rPr>
          <w:lang w:val="el" w:eastAsia="el"/>
        </w:rPr>
      </w:pPr>
      <w:r>
        <w:rPr>
          <w:lang w:val="el" w:eastAsia="el"/>
        </w:rPr>
        <w:t>-</w:t>
      </w:r>
      <w:r>
        <w:rPr>
          <w:lang w:val="en" w:eastAsia="en"/>
        </w:rPr>
        <w:tab/>
      </w:r>
      <w:r>
        <w:rPr>
          <w:lang w:val="el" w:eastAsia="el"/>
        </w:rPr>
        <w:t>να προβλέπεται εξοπλισμός για την επεξεργασία των υγρών αποβλήτων και μέτρα απορροής των ομβρίων υδάτων, σε συμμόρφωση με κανονισμούς σχετικούς με την υγεία και το περιβάλλον</w:t>
      </w:r>
    </w:p>
    <w:p>
      <w:pPr>
        <w:pStyle w:val="StructureList1"/>
        <w:spacing w:before="120" w:after="0"/>
        <w:rPr>
          <w:lang w:val="el" w:eastAsia="el"/>
        </w:rPr>
      </w:pPr>
      <w:r>
        <w:rPr>
          <w:lang w:val="el" w:eastAsia="el"/>
        </w:rPr>
        <w:t>-</w:t>
      </w:r>
      <w:r>
        <w:rPr>
          <w:lang w:val="en" w:eastAsia="en"/>
        </w:rPr>
        <w:tab/>
      </w:r>
      <w:r>
        <w:rPr>
          <w:lang w:val="el" w:eastAsia="el"/>
        </w:rPr>
        <w:t>να υπάρχει κατάλληλη αποθήκευση των μεταχειρισμένων ελαστικών, περιλαμβανομένης της πρόληψης κινδύνων πυρκαγιάς και υπερβολικού στοιβάγματος και τέλος</w:t>
      </w:r>
    </w:p>
    <w:p>
      <w:pPr>
        <w:pStyle w:val="StructureList1"/>
        <w:spacing w:before="120" w:after="0"/>
        <w:rPr>
          <w:lang w:val="el" w:eastAsia="el"/>
        </w:rPr>
      </w:pPr>
      <w:r>
        <w:rPr>
          <w:lang w:val="el" w:eastAsia="el"/>
        </w:rPr>
        <w:t>-</w:t>
      </w:r>
      <w:r>
        <w:rPr>
          <w:lang w:val="en" w:eastAsia="en"/>
        </w:rPr>
        <w:tab/>
      </w:r>
      <w:r>
        <w:rPr>
          <w:lang w:val="el" w:eastAsia="el"/>
        </w:rPr>
        <w:t>οι δραστηριότητες αποθήκευσης πρέπει να διεξάγονται κατά τρόπον ώστε να αποφεύγονται ζημίες σε κατασκευαστικά στοιχεία που περιέχουν ρευστά ή σε δυνάμε- να να ανακτηθούν κάτάσκευάστικά στοιχεία και ανταλλακτικά.</w:t>
      </w:r>
    </w:p>
    <w:p>
      <w:pPr>
        <w:pStyle w:val="MainText"/>
        <w:spacing w:before="120" w:after="0"/>
        <w:rPr>
          <w:lang w:val="el" w:eastAsia="el"/>
        </w:rPr>
      </w:pPr>
      <w:r>
        <w:rPr>
          <w:b/>
          <w:bCs/>
          <w:lang w:val="el" w:eastAsia="el"/>
        </w:rPr>
        <w:t>2.5</w:t>
      </w:r>
      <w:r>
        <w:rPr>
          <w:lang w:val="el" w:eastAsia="el"/>
        </w:rPr>
        <w:t xml:space="preserve"> Οι εγκαταστάσεις επεξεργασίας υποχρεούνται να διαθέτουν εγχειρίδιο λειτουργίας και να τηρούν ημερολόγιο λειτουργίας.</w:t>
      </w:r>
    </w:p>
    <w:p>
      <w:pPr>
        <w:pStyle w:val="MainText"/>
        <w:spacing w:before="120" w:after="0"/>
        <w:rPr>
          <w:lang w:val="el" w:eastAsia="el"/>
        </w:rPr>
      </w:pPr>
      <w:r>
        <w:rPr>
          <w:b/>
          <w:bCs/>
          <w:lang w:val="el" w:eastAsia="el"/>
        </w:rPr>
        <w:t>3.</w:t>
      </w:r>
      <w:r>
        <w:rPr>
          <w:lang w:val="el" w:eastAsia="el"/>
        </w:rPr>
        <w:t xml:space="preserve"> Εγκαταστάσεις αξιοποίησης</w:t>
      </w:r>
    </w:p>
    <w:p>
      <w:pPr>
        <w:pStyle w:val="MainText"/>
        <w:spacing w:before="120" w:after="0"/>
        <w:rPr>
          <w:lang w:val="el" w:eastAsia="el"/>
        </w:rPr>
      </w:pPr>
      <w:r>
        <w:rPr>
          <w:b/>
          <w:bCs/>
          <w:lang w:val="el" w:eastAsia="el"/>
        </w:rPr>
        <w:t>3.1</w:t>
      </w:r>
      <w:r>
        <w:rPr>
          <w:lang w:val="el" w:eastAsia="el"/>
        </w:rPr>
        <w:t xml:space="preserve"> Οι εγκαταστάσεις αξιοποίησης πρέπει να ανήκουν ή να έχουν συμβόλαια συνεργασίας με εγκεκριμένα συστήματα εναλλακτικής διαχείρισης οχημάτων στο τέλος κύκλου ζωής τους σύμφωνα με τα άρθρα 15 και 17 του Ν. 2939/2001 και να διαθέτουν σχετική άδεια σύμφωνα με την 50910/2727/2003 κοινή υπουργική απόφαση.</w:t>
      </w:r>
    </w:p>
    <w:p>
      <w:pPr>
        <w:pStyle w:val="MainText"/>
        <w:spacing w:before="120" w:after="0"/>
        <w:rPr>
          <w:lang w:val="el" w:eastAsia="el"/>
        </w:rPr>
      </w:pPr>
      <w:r>
        <w:rPr>
          <w:b/>
          <w:bCs/>
          <w:lang w:val="el" w:eastAsia="el"/>
        </w:rPr>
        <w:t>3.2</w:t>
      </w:r>
      <w:r>
        <w:rPr>
          <w:lang w:val="el" w:eastAsia="el"/>
        </w:rPr>
        <w:t xml:space="preserve"> Στις εγκαταστάσεις αξιοποίησης πρέπει να λαμβά- νονται τα άπάράίτητά μέτρα για την υγιεινή και ασφάλεια των εργαζομένων σύμφωνα με τον Ν. 1568/1985 και τις κανονιστικές αυτού διατάξεις</w:t>
      </w:r>
    </w:p>
    <w:p>
      <w:pPr>
        <w:pStyle w:val="MainText"/>
        <w:spacing w:before="120" w:after="0"/>
        <w:rPr>
          <w:lang w:val="el" w:eastAsia="el"/>
        </w:rPr>
      </w:pPr>
      <w:r>
        <w:rPr>
          <w:b/>
          <w:bCs/>
          <w:lang w:val="el" w:eastAsia="el"/>
        </w:rPr>
        <w:t>3.3</w:t>
      </w:r>
      <w:r>
        <w:rPr>
          <w:lang w:val="el" w:eastAsia="el"/>
        </w:rPr>
        <w:t xml:space="preserve"> Πρέπει να απομακρύνονται όλα τα υγρά των αυτοκινήτων καθώς και τα εξάρτήματά με ρυπασμένες ουσίες και να συλλέγονται χωριστά.</w:t>
      </w:r>
    </w:p>
    <w:p>
      <w:pPr>
        <w:pStyle w:val="MainText"/>
        <w:spacing w:before="120" w:after="0"/>
        <w:rPr>
          <w:lang w:val="el" w:eastAsia="el"/>
        </w:rPr>
      </w:pPr>
      <w:r>
        <w:rPr>
          <w:b/>
          <w:bCs/>
          <w:lang w:val="el" w:eastAsia="el"/>
        </w:rPr>
        <w:t>3.4</w:t>
      </w:r>
      <w:r>
        <w:rPr>
          <w:lang w:val="el" w:eastAsia="el"/>
        </w:rPr>
        <w:t xml:space="preserve"> Οι εγκαταστάσεις αξιοποίησης υποχρεούνται να διαθέτουν εγχειρίδιο λειτουργίας, και να τηρούν ημερολόγιο λειτουργίας.</w:t>
      </w:r>
    </w:p>
    <w:p>
      <w:pPr>
        <w:pStyle w:val="MainText"/>
        <w:spacing w:before="120" w:after="0"/>
        <w:rPr>
          <w:lang w:val="el" w:eastAsia="el"/>
        </w:rPr>
      </w:pPr>
      <w:r>
        <w:rPr>
          <w:b/>
          <w:bCs/>
          <w:lang w:val="el" w:eastAsia="el"/>
        </w:rPr>
        <w:t>3.5</w:t>
      </w:r>
      <w:r>
        <w:rPr>
          <w:lang w:val="el" w:eastAsia="el"/>
        </w:rPr>
        <w:t xml:space="preserve"> Η επίβλεψη της τήρησης των όρων του εγχειριδίου λειτουργίας πρέπει να γίνεται από κατάλληλα εξειδικευμένο προσωπικό</w:t>
      </w:r>
    </w:p>
    <w:p>
      <w:pPr>
        <w:spacing w:before="240" w:after="240"/>
        <w:rPr>
          <w:lang w:val="el" w:eastAsia="el"/>
        </w:rPr>
      </w:pPr>
      <w:r>
        <w:rPr>
          <w:lang w:val="el" w:eastAsia="el"/>
        </w:rPr>
        <w:t>ΠΑΡΑΡΤΗΜΑ II</w:t>
      </w:r>
    </w:p>
    <w:p>
      <w:pPr>
        <w:spacing w:before="240" w:after="240"/>
        <w:rPr>
          <w:lang w:val="el" w:eastAsia="el"/>
        </w:rPr>
      </w:pPr>
      <w:r>
        <w:rPr>
          <w:lang w:val="el" w:eastAsia="el"/>
        </w:rPr>
        <w:t xml:space="preserve">Στο παράρτημα II </w:t>
      </w:r>
    </w:p>
    <w:p>
      <w:pPr>
        <w:spacing w:before="240" w:after="240"/>
        <w:rPr>
          <w:lang w:val="el" w:eastAsia="el"/>
        </w:rPr>
      </w:pPr>
      <w:r>
        <w:rPr>
          <w:lang w:val="el" w:eastAsia="el"/>
        </w:rPr>
        <w:t>και σύμφωνα με τις εκάστοτεαναθεωρήσεις του από την Επιτροπήτων Ευρωπαϊκών Κοινοτήτων:</w:t>
      </w:r>
    </w:p>
    <w:p>
      <w:pPr>
        <w:pStyle w:val="StructureList1"/>
        <w:spacing w:before="120" w:after="0"/>
        <w:rPr>
          <w:lang w:val="el" w:eastAsia="el"/>
        </w:rPr>
      </w:pPr>
      <w:r>
        <w:rPr>
          <w:lang w:val="el" w:eastAsia="el"/>
        </w:rPr>
        <w:t>i)</w:t>
      </w:r>
      <w:r>
        <w:rPr>
          <w:lang w:val="en" w:eastAsia="en"/>
        </w:rPr>
        <w:tab/>
      </w:r>
      <w:r>
        <w:rPr>
          <w:lang w:val="el" w:eastAsia="el"/>
        </w:rPr>
        <w:t>καθορίζονται, όπου άπάιτείτάι, μέγιστες τιμές συγκέντρωσης έως τις οποίες η ύπαρξη των αναφερομένων στο στοιχείο παραπάνω ουσιών, σε συγκεκριμένα υλικά και κάτάσκευάστικά στοιχεία, είναι ανεκτή</w:t>
      </w:r>
    </w:p>
    <w:p>
      <w:pPr>
        <w:pStyle w:val="StructureList1"/>
        <w:spacing w:before="120" w:after="0"/>
        <w:rPr>
          <w:lang w:val="el" w:eastAsia="el"/>
        </w:rPr>
      </w:pPr>
      <w:r>
        <w:rPr>
          <w:lang w:val="el" w:eastAsia="el"/>
        </w:rPr>
        <w:t>ii)</w:t>
      </w:r>
      <w:r>
        <w:rPr>
          <w:lang w:val="en" w:eastAsia="en"/>
        </w:rPr>
        <w:tab/>
      </w:r>
      <w:r>
        <w:rPr>
          <w:lang w:val="el" w:eastAsia="el"/>
        </w:rPr>
        <w:t>εξαιρούνται ορισμένα υλικά και κάτάσκευάστικά στοιχεία οχημάτων από τις διατάξεις της παραγράφου δ), εφόσον η χρήση των εν λόγω ουσιών είναι αναπόφευκτη ανάγκη</w:t>
      </w:r>
    </w:p>
    <w:p>
      <w:pPr>
        <w:pStyle w:val="StructureList1"/>
        <w:spacing w:before="120" w:after="0"/>
        <w:rPr>
          <w:lang w:val="el" w:eastAsia="el"/>
        </w:rPr>
      </w:pPr>
      <w:r>
        <w:rPr>
          <w:lang w:val="el" w:eastAsia="el"/>
        </w:rPr>
        <w:t>iii)</w:t>
      </w:r>
      <w:r>
        <w:rPr>
          <w:lang w:val="en" w:eastAsia="en"/>
        </w:rPr>
        <w:tab/>
      </w:r>
      <w:r>
        <w:rPr>
          <w:lang w:val="el" w:eastAsia="el"/>
        </w:rPr>
        <w:t>καθορίζονται εκείνα τα υλικά και κάτάσκευάστικά στοιχεία τα οποία, σύμφωνα με τα σημεία i) και ii) μπορούν να αφαιρούνται πριν από κάθε περαιτέρω επεξεργασία τα εν λόγω υλικά επισημαίνονται ή καθίστανται αναγνωρίσιμα με άλλα κατάλληλα στοιχεία.</w:t>
      </w:r>
    </w:p>
    <w:p>
      <w:pPr>
        <w:spacing w:before="240" w:after="240"/>
        <w:rPr>
          <w:lang w:val="el" w:eastAsia="el"/>
        </w:rPr>
      </w:pPr>
      <w:r>
        <w:rPr>
          <w:lang w:val="el" w:eastAsia="el"/>
        </w:rPr>
        <w:t>Υλικά και κατασκευαστικά στσιχεία πσυ εξαιρσύνται από τα άρθρα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78"/>
        <w:gridCol w:w="3616"/>
        <w:gridCol w:w="23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και κατασκευαστικά στσιχεία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 εφαρμογής και καταληκτική ημερομηνία της εξαίρεσης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Επισημαίνονται ή καθίστανται αναγνωρίσιμα σύμφωνα με το άρθρο 4 παράγραφος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Μόλυβδος ως συστατικό κραμάτων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Χάλυβας για μηχανουργική επεξεργασία και χάλυβα με επίστρωση ψευδαργύρου με περιεκτικότητα σε μόλυβδο έως 0,35% κατά βάρος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2.α) Αλουμίνιο για μηχανουργική επεξεργασία με περιεκτικότητα σε μόλυβδο έως 2% κατά βάρος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Αλουμίνιο για μηχανουργική επεξεργασία με περιεκτικότητα σε μόλυβδο έως 2% κατά βάρος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Κράματα χαλκού με περιεκτικότητα σε μόλυβδο έως 4% κατά βάρος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Έδρανα και έμβολα από μόλυβδο/ορείχαλκο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Μόλυβδος και ενώσεις μολύβδου σε κατασκευαστικά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Συσσωρευτές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Αποσβεστήρες δονήσεων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Βαρίδια ζυγοστάθμισης τροχών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Για τύπους οχημάτων εγκεκριμένους πριν από την 1/07/2003 και βαρίδια ζυγοστάθμισης τροχών που προορίζονται για την συντήρηση των οχημάτων αυτών: </w:t>
            </w:r>
            <w:r>
              <w:rPr>
                <w:b w:val="0"/>
                <w:bCs w:val="0"/>
                <w:i/>
                <w:iCs/>
                <w:smallCaps w:val="0"/>
                <w:color w:val="000000"/>
                <w:lang w:val="el" w:eastAsia="el"/>
              </w:rPr>
              <w:t>1/07/2005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8.Μέσα βουλκανισμού και σταθεροποιητές για ελαστομερή για τις εφαρμογές διοχέτευσης ρευστών και συστήματα μετάδοσης 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Σταθεροποιητικό μέσο σε προστατευτικές βαφές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ψήκτρες άνθρακα για ηλεκτρικούς κινητήρες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τύπους οχημάτων εγκεκριμένους πριν από την 1/07/2003 και ψήκτρες άνθρακα για ηλεκτρικούς κινητήρες που προορίζονται για την συντήρηση των οχημάτων αυτών: 1/01/2005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Συγκολλητικό μέσο σε πλακίδια ηλεκτρονικών κυκλωμάτων και άλλες εφαρμογές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Χαλκός σε επενδύσεις πέδησης που περιέχει περισσότερο από 0,5% μόλυβδο κατά βάρος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τύπους οχημάτων εγκεκριμένους πριν από την 1/07/2003 και την συντήρηση των οχημάτων αυτών: 1/07/2004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Έδρανα βαλβίδων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Τύποι κινητήρων που έχουν κατασκευαστεί πριν από την 1/07/2003: 1/07/2006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Ηλεκτρικά κατασκευαστικά στοιχεία που περιέχουν μόλυβδο σε υάλινη ή κεραμική μήτρα, εκτός της υάλου λαμπτήρων και του εφυαλώματος σπινθηριστήρων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(για κατασκευαστικά στιχεία εκτός των πιεζοηλεκτρικών σε κινητήρες)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Ύαλος λαμπτήρων και εφυάλωμα σπινθηριστήρων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Πυροτεχνικοί ενεργοποιητές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Εξασθενές χρώμιο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Αντιδιαβρωτικές επιστρώσεις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Ψυγεία απορρόφησης σε αυτοκινούμενα τροχόσπιτα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Υδράργυρος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Λαμπτήρες εκκένωσης και οθόνες πίνακα οργάνων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Κάδμιο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Παχύστρωτες πάστες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Συσσωρευτές για ηλεκτρικά 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31/12/2005</w:t>
            </w:r>
          </w:p>
          <w:p>
            <w:pPr>
              <w:spacing w:before="240"/>
              <w:rPr>
                <w:b w:val="0"/>
                <w:bCs w:val="0"/>
                <w:i w:val="0"/>
                <w:iCs w:val="0"/>
                <w:smallCaps w:val="0"/>
                <w:color w:val="000000"/>
                <w:lang w:val="el" w:eastAsia="el"/>
              </w:rPr>
            </w:pPr>
            <w:r>
              <w:rPr>
                <w:b w:val="0"/>
                <w:bCs w:val="0"/>
                <w:i w:val="0"/>
                <w:iCs w:val="0"/>
                <w:smallCaps w:val="0"/>
                <w:color w:val="000000"/>
                <w:lang w:val="el" w:eastAsia="el"/>
              </w:rPr>
              <w:t>Μετά τις 31/12/2005, η διάθεση στην αγορά συσσωρευτών NiCd επιτρέπεται μόνον ως ανταλλακτικά για οχήματα που έχουν διατεθεί στην αγορά πριν από αυτή την 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bl>
    <w:p>
      <w:pPr>
        <w:spacing w:before="240" w:after="240"/>
        <w:rPr>
          <w:lang w:val="el" w:eastAsia="el"/>
        </w:rPr>
      </w:pPr>
      <w:r>
        <w:rPr>
          <w:lang w:val="el" w:eastAsia="el"/>
        </w:rPr>
        <w:t>Σημειώσεις:</w:t>
      </w:r>
    </w:p>
    <w:p>
      <w:pPr>
        <w:spacing w:before="240" w:after="240"/>
        <w:rPr>
          <w:lang w:val="el" w:eastAsia="el"/>
        </w:rPr>
      </w:pPr>
      <w:r>
        <w:rPr>
          <w:lang w:val="el" w:eastAsia="el"/>
        </w:rPr>
        <w:t>• Γίνεται υποχρεωτική αποσυναρμολόγηση του συγκολλητικού μέσου σε πλακίδια ηλεκτρονικών κυκλωμάτων και άλλες εφαρμογές και των ηλεκτρικών κατασκευαστικών στοιχείων που περιέχουν μόλυβδο σε υάλινη ή κεραμική μήτρα, εκτός της υάλου λαμπτήρων και του εφυαλώματος σπινθηριστήρων (σημεία 11 και 14 αντίστοιχα) στην περίπτωση που αθροιστικά ο μόλυβδος υπερβαίνει τη μέση οριακή τιμή 60 γραμμαρίων ανά όχημα.</w:t>
      </w:r>
    </w:p>
    <w:p>
      <w:pPr>
        <w:spacing w:before="240" w:after="240"/>
        <w:rPr>
          <w:lang w:val="el" w:eastAsia="el"/>
        </w:rPr>
      </w:pPr>
      <w:r>
        <w:rPr>
          <w:lang w:val="el" w:eastAsia="el"/>
        </w:rPr>
        <w:t>• Είναι ανεκτή τιμή συγκέντρωσης μολύβδου, εξασθενούς χρωμίου και υδραργύρου έως 0,1% κατά βάρος και ανά ομοιογενές υλικό, καθώς και καδμίου έως 0,01%, κατά βάρος ανά ομοιογενές υλικό, υπό τον όρο ότι οι ουσίες αυτές δεν έχουν προστεθεί σκοπίμως.</w:t>
      </w:r>
    </w:p>
    <w:p>
      <w:pPr>
        <w:spacing w:before="240" w:after="240"/>
        <w:rPr>
          <w:lang w:val="el" w:eastAsia="el"/>
        </w:rPr>
      </w:pPr>
      <w:r>
        <w:rPr>
          <w:lang w:val="el" w:eastAsia="el"/>
        </w:rPr>
        <w:t>• Είναι επίσης ανεκτή τιμή συγκέντρωσης μολύβδου έως 0,4% στο χαλκό που προορίζεται για υλικά τριβής των επενδύσεων πέδησης, υπό τον όρο ότι δεν έχει προστεθεί σκοπίμως.</w:t>
      </w:r>
    </w:p>
    <w:p>
      <w:pPr>
        <w:spacing w:before="240" w:after="240"/>
        <w:rPr>
          <w:lang w:val="el" w:eastAsia="el"/>
        </w:rPr>
      </w:pPr>
      <w:r>
        <w:rPr>
          <w:lang w:val="el" w:eastAsia="el"/>
        </w:rPr>
        <w:t>• Η επαναχρησιμοποίηση μερών οχημάτων τα οποία έχουν ήδη διατεθεί στην αγορά την καταληκτική ημερομηνία της εξαίρεσης επιτρέπεται χωρίς περιορισμούς, δεδομένου ότι δεν καλύπτεται από το άρθρο 4, παράγραφος δ.</w:t>
      </w:r>
    </w:p>
    <w:p>
      <w:pPr>
        <w:spacing w:before="240" w:after="240"/>
        <w:rPr>
          <w:lang w:val="el" w:eastAsia="el"/>
        </w:rPr>
      </w:pPr>
      <w:r>
        <w:rPr>
          <w:lang w:val="el" w:eastAsia="el"/>
        </w:rPr>
        <w:t>• Μέχρι την 1η Ιουλίου 2007 ισχύουν οι ίδιες εξαιρέσεις για νέα ανταλλακτικά που προορίζονται για την επιδιόρθωση μερών οχημάτων τα οποία εξαιρούνται από τις διατάξεις του άρθρου 4, παράγραφος δ. Η ρήτρα αυτή ισχύει για τα ανταλλακτικά που προορίζονται για την συνήθη συντήρηση οχημάτων και όχι για συστατικά μέρη. Δεν ισχύει για βαρίδια ζυγοστάθμισης, ψήκτρες άνθρακα για ηλεκτρικά οχήματα και για επενδύσεις πέδησης, επειδή τα εν λόγω κατασκευαστικά στοιχεία καλύπτονται από ιδιαίτερες καταχωρήσεις.</w:t>
      </w:r>
    </w:p>
    <w:p>
      <w:pPr>
        <w:spacing w:before="240" w:after="240"/>
        <w:rPr>
          <w:lang w:val="el" w:eastAsia="el"/>
        </w:rPr>
      </w:pPr>
      <w:r>
        <w:rPr>
          <w:lang w:val="el" w:eastAsia="el"/>
        </w:rPr>
        <w:t>ΠΑΡΑΡΤΗΜΑ ΙΙΙ</w:t>
      </w:r>
    </w:p>
    <w:p>
      <w:pPr>
        <w:spacing w:before="240" w:after="240"/>
        <w:rPr>
          <w:lang w:val="el" w:eastAsia="el"/>
        </w:rPr>
      </w:pPr>
      <w:r>
        <w:rPr>
          <w:lang w:val="el" w:eastAsia="el"/>
        </w:rPr>
        <w:t>Ελάχιστες απαιτήσεις για το πιστοποιητικό</w:t>
      </w:r>
    </w:p>
    <w:p>
      <w:pPr>
        <w:spacing w:before="240" w:after="240"/>
        <w:rPr>
          <w:lang w:val="el" w:eastAsia="el"/>
        </w:rPr>
      </w:pPr>
      <w:r>
        <w:rPr>
          <w:lang w:val="el" w:eastAsia="el"/>
        </w:rPr>
        <w:t>καταστροφής σύμφωνα με την Απόφαση 2002/151/ΕΚτης Επιτροπής Ευρ. Κοινοτήτων (EEL 50/94/21.2.2002).</w:t>
      </w:r>
    </w:p>
    <w:p>
      <w:pPr>
        <w:spacing w:before="240" w:after="240"/>
        <w:rPr>
          <w:lang w:val="el" w:eastAsia="el"/>
        </w:rPr>
      </w:pPr>
      <w:r>
        <w:rPr>
          <w:lang w:val="el" w:eastAsia="el"/>
        </w:rPr>
        <w:t>Το πιστοποιητικό καταστροφής εκδίδεται σε τέσσερα αντίτυπα:</w:t>
      </w:r>
    </w:p>
    <w:p>
      <w:pPr>
        <w:pStyle w:val="StructureList1"/>
        <w:spacing w:before="120" w:after="0"/>
        <w:rPr>
          <w:lang w:val="el" w:eastAsia="el"/>
        </w:rPr>
      </w:pPr>
      <w:r>
        <w:rPr>
          <w:lang w:val="el" w:eastAsia="el"/>
        </w:rPr>
        <w:t>α)</w:t>
      </w:r>
      <w:r>
        <w:rPr>
          <w:lang w:val="en" w:eastAsia="en"/>
        </w:rPr>
        <w:tab/>
      </w:r>
      <w:r>
        <w:rPr>
          <w:lang w:val="el" w:eastAsia="el"/>
        </w:rPr>
        <w:t>για τον ιδιοκτήτη,</w:t>
      </w:r>
    </w:p>
    <w:p>
      <w:pPr>
        <w:pStyle w:val="StructureList1"/>
        <w:spacing w:before="120" w:after="0"/>
        <w:rPr>
          <w:lang w:val="el" w:eastAsia="el"/>
        </w:rPr>
      </w:pPr>
      <w:r>
        <w:rPr>
          <w:lang w:val="el" w:eastAsia="el"/>
        </w:rPr>
        <w:t>β)</w:t>
      </w:r>
      <w:r>
        <w:rPr>
          <w:lang w:val="en" w:eastAsia="en"/>
        </w:rPr>
        <w:tab/>
      </w:r>
      <w:r>
        <w:rPr>
          <w:lang w:val="el" w:eastAsia="el"/>
        </w:rPr>
        <w:t>για την Οικονομική Εφορία,</w:t>
      </w:r>
    </w:p>
    <w:p>
      <w:pPr>
        <w:pStyle w:val="StructureList1"/>
        <w:spacing w:before="120" w:after="0"/>
        <w:rPr>
          <w:lang w:val="el" w:eastAsia="el"/>
        </w:rPr>
      </w:pPr>
      <w:r>
        <w:rPr>
          <w:lang w:val="el" w:eastAsia="el"/>
        </w:rPr>
        <w:t>γ)</w:t>
      </w:r>
      <w:r>
        <w:rPr>
          <w:lang w:val="en" w:eastAsia="en"/>
        </w:rPr>
        <w:tab/>
      </w:r>
      <w:r>
        <w:rPr>
          <w:lang w:val="el" w:eastAsia="el"/>
        </w:rPr>
        <w:t>για το σύστημα εναλλακτικής διαχείρισης,</w:t>
      </w:r>
    </w:p>
    <w:p>
      <w:pPr>
        <w:pStyle w:val="StructureList1"/>
        <w:spacing w:before="120" w:after="0"/>
        <w:rPr>
          <w:lang w:val="el" w:eastAsia="el"/>
        </w:rPr>
      </w:pPr>
      <w:r>
        <w:rPr>
          <w:lang w:val="el" w:eastAsia="el"/>
        </w:rPr>
        <w:t>δ)</w:t>
      </w:r>
      <w:r>
        <w:rPr>
          <w:lang w:val="en" w:eastAsia="en"/>
        </w:rPr>
        <w:tab/>
      </w:r>
      <w:r>
        <w:rPr>
          <w:lang w:val="el" w:eastAsia="el"/>
        </w:rPr>
        <w:t>για την εγκατάσταση αξιοποίησης.</w:t>
      </w:r>
    </w:p>
    <w:p>
      <w:pPr>
        <w:spacing w:before="240" w:after="240"/>
        <w:rPr>
          <w:lang w:val="el" w:eastAsia="el"/>
        </w:rPr>
      </w:pPr>
      <w:r>
        <w:rPr>
          <w:lang w:val="el" w:eastAsia="el"/>
        </w:rPr>
        <w:t>Το πιστοποιητικό καταστροφής περιλαμβάνει τα εξής:</w:t>
      </w:r>
    </w:p>
    <w:p>
      <w:pPr>
        <w:pStyle w:val="MainText"/>
        <w:spacing w:before="120" w:after="0"/>
        <w:rPr>
          <w:lang w:val="el" w:eastAsia="el"/>
        </w:rPr>
      </w:pPr>
      <w:r>
        <w:rPr>
          <w:b/>
          <w:bCs/>
          <w:lang w:val="el" w:eastAsia="el"/>
        </w:rPr>
        <w:t>1.</w:t>
      </w:r>
      <w:r>
        <w:rPr>
          <w:lang w:val="el" w:eastAsia="el"/>
        </w:rPr>
        <w:t xml:space="preserve"> Επωνυμία, διεύθυνση, υπογραφή και αριθμό μητρώου της εγκατάστασης επεξεργασίας που παραδίδεται το όχημα στο τέλος κύκλου ζωής του.</w:t>
      </w:r>
    </w:p>
    <w:p>
      <w:pPr>
        <w:pStyle w:val="MainText"/>
        <w:spacing w:before="120" w:after="0"/>
        <w:rPr>
          <w:lang w:val="el" w:eastAsia="el"/>
        </w:rPr>
      </w:pPr>
      <w:r>
        <w:rPr>
          <w:b/>
          <w:bCs/>
          <w:lang w:val="el" w:eastAsia="el"/>
        </w:rPr>
        <w:t>2.</w:t>
      </w:r>
      <w:r>
        <w:rPr>
          <w:lang w:val="el" w:eastAsia="el"/>
        </w:rPr>
        <w:t xml:space="preserve"> Επωνυμία και διεύθυνση της αρμόδιας αρχής που εξέδωσε την άδεια λειτουργίας της παραπάνω εγκατάστασης.</w:t>
      </w:r>
    </w:p>
    <w:p>
      <w:pPr>
        <w:pStyle w:val="MainText"/>
        <w:spacing w:before="120" w:after="0"/>
        <w:rPr>
          <w:lang w:val="el" w:eastAsia="el"/>
        </w:rPr>
      </w:pPr>
      <w:r>
        <w:rPr>
          <w:b/>
          <w:bCs/>
          <w:lang w:val="el" w:eastAsia="el"/>
        </w:rPr>
        <w:t>3.</w:t>
      </w:r>
      <w:r>
        <w:rPr>
          <w:lang w:val="el" w:eastAsia="el"/>
        </w:rPr>
        <w:t xml:space="preserve"> Επωνυμία, διεύθυνση και αριθμό μητρώου του συστήματος εναλλακτικής διαχείρισης στο οποίο ανήκει ή με το οποίο έχει γραπτή συμφωνία συνεργασίας η εγκατάσταση επεξεργασίας στην οποία παραδίδεται το όχημα στο τέλος κύκλου ζωής του.</w:t>
      </w:r>
    </w:p>
    <w:p>
      <w:pPr>
        <w:pStyle w:val="MainText"/>
        <w:spacing w:before="120" w:after="0"/>
        <w:rPr>
          <w:lang w:val="el" w:eastAsia="el"/>
        </w:rPr>
      </w:pPr>
      <w:r>
        <w:rPr>
          <w:b/>
          <w:bCs/>
          <w:lang w:val="el" w:eastAsia="el"/>
        </w:rPr>
        <w:t>4.</w:t>
      </w:r>
      <w:r>
        <w:rPr>
          <w:lang w:val="el" w:eastAsia="el"/>
        </w:rPr>
        <w:t xml:space="preserve"> Ημερομηνία έκδοσης του Πιστοποιητικού Καταστροφής.</w:t>
      </w:r>
    </w:p>
    <w:p>
      <w:pPr>
        <w:pStyle w:val="MainText"/>
        <w:spacing w:before="120" w:after="0"/>
        <w:rPr>
          <w:lang w:val="el" w:eastAsia="el"/>
        </w:rPr>
      </w:pPr>
      <w:r>
        <w:rPr>
          <w:b/>
          <w:bCs/>
          <w:lang w:val="el" w:eastAsia="el"/>
        </w:rPr>
        <w:t>5.</w:t>
      </w:r>
      <w:r>
        <w:rPr>
          <w:lang w:val="el" w:eastAsia="el"/>
        </w:rPr>
        <w:t xml:space="preserve"> Εθνικό σήμα και αριθμός κυκλοφορίας του οχήματος (επισυνάπτεται γνήσιο αντίγραφο της άδειας κυκλοφορίας). Εάν τα προηγούμενα δεν είναι διαθέσιμα, επισυνάπτεται δήλωση της εγκατάστασης, όπου σύντομα επεξηγούνται οι λόγοι (π.χ. εγκαταλειμμένο όχημα).</w:t>
      </w:r>
    </w:p>
    <w:p>
      <w:pPr>
        <w:pStyle w:val="MainText"/>
        <w:spacing w:before="120" w:after="0"/>
        <w:rPr>
          <w:lang w:val="el" w:eastAsia="el"/>
        </w:rPr>
      </w:pPr>
      <w:r>
        <w:rPr>
          <w:b/>
          <w:bCs/>
          <w:lang w:val="el" w:eastAsia="el"/>
        </w:rPr>
        <w:t>6.</w:t>
      </w:r>
      <w:r>
        <w:rPr>
          <w:lang w:val="el" w:eastAsia="el"/>
        </w:rPr>
        <w:t xml:space="preserve"> Κατηγορία οχήματος, εμπορική ονομασία και μοντέλο.</w:t>
      </w:r>
    </w:p>
    <w:p>
      <w:pPr>
        <w:pStyle w:val="MainText"/>
        <w:spacing w:before="120" w:after="0"/>
        <w:rPr>
          <w:lang w:val="el" w:eastAsia="el"/>
        </w:rPr>
      </w:pPr>
      <w:r>
        <w:rPr>
          <w:b/>
          <w:bCs/>
          <w:lang w:val="el" w:eastAsia="el"/>
        </w:rPr>
        <w:t>7.</w:t>
      </w:r>
      <w:r>
        <w:rPr>
          <w:lang w:val="el" w:eastAsia="el"/>
        </w:rPr>
        <w:t xml:space="preserve"> Αριθμός αναγνώρισης του οχήματος (πλαισίου).</w:t>
      </w:r>
    </w:p>
    <w:p>
      <w:pPr>
        <w:pStyle w:val="MainText"/>
        <w:spacing w:before="120" w:after="0"/>
        <w:rPr>
          <w:lang w:val="el" w:eastAsia="el"/>
        </w:rPr>
      </w:pPr>
      <w:r>
        <w:rPr>
          <w:b/>
          <w:bCs/>
          <w:lang w:val="el" w:eastAsia="el"/>
        </w:rPr>
        <w:t>8.</w:t>
      </w:r>
      <w:r>
        <w:rPr>
          <w:lang w:val="el" w:eastAsia="el"/>
        </w:rPr>
        <w:t xml:space="preserve"> Όνομα, διεύθυνση, εθνικότητα και υπογραφή του κατόχου ή του ιδιοκτήτη του παραδοθέντος οχήματος.</w:t>
      </w:r>
    </w:p>
    <w:p>
      <w:pPr>
        <w:spacing w:before="240" w:after="240"/>
        <w:rPr>
          <w:lang w:val="el" w:eastAsia="el"/>
        </w:rPr>
      </w:pPr>
      <w:r>
        <w:rPr>
          <w:lang w:val="el" w:eastAsia="el"/>
        </w:rPr>
        <w:t>ΠΑΡΑΡΤΗΜΑ IV</w:t>
      </w:r>
    </w:p>
    <w:p>
      <w:pPr>
        <w:pStyle w:val="MainText"/>
        <w:spacing w:before="120" w:after="0"/>
        <w:rPr>
          <w:lang w:val="el" w:eastAsia="el"/>
        </w:rPr>
      </w:pPr>
      <w:r>
        <w:rPr>
          <w:b/>
          <w:bCs/>
          <w:lang w:val="el" w:eastAsia="el"/>
        </w:rPr>
        <w:t>1.</w:t>
      </w:r>
      <w:r>
        <w:rPr>
          <w:lang w:val="el" w:eastAsia="el"/>
        </w:rPr>
        <w:t xml:space="preserve"> Συστήματα Ατομικής Εναλλακτικής Διαχείρισης</w:t>
      </w:r>
    </w:p>
    <w:p>
      <w:pPr>
        <w:spacing w:before="240" w:after="240"/>
        <w:rPr>
          <w:lang w:val="el" w:eastAsia="el"/>
        </w:rPr>
      </w:pPr>
      <w:r>
        <w:rPr>
          <w:lang w:val="el" w:eastAsia="el"/>
        </w:rPr>
        <w:t>Κατάθεση από πλευράς ενδιαφερομένων φακέλων με τα ακόλουθα κατ' ελάχιστον στοιχεία:</w:t>
      </w:r>
    </w:p>
    <w:p>
      <w:pPr>
        <w:pStyle w:val="MainText"/>
        <w:spacing w:before="120" w:after="0"/>
        <w:rPr>
          <w:lang w:val="el" w:eastAsia="el"/>
        </w:rPr>
      </w:pPr>
      <w:r>
        <w:rPr>
          <w:b/>
          <w:bCs/>
          <w:lang w:val="el" w:eastAsia="el"/>
        </w:rPr>
        <w:t>1.</w:t>
      </w:r>
      <w:r>
        <w:rPr>
          <w:lang w:val="el" w:eastAsia="el"/>
        </w:rPr>
        <w:t xml:space="preserve"> Αίτηση του συστήματος με τα πλήρη στοιχεία αυτού, συμπεριλαμβανομένου του καταστατικού του νομικού προσώπου που οργανώνει το σύστημα και την μετοχική σύνθεση.</w:t>
      </w:r>
    </w:p>
    <w:p>
      <w:pPr>
        <w:pStyle w:val="MainText"/>
        <w:spacing w:before="120" w:after="0"/>
        <w:rPr>
          <w:lang w:val="el" w:eastAsia="el"/>
        </w:rPr>
      </w:pPr>
      <w:r>
        <w:rPr>
          <w:b/>
          <w:bCs/>
          <w:lang w:val="el" w:eastAsia="el"/>
        </w:rPr>
        <w:t>2.</w:t>
      </w:r>
      <w:r>
        <w:rPr>
          <w:lang w:val="el" w:eastAsia="el"/>
        </w:rPr>
        <w:t xml:space="preserve"> Στοιχεία που αφορούν τον διαχειριστή. Συγκεκριμένα:</w:t>
      </w:r>
    </w:p>
    <w:p>
      <w:pPr>
        <w:spacing w:before="240" w:after="240"/>
        <w:rPr>
          <w:lang w:val="el" w:eastAsia="el"/>
        </w:rPr>
      </w:pPr>
      <w:r>
        <w:rPr>
          <w:lang w:val="el" w:eastAsia="el"/>
        </w:rPr>
        <w:t>• Είδος και ετήσιες ποσότητες αυτών που τίθενται στην αγορά για την τελευταία τριετία.</w:t>
      </w:r>
    </w:p>
    <w:p>
      <w:pPr>
        <w:spacing w:before="240" w:after="240"/>
        <w:rPr>
          <w:lang w:val="el" w:eastAsia="el"/>
        </w:rPr>
      </w:pPr>
      <w:r>
        <w:rPr>
          <w:lang w:val="el" w:eastAsia="el"/>
        </w:rPr>
        <w:t>• Να αναφερθεί, σε περίπτωση που υπάρχει, προϋπάρ- χουσα εμπειρία σε θέματα εναλλακτικής διαχείρισης.</w:t>
      </w:r>
    </w:p>
    <w:p>
      <w:pPr>
        <w:pStyle w:val="MainText"/>
        <w:spacing w:before="120" w:after="0"/>
        <w:rPr>
          <w:lang w:val="el" w:eastAsia="el"/>
        </w:rPr>
      </w:pPr>
      <w:r>
        <w:rPr>
          <w:b/>
          <w:bCs/>
          <w:lang w:val="el" w:eastAsia="el"/>
        </w:rPr>
        <w:t>3.</w:t>
      </w:r>
      <w:r>
        <w:rPr>
          <w:lang w:val="el" w:eastAsia="el"/>
        </w:rPr>
        <w:t xml:space="preserve"> Σκοπός - στόχοι του ατομικού συστήματος</w:t>
      </w:r>
    </w:p>
    <w:p>
      <w:pPr>
        <w:spacing w:before="240" w:after="240"/>
        <w:rPr>
          <w:lang w:val="el" w:eastAsia="el"/>
        </w:rPr>
      </w:pPr>
      <w:r>
        <w:rPr>
          <w:lang w:val="el" w:eastAsia="el"/>
        </w:rPr>
        <w:t>Θα αναλυθεί ο σκοπός και θα αναφερθούν ποσοτικο- ποιημένοι οι στόχοι του συστήματος, επιπλέον θα γίνει συνοπτική αναφορά στις μεθόδους οι οποίες θα χρησιμοποιηθούν για την επίτευξη των στόχων αυτών. Η επίτευξη των στόχων του προτεινόμενου συστήματος να εκτιμηθεί κατά πόσο συνεισφέρει στην επίτευξη των Εθνικών στόχων.</w:t>
      </w:r>
    </w:p>
    <w:p>
      <w:pPr>
        <w:pStyle w:val="MainText"/>
        <w:spacing w:before="120" w:after="0"/>
        <w:rPr>
          <w:lang w:val="el" w:eastAsia="el"/>
        </w:rPr>
      </w:pPr>
      <w:r>
        <w:rPr>
          <w:b/>
          <w:bCs/>
          <w:lang w:val="el" w:eastAsia="el"/>
        </w:rPr>
        <w:t>4.</w:t>
      </w:r>
      <w:r>
        <w:rPr>
          <w:lang w:val="el" w:eastAsia="el"/>
        </w:rPr>
        <w:t xml:space="preserve"> Εμβέλεια του συστήματος</w:t>
      </w:r>
    </w:p>
    <w:p>
      <w:pPr>
        <w:spacing w:before="240" w:after="240"/>
        <w:rPr>
          <w:lang w:val="el" w:eastAsia="el"/>
        </w:rPr>
      </w:pPr>
      <w:r>
        <w:rPr>
          <w:lang w:val="el" w:eastAsia="el"/>
        </w:rPr>
        <w:t>Θα δοθούν στοιχεία για το πεδίο εφαρμογής του συστήματος. Ενδεικτικά αναφέρεται ότι τουλάχιστον θα γίνει αναφορά στο γεωγραφικό εύρος του, τον πληθυσμό στον οποίο απευθύνεται και την πυκνότητά του κ.ά. καθώς και το χρονοδιάγραμμα επέκτασής του.</w:t>
      </w:r>
    </w:p>
    <w:p>
      <w:pPr>
        <w:pStyle w:val="MainText"/>
        <w:spacing w:before="120" w:after="0"/>
        <w:rPr>
          <w:lang w:val="el" w:eastAsia="el"/>
        </w:rPr>
      </w:pPr>
      <w:r>
        <w:rPr>
          <w:b/>
          <w:bCs/>
          <w:lang w:val="el" w:eastAsia="el"/>
        </w:rPr>
        <w:t>5.</w:t>
      </w:r>
      <w:r>
        <w:rPr>
          <w:lang w:val="el" w:eastAsia="el"/>
        </w:rPr>
        <w:t xml:space="preserve"> Επιλογή / περιγραφή των μεθόδων εναλλακτικής διαχείρισης</w:t>
      </w:r>
    </w:p>
    <w:p>
      <w:pPr>
        <w:spacing w:before="240" w:after="240"/>
        <w:rPr>
          <w:lang w:val="el" w:eastAsia="el"/>
        </w:rPr>
      </w:pPr>
      <w:r>
        <w:rPr>
          <w:lang w:val="el" w:eastAsia="el"/>
        </w:rPr>
        <w:t>Η μεθοδολογία του συστήματος πρέπει να περιγράφεται λεπτομερώς και η επιλογή της ή των συγκεκριμένων μεθόδων διαχείρισης (εργασίες συλλογής, μεταφοράς, προσωρινής αποθήκευσης, επεξεργασίας και αξιοποίησης) πρέπει να τεκμηριώνεται με αξιόπιστα οικονομικά, περιβαλλοντικά, τεχνολογικά και κοινωνικά κριτήρια. Πρέπει να περιγράφονται συνοπτικά τα τεχνικά χαρακτηριστικά και ο τρόπος λειτουργίας. Η τεχνική υποδομή πρέπει να είναι σχεδιασμένη σύμφωνα:</w:t>
      </w:r>
    </w:p>
    <w:p>
      <w:pPr>
        <w:pStyle w:val="StructureList1"/>
        <w:spacing w:before="120" w:after="0"/>
        <w:rPr>
          <w:lang w:val="el" w:eastAsia="el"/>
        </w:rPr>
      </w:pPr>
      <w:r>
        <w:rPr>
          <w:lang w:val="el" w:eastAsia="el"/>
        </w:rPr>
        <w:t>α)</w:t>
      </w:r>
      <w:r>
        <w:rPr>
          <w:lang w:val="en" w:eastAsia="en"/>
        </w:rPr>
        <w:tab/>
      </w:r>
      <w:r>
        <w:rPr>
          <w:lang w:val="el" w:eastAsia="el"/>
        </w:rPr>
        <w:t>με τις τεχνικές προδιαγραφές καθώς και με τους όρους και τις προϋποθέσεις που προβλέπονται στις σχετικές διατάξεις της κείμενης νομοθεσίας για τη διαχείριση των επικινδύνων και μη επικινδύνων αποβλήτων κατά περίπτωση</w:t>
      </w:r>
    </w:p>
    <w:p>
      <w:pPr>
        <w:pStyle w:val="StructureList1"/>
        <w:spacing w:before="120" w:after="0"/>
        <w:rPr>
          <w:lang w:val="el" w:eastAsia="el"/>
        </w:rPr>
      </w:pPr>
      <w:r>
        <w:rPr>
          <w:lang w:val="el" w:eastAsia="el"/>
        </w:rPr>
        <w:t>β)</w:t>
      </w:r>
      <w:r>
        <w:rPr>
          <w:lang w:val="en" w:eastAsia="en"/>
        </w:rPr>
        <w:tab/>
      </w:r>
      <w:r>
        <w:rPr>
          <w:lang w:val="el" w:eastAsia="el"/>
        </w:rPr>
        <w:t>με την κοινή υπουργική απόφαση 29407/3508/2002 (Β' 1572)</w:t>
      </w:r>
    </w:p>
    <w:p>
      <w:pPr>
        <w:pStyle w:val="StructureList1"/>
        <w:spacing w:before="120" w:after="0"/>
        <w:rPr>
          <w:lang w:val="el" w:eastAsia="el"/>
        </w:rPr>
      </w:pPr>
      <w:r>
        <w:rPr>
          <w:lang w:val="el" w:eastAsia="el"/>
        </w:rPr>
        <w:t>γ)</w:t>
      </w:r>
      <w:r>
        <w:rPr>
          <w:lang w:val="en" w:eastAsia="en"/>
        </w:rPr>
        <w:tab/>
      </w:r>
      <w:r>
        <w:rPr>
          <w:lang w:val="el" w:eastAsia="el"/>
        </w:rPr>
        <w:t>με τις γενικές κατευθύνσεις της πολιτικής διαχείρισης των στερεών αποβλήτων</w:t>
      </w:r>
    </w:p>
    <w:p>
      <w:pPr>
        <w:pStyle w:val="StructureList1"/>
        <w:spacing w:before="120" w:after="0"/>
        <w:rPr>
          <w:lang w:val="el" w:eastAsia="el"/>
        </w:rPr>
      </w:pPr>
      <w:r>
        <w:rPr>
          <w:lang w:val="el" w:eastAsia="el"/>
        </w:rPr>
        <w:t>δ)</w:t>
      </w:r>
      <w:r>
        <w:rPr>
          <w:lang w:val="en" w:eastAsia="en"/>
        </w:rPr>
        <w:tab/>
      </w:r>
      <w:r>
        <w:rPr>
          <w:lang w:val="el" w:eastAsia="el"/>
        </w:rPr>
        <w:t>τους διαχρονικούς στόχους</w:t>
      </w:r>
    </w:p>
    <w:p>
      <w:pPr>
        <w:pStyle w:val="MainText"/>
        <w:spacing w:before="120" w:after="0"/>
        <w:rPr>
          <w:lang w:val="el" w:eastAsia="el"/>
        </w:rPr>
      </w:pPr>
      <w:r>
        <w:rPr>
          <w:b/>
          <w:bCs/>
          <w:lang w:val="el" w:eastAsia="el"/>
        </w:rPr>
        <w:t>6.</w:t>
      </w:r>
      <w:r>
        <w:rPr>
          <w:lang w:val="el" w:eastAsia="el"/>
        </w:rPr>
        <w:t xml:space="preserve"> Τεχνικοοικονομική μελέτη του συστήματος, η οποία θα περιλαμβάνει τουλάχιστον</w:t>
      </w:r>
    </w:p>
    <w:p>
      <w:pPr>
        <w:spacing w:before="240" w:after="240"/>
        <w:rPr>
          <w:lang w:val="el" w:eastAsia="el"/>
        </w:rPr>
      </w:pPr>
      <w:r>
        <w:rPr>
          <w:lang w:val="el" w:eastAsia="el"/>
        </w:rPr>
        <w:t>• Σκοπιμότητα του έργου (εργασιών εναλλακτικής διαχείρισης)</w:t>
      </w:r>
    </w:p>
    <w:p>
      <w:pPr>
        <w:spacing w:before="240" w:after="240"/>
        <w:rPr>
          <w:lang w:val="el" w:eastAsia="el"/>
        </w:rPr>
      </w:pPr>
      <w:r>
        <w:rPr>
          <w:lang w:val="el" w:eastAsia="el"/>
        </w:rPr>
        <w:t>• Αναμενόμενα αποτελέσματα</w:t>
      </w:r>
    </w:p>
    <w:p>
      <w:pPr>
        <w:spacing w:before="240" w:after="240"/>
        <w:rPr>
          <w:lang w:val="el" w:eastAsia="el"/>
        </w:rPr>
      </w:pPr>
      <w:r>
        <w:rPr>
          <w:lang w:val="el" w:eastAsia="el"/>
        </w:rPr>
        <w:t>• Μεθοδολογία υλοποίησης</w:t>
      </w:r>
    </w:p>
    <w:p>
      <w:pPr>
        <w:spacing w:before="240" w:after="240"/>
        <w:rPr>
          <w:lang w:val="el" w:eastAsia="el"/>
        </w:rPr>
      </w:pPr>
      <w:r>
        <w:rPr>
          <w:lang w:val="el" w:eastAsia="el"/>
        </w:rPr>
        <w:t>• Υπάρχουσα τεχνική υποδομή για τις ανάγκες της εναλλακτικής διαχείρισης / μηχανολογικός εξοπλισμός</w:t>
      </w:r>
    </w:p>
    <w:p>
      <w:pPr>
        <w:spacing w:before="240" w:after="240"/>
        <w:rPr>
          <w:lang w:val="el" w:eastAsia="el"/>
        </w:rPr>
      </w:pPr>
      <w:r>
        <w:rPr>
          <w:lang w:val="el" w:eastAsia="el"/>
        </w:rPr>
        <w:t>• Απαιτούμενη υποδομή για τις ανάγκες του συστήματος / επέκταση υπάρχουσας υποδομής - εξοπλισμού</w:t>
      </w:r>
    </w:p>
    <w:p>
      <w:pPr>
        <w:spacing w:before="240" w:after="240"/>
        <w:rPr>
          <w:lang w:val="el" w:eastAsia="el"/>
        </w:rPr>
      </w:pPr>
      <w:r>
        <w:rPr>
          <w:lang w:val="el" w:eastAsia="el"/>
        </w:rPr>
        <w:t>• Υπάρχον / απαιτούμενο προσωπικό για την κάλυψη των αναγκών του συστήματος - νέες θέσεις εργασίας</w:t>
      </w:r>
    </w:p>
    <w:p>
      <w:pPr>
        <w:spacing w:before="240" w:after="240"/>
        <w:rPr>
          <w:lang w:val="el" w:eastAsia="el"/>
        </w:rPr>
      </w:pPr>
      <w:r>
        <w:rPr>
          <w:lang w:val="el" w:eastAsia="el"/>
        </w:rPr>
        <w:t>• Περιβαλλοντικό όφελος από την εναλλακτική διαχείριση - αντιμετώπιση προβλημάτων όπως η ασφαλής διάθεση καταλοίπων επεξεργασίας, εκτίμηση των επιπτώσεων στη δημόσια υγιεινή κ.ά.</w:t>
      </w:r>
    </w:p>
    <w:p>
      <w:pPr>
        <w:spacing w:before="240" w:after="240"/>
        <w:rPr>
          <w:lang w:val="el" w:eastAsia="el"/>
        </w:rPr>
      </w:pPr>
      <w:r>
        <w:rPr>
          <w:lang w:val="el" w:eastAsia="el"/>
        </w:rPr>
        <w:t>• Περιγραφή συστήματος εγγυοδοσίας, εφόσον προ- τείνεται.</w:t>
      </w:r>
    </w:p>
    <w:p>
      <w:pPr>
        <w:spacing w:before="240" w:after="240"/>
        <w:rPr>
          <w:lang w:val="el" w:eastAsia="el"/>
        </w:rPr>
      </w:pPr>
      <w:r>
        <w:rPr>
          <w:lang w:val="el" w:eastAsia="el"/>
        </w:rPr>
        <w:t>• Οικονομικά στοιχεία</w:t>
      </w:r>
    </w:p>
    <w:p>
      <w:pPr>
        <w:pStyle w:val="MainText"/>
        <w:spacing w:before="120" w:after="0"/>
        <w:rPr>
          <w:lang w:val="el" w:eastAsia="el"/>
        </w:rPr>
      </w:pPr>
      <w:r>
        <w:rPr>
          <w:b/>
          <w:bCs/>
          <w:lang w:val="el" w:eastAsia="el"/>
        </w:rPr>
        <w:t>7.</w:t>
      </w:r>
      <w:r>
        <w:rPr>
          <w:lang w:val="el" w:eastAsia="el"/>
        </w:rPr>
        <w:t xml:space="preserve"> Αντίγραφα προσυμφώνων του συστήματος με τρίτα μέρη (εκτός συστήματος) που συμμετέχουν στον κύκλο εργασιών διαχείρισης (αδειοδοτημένες εγκαταστάσεις επεξεργασίας κλπ.)</w:t>
      </w:r>
    </w:p>
    <w:p>
      <w:pPr>
        <w:pStyle w:val="MainText"/>
        <w:spacing w:before="120" w:after="0"/>
        <w:rPr>
          <w:lang w:val="el" w:eastAsia="el"/>
        </w:rPr>
      </w:pPr>
      <w:r>
        <w:rPr>
          <w:b/>
          <w:bCs/>
          <w:lang w:val="el" w:eastAsia="el"/>
        </w:rPr>
        <w:t>8.</w:t>
      </w:r>
      <w:r>
        <w:rPr>
          <w:lang w:val="el" w:eastAsia="el"/>
        </w:rPr>
        <w:t xml:space="preserve"> Προγράμματα ενημέρωσης - ευαισθητοποίησης χρηστών - κοινού, τα οποία προτίθεται να οργανώσει το σύστημα</w:t>
      </w:r>
    </w:p>
    <w:p>
      <w:pPr>
        <w:pStyle w:val="MainText"/>
        <w:spacing w:before="120" w:after="0"/>
        <w:rPr>
          <w:lang w:val="el" w:eastAsia="el"/>
        </w:rPr>
      </w:pPr>
      <w:r>
        <w:rPr>
          <w:b/>
          <w:bCs/>
          <w:lang w:val="el" w:eastAsia="el"/>
        </w:rPr>
        <w:t>2.</w:t>
      </w:r>
      <w:r>
        <w:rPr>
          <w:lang w:val="el" w:eastAsia="el"/>
        </w:rPr>
        <w:t xml:space="preserve"> Συστήματα Συλλογικής Εναλλακτικής Διαχείρισης</w:t>
      </w:r>
    </w:p>
    <w:p>
      <w:pPr>
        <w:spacing w:before="240" w:after="240"/>
        <w:rPr>
          <w:lang w:val="el" w:eastAsia="el"/>
        </w:rPr>
      </w:pPr>
      <w:r>
        <w:rPr>
          <w:lang w:val="el" w:eastAsia="el"/>
        </w:rPr>
        <w:t>Κατάθεση από πλευράς ενδιαφερομένων φακέλων με τα ακόλουθα κατ' ελάχιστον στοιχεία:</w:t>
      </w:r>
    </w:p>
    <w:p>
      <w:pPr>
        <w:pStyle w:val="MainText"/>
        <w:spacing w:before="120" w:after="0"/>
        <w:rPr>
          <w:lang w:val="el" w:eastAsia="el"/>
        </w:rPr>
      </w:pPr>
      <w:r>
        <w:rPr>
          <w:b/>
          <w:bCs/>
          <w:lang w:val="el" w:eastAsia="el"/>
        </w:rPr>
        <w:t>1.</w:t>
      </w:r>
      <w:r>
        <w:rPr>
          <w:lang w:val="el" w:eastAsia="el"/>
        </w:rPr>
        <w:t xml:space="preserve"> Αίτηση του συστήματος με τα πλήρη στοιχεία αυτού, συμπεριλαμβανομένου του καταστατικού του νομικού προσώπου που οργανώνει το σύστημα και την μετοχική σύνθεση.</w:t>
      </w:r>
    </w:p>
    <w:p>
      <w:pPr>
        <w:pStyle w:val="MainText"/>
        <w:spacing w:before="120" w:after="0"/>
        <w:rPr>
          <w:lang w:val="el" w:eastAsia="el"/>
        </w:rPr>
      </w:pPr>
      <w:r>
        <w:rPr>
          <w:b/>
          <w:bCs/>
          <w:lang w:val="el" w:eastAsia="el"/>
        </w:rPr>
        <w:t>2.</w:t>
      </w:r>
      <w:r>
        <w:rPr>
          <w:lang w:val="el" w:eastAsia="el"/>
        </w:rPr>
        <w:t xml:space="preserve"> Στοιχεία που αφορούν τους διαχειριστές. Συγκεκριμένα:</w:t>
      </w:r>
    </w:p>
    <w:p>
      <w:pPr>
        <w:spacing w:before="240" w:after="240"/>
        <w:rPr>
          <w:lang w:val="el" w:eastAsia="el"/>
        </w:rPr>
      </w:pPr>
      <w:r>
        <w:rPr>
          <w:lang w:val="el" w:eastAsia="el"/>
        </w:rPr>
        <w:t>• Πλήρη στοιχεία τους</w:t>
      </w:r>
    </w:p>
    <w:p>
      <w:pPr>
        <w:spacing w:before="240" w:after="240"/>
        <w:rPr>
          <w:lang w:val="el" w:eastAsia="el"/>
        </w:rPr>
      </w:pPr>
      <w:r>
        <w:rPr>
          <w:lang w:val="el" w:eastAsia="el"/>
        </w:rPr>
        <w:t>■ Είδος και ετήσιες ποσότητες αυτών που τίθενται στην αγορά για την τελευταία τριετία.</w:t>
      </w:r>
    </w:p>
    <w:p>
      <w:pPr>
        <w:spacing w:before="240" w:after="240"/>
        <w:rPr>
          <w:lang w:val="el" w:eastAsia="el"/>
        </w:rPr>
      </w:pPr>
      <w:r>
        <w:rPr>
          <w:lang w:val="el" w:eastAsia="el"/>
        </w:rPr>
        <w:t>• Να αναφερθεί, σε περίπτωση που υπάρχει, προϋπάρ- χουσα εμπειρία σε θέματα εναλλακτικής διαχείρισης.</w:t>
      </w:r>
    </w:p>
    <w:p>
      <w:pPr>
        <w:pStyle w:val="MainText"/>
        <w:spacing w:before="120" w:after="0"/>
        <w:rPr>
          <w:lang w:val="el" w:eastAsia="el"/>
        </w:rPr>
      </w:pPr>
      <w:r>
        <w:rPr>
          <w:b/>
          <w:bCs/>
          <w:lang w:val="el" w:eastAsia="el"/>
        </w:rPr>
        <w:t>3.</w:t>
      </w:r>
      <w:r>
        <w:rPr>
          <w:lang w:val="el" w:eastAsia="el"/>
        </w:rPr>
        <w:t xml:space="preserve"> Σκοπός - στόχοι του συλλογικού συστήματος</w:t>
      </w:r>
    </w:p>
    <w:p>
      <w:pPr>
        <w:spacing w:before="240" w:after="240"/>
        <w:rPr>
          <w:lang w:val="el" w:eastAsia="el"/>
        </w:rPr>
      </w:pPr>
      <w:r>
        <w:rPr>
          <w:lang w:val="el" w:eastAsia="el"/>
        </w:rPr>
        <w:t>Θα αναλυθεί ο σκοπός και θα αναφερθούν ποσοτικοποι- ημένοι οι στόχοι του συστήματος, επιπλέον θα γίνει συνοπτική αναφορά στις μεθόδους οι οποίες θα χρησιμοποιηθούν για την επίτευξη των στόχων αυτών. Η επίτευξη των στόχων του προτεινόμενου συστήματος να εκτιμηθεί κατά πόσο συνεισφέρει στην επίτευξη των Εθνικών στόχων.</w:t>
      </w:r>
    </w:p>
    <w:p>
      <w:pPr>
        <w:pStyle w:val="MainText"/>
        <w:spacing w:before="120" w:after="0"/>
        <w:rPr>
          <w:lang w:val="el" w:eastAsia="el"/>
        </w:rPr>
      </w:pPr>
      <w:r>
        <w:rPr>
          <w:b/>
          <w:bCs/>
          <w:lang w:val="el" w:eastAsia="el"/>
        </w:rPr>
        <w:t>4.</w:t>
      </w:r>
      <w:r>
        <w:rPr>
          <w:lang w:val="el" w:eastAsia="el"/>
        </w:rPr>
        <w:t xml:space="preserve"> Εμβέλεια του συστήματος</w:t>
      </w:r>
    </w:p>
    <w:p>
      <w:pPr>
        <w:spacing w:before="240" w:after="240"/>
        <w:rPr>
          <w:lang w:val="el" w:eastAsia="el"/>
        </w:rPr>
      </w:pPr>
      <w:r>
        <w:rPr>
          <w:lang w:val="el" w:eastAsia="el"/>
        </w:rPr>
        <w:t>Θα δοθούν στοιχεία για το πεδίο εφαρμογής του συστήματος. Ενδεικτικά αναφέρεται ότι τουλάχιστον θα γίνει αναφορά στο γεωγραφικό εύρος του, τον πληθυσμό στον οποίο απευθύνεται και την πυκνότητά του κ.ά. καθώς και το χρονοδιάγραμμα επέκτασής του.</w:t>
      </w:r>
    </w:p>
    <w:p>
      <w:pPr>
        <w:pStyle w:val="MainText"/>
        <w:spacing w:before="120" w:after="0"/>
        <w:rPr>
          <w:lang w:val="el" w:eastAsia="el"/>
        </w:rPr>
      </w:pPr>
      <w:r>
        <w:rPr>
          <w:b/>
          <w:bCs/>
          <w:lang w:val="el" w:eastAsia="el"/>
        </w:rPr>
        <w:t>6.</w:t>
      </w:r>
      <w:r>
        <w:rPr>
          <w:lang w:val="el" w:eastAsia="el"/>
        </w:rPr>
        <w:t xml:space="preserve"> Επιλογή / περιγραφή των μεθόδων εναλλακτικής διαχείρισης</w:t>
      </w:r>
    </w:p>
    <w:p>
      <w:pPr>
        <w:spacing w:before="240" w:after="240"/>
        <w:rPr>
          <w:lang w:val="el" w:eastAsia="el"/>
        </w:rPr>
      </w:pPr>
      <w:r>
        <w:rPr>
          <w:lang w:val="el" w:eastAsia="el"/>
        </w:rPr>
        <w:t>Η μεθοδολογία του συστήματος πρέπει να περιγράφεται λεπτομερώς και η επιλογή της ή των συγκεκριμένων μεθόδων διαχείρισης (εργασίες συλλογής, μεταφοράς, προσωρινής αποθήκευσης, επεξεργασίας και αξιοποίησης) πρέπει να τεκμηριώνεται με αξιόπιστα οικονομικά, περιβαλλοντικά, τεχνολογικά και κοινωνικά κριτήρια. Πρέπει να περιγράφονται συνοπτικά τα τεχνικά χαρακτηριστικά και ο τρόπος λειτουργίας. Η τεχνική υποδομή πρέπει να είναι σχεδιασμένη σύμφωνα:</w:t>
      </w:r>
    </w:p>
    <w:p>
      <w:pPr>
        <w:pStyle w:val="StructureList1"/>
        <w:spacing w:before="120" w:after="0"/>
        <w:rPr>
          <w:lang w:val="el" w:eastAsia="el"/>
        </w:rPr>
      </w:pPr>
      <w:r>
        <w:rPr>
          <w:lang w:val="el" w:eastAsia="el"/>
        </w:rPr>
        <w:t>α)</w:t>
      </w:r>
      <w:r>
        <w:rPr>
          <w:lang w:val="en" w:eastAsia="en"/>
        </w:rPr>
        <w:tab/>
      </w:r>
      <w:r>
        <w:rPr>
          <w:lang w:val="el" w:eastAsia="el"/>
        </w:rPr>
        <w:t>με τις τεχνικές προδιαγραφές καθώς και με τους όρους και τις προϋποθέσεις που προβλέπονται στις σχετικές διατάξεις της κείμενης νομοθεσίας για τη διαχείριση των επικινδύνων και μη επικινδύνων αποβλήτων κατά περίπτωση</w:t>
      </w:r>
    </w:p>
    <w:p>
      <w:pPr>
        <w:pStyle w:val="StructureList1"/>
        <w:spacing w:before="120" w:after="0"/>
        <w:rPr>
          <w:lang w:val="el" w:eastAsia="el"/>
        </w:rPr>
      </w:pPr>
      <w:r>
        <w:rPr>
          <w:lang w:val="el" w:eastAsia="el"/>
        </w:rPr>
        <w:t>β)</w:t>
      </w:r>
      <w:r>
        <w:rPr>
          <w:lang w:val="en" w:eastAsia="en"/>
        </w:rPr>
        <w:tab/>
      </w:r>
      <w:r>
        <w:rPr>
          <w:lang w:val="el" w:eastAsia="el"/>
        </w:rPr>
        <w:t>με την κοινή υπουργική απόφαση 29407/3508/2002 (Β' 1572)</w:t>
      </w:r>
    </w:p>
    <w:p>
      <w:pPr>
        <w:pStyle w:val="StructureList1"/>
        <w:spacing w:before="120" w:after="0"/>
        <w:rPr>
          <w:lang w:val="el" w:eastAsia="el"/>
        </w:rPr>
      </w:pPr>
      <w:r>
        <w:rPr>
          <w:lang w:val="el" w:eastAsia="el"/>
        </w:rPr>
        <w:t>γ)</w:t>
      </w:r>
      <w:r>
        <w:rPr>
          <w:lang w:val="en" w:eastAsia="en"/>
        </w:rPr>
        <w:tab/>
      </w:r>
      <w:r>
        <w:rPr>
          <w:lang w:val="el" w:eastAsia="el"/>
        </w:rPr>
        <w:t>με τις γενικές κατευθύνσεις της πολιτικής διαχείρισης των στερεών αποβλήτων</w:t>
      </w:r>
    </w:p>
    <w:p>
      <w:pPr>
        <w:pStyle w:val="StructureList1"/>
        <w:spacing w:before="120" w:after="0"/>
        <w:rPr>
          <w:lang w:val="el" w:eastAsia="el"/>
        </w:rPr>
      </w:pPr>
      <w:r>
        <w:rPr>
          <w:lang w:val="el" w:eastAsia="el"/>
        </w:rPr>
        <w:t>δ)</w:t>
      </w:r>
      <w:r>
        <w:rPr>
          <w:lang w:val="en" w:eastAsia="en"/>
        </w:rPr>
        <w:tab/>
      </w:r>
      <w:r>
        <w:rPr>
          <w:lang w:val="el" w:eastAsia="el"/>
        </w:rPr>
        <w:t>τους διαχρονικούς στόχους</w:t>
      </w:r>
    </w:p>
    <w:p>
      <w:pPr>
        <w:pStyle w:val="MainText"/>
        <w:spacing w:before="120" w:after="0"/>
        <w:rPr>
          <w:lang w:val="el" w:eastAsia="el"/>
        </w:rPr>
      </w:pPr>
      <w:r>
        <w:rPr>
          <w:b/>
          <w:bCs/>
          <w:lang w:val="el" w:eastAsia="el"/>
        </w:rPr>
        <w:t>6.</w:t>
      </w:r>
      <w:r>
        <w:rPr>
          <w:lang w:val="el" w:eastAsia="el"/>
        </w:rPr>
        <w:t xml:space="preserve"> Τεχνικοοικονομική μελέτη του συστήματος, η οποία θα περιλαμβάνει τουλάχιστον</w:t>
      </w:r>
    </w:p>
    <w:p>
      <w:pPr>
        <w:spacing w:before="240" w:after="240"/>
        <w:rPr>
          <w:lang w:val="el" w:eastAsia="el"/>
        </w:rPr>
      </w:pPr>
      <w:r>
        <w:rPr>
          <w:lang w:val="el" w:eastAsia="el"/>
        </w:rPr>
        <w:t>• Σκοπιμότητα του έργου (εργασιών εναλλακτικής διαχείρισης)</w:t>
      </w:r>
    </w:p>
    <w:p>
      <w:pPr>
        <w:spacing w:before="240" w:after="240"/>
        <w:rPr>
          <w:lang w:val="el" w:eastAsia="el"/>
        </w:rPr>
      </w:pPr>
      <w:r>
        <w:rPr>
          <w:lang w:val="el" w:eastAsia="el"/>
        </w:rPr>
        <w:t>• Αναμενόμενα αποτελέσματα</w:t>
      </w:r>
    </w:p>
    <w:p>
      <w:pPr>
        <w:spacing w:before="240" w:after="240"/>
        <w:rPr>
          <w:lang w:val="el" w:eastAsia="el"/>
        </w:rPr>
      </w:pPr>
      <w:r>
        <w:rPr>
          <w:lang w:val="el" w:eastAsia="el"/>
        </w:rPr>
        <w:t>• Μεθοδολογία υλοποίησης</w:t>
      </w:r>
    </w:p>
    <w:p>
      <w:pPr>
        <w:spacing w:before="240" w:after="240"/>
        <w:rPr>
          <w:lang w:val="el" w:eastAsia="el"/>
        </w:rPr>
      </w:pPr>
      <w:r>
        <w:rPr>
          <w:lang w:val="el" w:eastAsia="el"/>
        </w:rPr>
        <w:t>• Υπάρχουσα τεχνική υποδομή για τις ανάγκες της εναλλακτικής διαχείρισης / μηχανολογικός εξοπλισμός</w:t>
      </w:r>
    </w:p>
    <w:p>
      <w:pPr>
        <w:spacing w:before="240" w:after="240"/>
        <w:rPr>
          <w:lang w:val="el" w:eastAsia="el"/>
        </w:rPr>
      </w:pPr>
      <w:r>
        <w:rPr>
          <w:lang w:val="el" w:eastAsia="el"/>
        </w:rPr>
        <w:t>• Απαιτούμενη υποδομή για τις ανάγκες του συστήματος / επέκταση υπάρχουσας υποδομής - εξοπλισμού</w:t>
      </w:r>
    </w:p>
    <w:p>
      <w:pPr>
        <w:spacing w:before="240" w:after="240"/>
        <w:rPr>
          <w:lang w:val="el" w:eastAsia="el"/>
        </w:rPr>
      </w:pPr>
      <w:r>
        <w:rPr>
          <w:lang w:val="el" w:eastAsia="el"/>
        </w:rPr>
        <w:t>• Υπάρχον / απαιτούμενο προσωπικό για την κάλυψη των αναγκών του συστήματος - νέες θέσεις εργασίας</w:t>
      </w:r>
    </w:p>
    <w:p>
      <w:pPr>
        <w:spacing w:before="240" w:after="240"/>
        <w:rPr>
          <w:lang w:val="el" w:eastAsia="el"/>
        </w:rPr>
      </w:pPr>
      <w:r>
        <w:rPr>
          <w:lang w:val="el" w:eastAsia="el"/>
        </w:rPr>
        <w:t>• Περιβαλλοντικό όφελος από την εναλλακτική διαχείριση - αντιμετώπιση προβλημάτων όπως η ασφαλής διάθεση καταλοίπων επεξεργασίας, εκτίμηση των επιπτώσεων στη δημόσια υγιεινή κ.ά.</w:t>
      </w:r>
    </w:p>
    <w:p>
      <w:pPr>
        <w:spacing w:before="240" w:after="240"/>
        <w:rPr>
          <w:lang w:val="el" w:eastAsia="el"/>
        </w:rPr>
      </w:pPr>
      <w:r>
        <w:rPr>
          <w:lang w:val="el" w:eastAsia="el"/>
        </w:rPr>
        <w:t>• Περιγραφή συστήματος εγγυοδοσίας, εφόσον προ- τείνεται.</w:t>
      </w:r>
    </w:p>
    <w:p>
      <w:pPr>
        <w:spacing w:before="240" w:after="240"/>
        <w:rPr>
          <w:lang w:val="el" w:eastAsia="el"/>
        </w:rPr>
      </w:pPr>
      <w:r>
        <w:rPr>
          <w:lang w:val="el" w:eastAsia="el"/>
        </w:rPr>
        <w:t>• Οικονομικά στοιχεία</w:t>
      </w:r>
    </w:p>
    <w:p>
      <w:pPr>
        <w:pStyle w:val="MainText"/>
        <w:spacing w:before="120" w:after="0"/>
        <w:rPr>
          <w:lang w:val="el" w:eastAsia="el"/>
        </w:rPr>
      </w:pPr>
      <w:r>
        <w:rPr>
          <w:b/>
          <w:bCs/>
          <w:lang w:val="el" w:eastAsia="el"/>
        </w:rPr>
        <w:t>7.</w:t>
      </w:r>
      <w:r>
        <w:rPr>
          <w:lang w:val="el" w:eastAsia="el"/>
        </w:rPr>
        <w:t xml:space="preserve"> Αντίγραφα συμβάσεων και προσυμφώνων του συστήματος με τρίτα μέρη (εκτός συστήματος) που συμμετέχουν στον κύκλο εργασιών διαχείρισης (αδειοδοτημένες εγκαταστάσεις επεξεργασίας κλπ.)</w:t>
      </w:r>
    </w:p>
    <w:p>
      <w:pPr>
        <w:pStyle w:val="MainText"/>
        <w:spacing w:before="120" w:after="0"/>
        <w:rPr>
          <w:lang w:val="el" w:eastAsia="el"/>
        </w:rPr>
      </w:pPr>
      <w:r>
        <w:rPr>
          <w:b/>
          <w:bCs/>
          <w:lang w:val="el" w:eastAsia="el"/>
        </w:rPr>
        <w:t>8.</w:t>
      </w:r>
      <w:r>
        <w:rPr>
          <w:lang w:val="el" w:eastAsia="el"/>
        </w:rPr>
        <w:t xml:space="preserve"> Αντίγραφα των προσυμφώνων συνεργασίας των συμ- μετεχόντων παραγωγών στο υπό έγκριση σύστημα</w:t>
      </w:r>
    </w:p>
    <w:p>
      <w:pPr>
        <w:pStyle w:val="MainText"/>
        <w:spacing w:before="120" w:after="0"/>
        <w:rPr>
          <w:lang w:val="el" w:eastAsia="el"/>
        </w:rPr>
      </w:pPr>
      <w:r>
        <w:rPr>
          <w:b/>
          <w:bCs/>
          <w:lang w:val="el" w:eastAsia="el"/>
        </w:rPr>
        <w:t>9.</w:t>
      </w:r>
      <w:r>
        <w:rPr>
          <w:lang w:val="el" w:eastAsia="el"/>
        </w:rPr>
        <w:t xml:space="preserve"> Προγράμματα ενημέρωσης - ευαισθητοποίησης χρηστών - κοινού, τα οποία προτίθεται να οργανώσει το σύστημα</w:t>
      </w:r>
    </w:p>
    <w:p>
      <w:pPr>
        <w:spacing w:before="240" w:after="240"/>
        <w:rPr>
          <w:lang w:val="el" w:eastAsia="el"/>
        </w:rPr>
      </w:pPr>
      <w:r>
        <w:rPr>
          <w:lang w:val="el" w:eastAsia="el"/>
        </w:rPr>
        <w:t>ΠΑΡΑΡΤΗΜΑ V</w:t>
      </w:r>
    </w:p>
    <w:p>
      <w:pPr>
        <w:spacing w:before="240" w:after="240"/>
        <w:rPr>
          <w:lang w:val="el" w:eastAsia="el"/>
        </w:rPr>
      </w:pPr>
      <w:r>
        <w:rPr>
          <w:lang w:val="el" w:eastAsia="el"/>
        </w:rPr>
        <w:t>0 σχεδιασμός και η εφαρμογή της Επικοινωνιακής Πολιτικής θα πρέπει να είναι εθνικής εμβέλειας και να απευθύνεται προς :</w:t>
      </w:r>
    </w:p>
    <w:p>
      <w:pPr>
        <w:pStyle w:val="StructureList1"/>
        <w:spacing w:before="120" w:after="0"/>
        <w:rPr>
          <w:lang w:val="el" w:eastAsia="el"/>
        </w:rPr>
      </w:pPr>
      <w:r>
        <w:rPr>
          <w:lang w:val="el" w:eastAsia="el"/>
        </w:rPr>
        <w:t>-</w:t>
      </w:r>
      <w:r>
        <w:rPr>
          <w:lang w:val="en" w:eastAsia="en"/>
        </w:rPr>
        <w:tab/>
      </w:r>
      <w:r>
        <w:rPr>
          <w:lang w:val="el" w:eastAsia="el"/>
        </w:rPr>
        <w:t>τις παραγωγικές τάξεις καθώς και τους ιδιωτικούς και δημόσιους φορείς που έχουν σχέση με τις διαδικασίες της εναλλακτικής διαχείρισης των ΟΤΚΖ και των εξαρτη- μάτων/ανταλλακτικών τους.</w:t>
      </w:r>
    </w:p>
    <w:p>
      <w:pPr>
        <w:pStyle w:val="StructureList1"/>
        <w:spacing w:before="120" w:after="0"/>
        <w:rPr>
          <w:lang w:val="el" w:eastAsia="el"/>
        </w:rPr>
      </w:pPr>
      <w:r>
        <w:rPr>
          <w:lang w:val="el" w:eastAsia="el"/>
        </w:rPr>
        <w:t>-</w:t>
      </w:r>
      <w:r>
        <w:rPr>
          <w:lang w:val="en" w:eastAsia="en"/>
        </w:rPr>
        <w:tab/>
      </w:r>
      <w:r>
        <w:rPr>
          <w:lang w:val="el" w:eastAsia="el"/>
        </w:rPr>
        <w:t>το ευρύ κοινό, χωρίζεται για μεθοδολογικούς λόγους σε επιμέρους ομάδες στόχους ώστε να γίνουν εξειδικευμένες εκστρατείες, τόσο από την πλευρά του περιεχομένου του μηνύματος όσο και από τον τρόπο μετάδοσης του προς τους αποδέκτες τους.</w:t>
      </w:r>
    </w:p>
    <w:p>
      <w:pPr>
        <w:spacing w:before="240" w:after="240"/>
        <w:rPr>
          <w:lang w:val="el" w:eastAsia="el"/>
        </w:rPr>
      </w:pPr>
      <w:r>
        <w:rPr>
          <w:lang w:val="el" w:eastAsia="el"/>
        </w:rPr>
        <w:t>Το περιεχόμενο της ενημέρωσης προτείνεται να κινηθεί στην εξής θεματολογία:</w:t>
      </w:r>
    </w:p>
    <w:p>
      <w:pPr>
        <w:spacing w:before="240" w:after="240"/>
        <w:rPr>
          <w:lang w:val="el" w:eastAsia="el"/>
        </w:rPr>
      </w:pPr>
      <w:r>
        <w:rPr>
          <w:lang w:val="el" w:eastAsia="el"/>
        </w:rPr>
        <w:t>I. στα προγράμματα εναλλακτικής διαχείρισης για τα ΟΤΚΖ</w:t>
      </w:r>
    </w:p>
    <w:p>
      <w:pPr>
        <w:spacing w:before="240" w:after="240"/>
        <w:rPr>
          <w:lang w:val="el" w:eastAsia="el"/>
        </w:rPr>
      </w:pPr>
      <w:r>
        <w:rPr>
          <w:lang w:val="el" w:eastAsia="el"/>
        </w:rPr>
        <w:t>II. στα συστήματα επιστροφής/παράδοσης των οχημάτων</w:t>
      </w:r>
    </w:p>
    <w:p>
      <w:pPr>
        <w:spacing w:before="240" w:after="240"/>
        <w:rPr>
          <w:lang w:val="el" w:eastAsia="el"/>
        </w:rPr>
      </w:pPr>
      <w:r>
        <w:rPr>
          <w:lang w:val="el" w:eastAsia="el"/>
        </w:rPr>
        <w:t>III. στα συστήματα επαναχρησιμοποίησης/ανακύκλω- σης/αξιοποίησης</w:t>
      </w:r>
    </w:p>
    <w:p>
      <w:pPr>
        <w:spacing w:before="240" w:after="240"/>
        <w:rPr>
          <w:lang w:val="el" w:eastAsia="el"/>
        </w:rPr>
      </w:pPr>
      <w:r>
        <w:rPr>
          <w:lang w:val="el" w:eastAsia="el"/>
        </w:rPr>
        <w:t>IV. στο ρόλο των χρηστών-καταναλωτών για την επίτευξη των στόχων που έχουν τεθεί στον τομέα της εναλλακτικής διαχείρισης</w:t>
      </w:r>
    </w:p>
    <w:p>
      <w:pPr>
        <w:spacing w:before="240" w:after="240"/>
        <w:rPr>
          <w:lang w:val="el" w:eastAsia="el"/>
        </w:rPr>
      </w:pPr>
      <w:r>
        <w:rPr>
          <w:lang w:val="el" w:eastAsia="el"/>
        </w:rPr>
        <w:t>V. στη διάθεση των αναγκαίων στοιχείων και δεδομένων σχετικά με τη διαχείριση των ΟΤΚΖ και των εξαρτημά- των/ανταλλακτικών τους προς τους ενδιαφερόμενους.</w:t>
      </w:r>
    </w:p>
    <w:p>
      <w:pPr>
        <w:spacing w:before="240" w:after="240"/>
        <w:rPr>
          <w:lang w:val="el" w:eastAsia="el"/>
        </w:rPr>
      </w:pPr>
      <w:r>
        <w:rPr>
          <w:lang w:val="el" w:eastAsia="el"/>
        </w:rPr>
        <w:t>Προτεινόμενες δράσεις:</w:t>
      </w:r>
    </w:p>
    <w:p>
      <w:pPr>
        <w:spacing w:before="240" w:after="240"/>
        <w:rPr>
          <w:lang w:val="el" w:eastAsia="el"/>
        </w:rPr>
      </w:pPr>
      <w:r>
        <w:rPr>
          <w:lang w:val="el" w:eastAsia="el"/>
        </w:rPr>
        <w:t>Ανάπτυξη Τράπεζας Πληροφοριών πάνω σε Βάση Δεδομένων, η οποία θα εβναι προσπελάσιμη διαμέσου ιστοσελίδας στο διαδίκτυο.</w:t>
      </w:r>
    </w:p>
    <w:p>
      <w:pPr>
        <w:spacing w:before="240" w:after="240"/>
        <w:rPr>
          <w:lang w:val="el" w:eastAsia="el"/>
        </w:rPr>
      </w:pPr>
      <w:r>
        <w:rPr>
          <w:lang w:val="el" w:eastAsia="el"/>
        </w:rPr>
        <w:t>• δημιουργία και διανομή CD-ROM για τους εμπλεκόμενους φορείς και τις παραγωγικές τάξεις.</w:t>
      </w:r>
    </w:p>
    <w:p>
      <w:pPr>
        <w:spacing w:before="240" w:after="240"/>
        <w:rPr>
          <w:lang w:val="el" w:eastAsia="el"/>
        </w:rPr>
      </w:pPr>
      <w:r>
        <w:rPr>
          <w:lang w:val="el" w:eastAsia="el"/>
        </w:rPr>
        <w:t>• εκλαϊκευμένη πληροφορία για την ενημέρωση και ευ- αισθητοποίηση του ευρέως κοινού θα διατίθεται διαμέσου teletext .</w:t>
      </w:r>
    </w:p>
    <w:p>
      <w:pPr>
        <w:spacing w:before="240" w:after="240"/>
        <w:rPr>
          <w:lang w:val="el" w:eastAsia="el"/>
        </w:rPr>
      </w:pPr>
      <w:r>
        <w:rPr>
          <w:lang w:val="el" w:eastAsia="el"/>
        </w:rPr>
        <w:t>• σχεδιασμός, εκτύπωση και διανομή έντυπου υλικού με τη μορφή:</w:t>
      </w:r>
    </w:p>
    <w:p>
      <w:pPr>
        <w:pStyle w:val="StructureList1"/>
        <w:spacing w:before="120" w:after="0"/>
        <w:rPr>
          <w:lang w:val="el" w:eastAsia="el"/>
        </w:rPr>
      </w:pPr>
      <w:r>
        <w:rPr>
          <w:lang w:val="el" w:eastAsia="el"/>
        </w:rPr>
        <w:t>α)</w:t>
      </w:r>
      <w:r>
        <w:rPr>
          <w:lang w:val="en" w:eastAsia="en"/>
        </w:rPr>
        <w:tab/>
      </w:r>
      <w:r>
        <w:rPr>
          <w:lang w:val="el" w:eastAsia="el"/>
        </w:rPr>
        <w:t>αφίσας,</w:t>
      </w:r>
    </w:p>
    <w:p>
      <w:pPr>
        <w:pStyle w:val="StructureList1"/>
        <w:spacing w:before="120" w:after="0"/>
        <w:rPr>
          <w:lang w:val="el" w:eastAsia="el"/>
        </w:rPr>
      </w:pPr>
      <w:r>
        <w:rPr>
          <w:lang w:val="el" w:eastAsia="el"/>
        </w:rPr>
        <w:t>β)</w:t>
      </w:r>
      <w:r>
        <w:rPr>
          <w:lang w:val="en" w:eastAsia="en"/>
        </w:rPr>
        <w:tab/>
      </w:r>
      <w:r>
        <w:rPr>
          <w:lang w:val="el" w:eastAsia="el"/>
        </w:rPr>
        <w:t>φυλλαδίων με πιο σύνθετη και ειδική πληροφορία για τους εμπλεκόμενους φορείς, παραγωγικές τάξεις και τους O.T.A., και</w:t>
      </w:r>
    </w:p>
    <w:p>
      <w:pPr>
        <w:pStyle w:val="StructureList1"/>
        <w:spacing w:before="120" w:after="0"/>
        <w:rPr>
          <w:lang w:val="el" w:eastAsia="el"/>
        </w:rPr>
      </w:pPr>
      <w:r>
        <w:rPr>
          <w:lang w:val="el" w:eastAsia="el"/>
        </w:rPr>
        <w:t>γ)</w:t>
      </w:r>
      <w:r>
        <w:rPr>
          <w:lang w:val="en" w:eastAsia="en"/>
        </w:rPr>
        <w:tab/>
      </w:r>
      <w:r>
        <w:rPr>
          <w:lang w:val="el" w:eastAsia="el"/>
        </w:rPr>
        <w:t>πολύπτυχων ή/και ολιγοσέλιδων εντύπων τα οποία θα χρησιμοποιηθούν για την ενημέρωση και ευαισθητοποίη- ση του ευρέως κοινού με τη διάθεσή τους: κατά τη διάρκεια ειδικών εκδηλώσεων ενημέρωσης, από επιλεγμένα σημεία ενημέρωσης στα οποία θα τοποθετηθούν stands με τα έντυπα και σαν ένθετα σε εφημερίδες μεγάλης κυκλοφορίας.</w:t>
      </w:r>
    </w:p>
    <w:p>
      <w:pPr>
        <w:spacing w:before="240" w:after="240"/>
        <w:rPr>
          <w:lang w:val="el" w:eastAsia="el"/>
        </w:rPr>
      </w:pPr>
      <w:r>
        <w:rPr>
          <w:lang w:val="el" w:eastAsia="el"/>
        </w:rPr>
        <w:t>• παραγωγή διαφημιστικών μηνυμάτων για το ραδιόφωνο και την τηλεόραση</w:t>
      </w:r>
    </w:p>
    <w:p>
      <w:pPr>
        <w:spacing w:before="240" w:after="240"/>
        <w:rPr>
          <w:lang w:val="el" w:eastAsia="el"/>
        </w:rPr>
      </w:pPr>
      <w:r>
        <w:rPr>
          <w:lang w:val="el" w:eastAsia="el"/>
        </w:rPr>
        <w:t>• παραγωγή οπτικοακουστικού υλικού σε βιντεοκασέτες και DVDs το οποίο θα διανεμηθεί επιλεκτικά σε αυτούς που κάνουν ενημέρωση σε ομάδες του κοινού όπως: σχολεία, συλλόγους, χώρους εργασίας, επαγγελματικές ομάδες</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Από την έναρξη ισχύος του παρόντος Δ/τος κάθε διάταξη που αντίκειται μερικά ή συνολικά στις διατάξεις του ή ανάγεται σε θέματα που ρυθμίζονται από αυτό καταργεί- ται.</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Η ισχύς του παρόντος Δ/τος αρχίζει από τη δημοσίευσή του στην Εφημερίδα της Κυβερνήσεως.</w:t>
      </w:r>
    </w:p>
    <w:p>
      <w:pPr>
        <w:spacing w:before="240" w:after="240"/>
        <w:rPr>
          <w:lang w:val="el" w:eastAsia="el"/>
        </w:rPr>
      </w:pPr>
      <w:r>
        <w:rPr>
          <w:lang w:val="el" w:eastAsia="el"/>
        </w:rPr>
        <w:t>Στην Υπουργό Περιβάλλοντος, Χωροταξίας και Δημ. Έργων αναθέτουμε τη δημοσίευση και εκτέλεση του παρόντος Διατάγματος.</w:t>
      </w:r>
    </w:p>
    <w:p>
      <w:pPr>
        <w:spacing w:before="240" w:after="240"/>
        <w:rPr>
          <w:lang w:val="el" w:eastAsia="el"/>
        </w:rPr>
      </w:pPr>
      <w:r>
        <w:rPr>
          <w:lang w:val="el" w:eastAsia="el"/>
        </w:rPr>
        <w:t>Αθήνα, 5 Μαρτίου 2004</w:t>
      </w:r>
    </w:p>
    <w:p>
      <w:pPr>
        <w:spacing w:before="240" w:after="240"/>
        <w:rPr>
          <w:lang w:val="el" w:eastAsia="el"/>
        </w:rPr>
      </w:pPr>
      <w:r>
        <w:rPr>
          <w:lang w:val="el" w:eastAsia="el"/>
        </w:rPr>
        <w:t>0 ΠΡΟΕΔΡΟΣ ΤΗΣ ΔΗΜΟΚΡΑΤΙΑΣ</w:t>
      </w:r>
      <w:r>
        <w:rPr>
          <w:b/>
          <w:bCs/>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ΕΣΩΤΕΡΙΚΩΝ, ΔΗΜΟΣΙΑΣΔΙΟΙΚΗΣΗΣ ΚΑΙ ΑΠΟΚΕΝΤΡΩΣΗΣ</w:t>
      </w:r>
    </w:p>
    <w:p>
      <w:pPr>
        <w:spacing w:before="240" w:after="240"/>
        <w:rPr>
          <w:lang w:val="el" w:eastAsia="el"/>
        </w:rPr>
      </w:pPr>
      <w:r>
        <w:rPr>
          <w:b/>
          <w:bCs/>
          <w:lang w:val="el" w:eastAsia="el"/>
        </w:rPr>
        <w:t>Λ. ΠΑΠΑΔΗΜΑΣ</w:t>
      </w:r>
    </w:p>
    <w:p>
      <w:pPr>
        <w:spacing w:before="240" w:after="240"/>
        <w:rPr>
          <w:lang w:val="el" w:eastAsia="el"/>
        </w:rPr>
      </w:pPr>
      <w:r>
        <w:rPr>
          <w:lang w:val="el" w:eastAsia="el"/>
        </w:rPr>
        <w:t>ΥΦΥΠΟΥΡΓΟΣ ΑΝΑΠΤΥΞΗΣ</w:t>
      </w:r>
      <w:r>
        <w:rPr>
          <w:b/>
          <w:bCs/>
          <w:lang w:val="el" w:eastAsia="el"/>
        </w:rPr>
        <w:t>ΑΛ. ΚΑΛΑΦΑΤΗΣ</w:t>
      </w:r>
    </w:p>
    <w:p>
      <w:pPr>
        <w:spacing w:before="240" w:after="240"/>
        <w:rPr>
          <w:lang w:val="el" w:eastAsia="el"/>
        </w:rPr>
      </w:pPr>
      <w:r>
        <w:rPr>
          <w:lang w:val="el" w:eastAsia="el"/>
        </w:rPr>
        <w:t>ΜΕΤΑΦΟΡΩΝ ΚΑΙΕΠΙΚΟΙΝΩΝΙΩΝ</w:t>
      </w:r>
    </w:p>
    <w:p>
      <w:pPr>
        <w:spacing w:before="240" w:after="240"/>
        <w:rPr>
          <w:lang w:val="el" w:eastAsia="el"/>
        </w:rPr>
      </w:pPr>
      <w:r>
        <w:rPr>
          <w:b/>
          <w:bCs/>
          <w:lang w:val="el" w:eastAsia="el"/>
        </w:rPr>
        <w:t>Χ. ΒΕΡΕΛΗΣ</w:t>
      </w:r>
    </w:p>
    <w:p>
      <w:pPr>
        <w:spacing w:before="240" w:after="240"/>
        <w:rPr>
          <w:lang w:val="el" w:eastAsia="el"/>
        </w:rPr>
      </w:pPr>
      <w:r>
        <w:rPr>
          <w:lang w:val="el" w:eastAsia="el"/>
        </w:rPr>
        <w:t>ΔΗΜΟΣΙΑΣ ΤΑΞΗΣ</w:t>
      </w:r>
    </w:p>
    <w:p>
      <w:pPr>
        <w:spacing w:before="240" w:after="240"/>
        <w:rPr>
          <w:lang w:val="el" w:eastAsia="el"/>
        </w:rPr>
      </w:pPr>
      <w:r>
        <w:rPr>
          <w:b/>
          <w:bCs/>
          <w:lang w:val="el" w:eastAsia="el"/>
        </w:rPr>
        <w:t>Γ. ΦΛΩΡΙΔΗΣ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41"/>
        <w:gridCol w:w="341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ΚΑΠΟΔΙΣΤΡΙΟΥ 34 * ΑΘΗΝΑ 104 32 * FAX 210 52 21 004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ΗΛΕΚΤΡΟΝΙΚΗ ΔΙΕΥΘΥΝΣΗ: http: </w:t>
            </w:r>
            <w:hyperlink r:id="rId4" w:history="1">
              <w:r>
                <w:rPr>
                  <w:rStyle w:val="Hyperlink"/>
                  <w:b w:val="0"/>
                  <w:bCs w:val="0"/>
                  <w:i w:val="0"/>
                  <w:iCs w:val="0"/>
                  <w:smallCaps w:val="0"/>
                  <w:color w:val="0000EE"/>
                  <w:u w:color="0000EE"/>
                  <w:lang w:val="el" w:eastAsia="el"/>
                </w:rPr>
                <w:t>www.et.gr</w:t>
              </w:r>
            </w:hyperlink>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webmaster @ et.gr</w:t>
            </w:r>
          </w:p>
        </w:tc>
      </w:tr>
    </w:tbl>
    <w:p>
      <w:pPr>
        <w:spacing w:before="240" w:after="240"/>
        <w:rPr>
          <w:lang w:val="el" w:eastAsia="el"/>
        </w:rPr>
      </w:pPr>
      <w:r>
        <w:rPr>
          <w:b/>
          <w:bCs/>
          <w:lang w:val="el" w:eastAsia="el"/>
        </w:rPr>
        <w:t xml:space="preserve">Πληροφορίες A.E. </w:t>
      </w:r>
    </w:p>
    <w:p>
      <w:pPr>
        <w:pStyle w:val="StructureList1"/>
        <w:spacing w:before="120" w:after="0"/>
        <w:rPr>
          <w:lang w:val="el" w:eastAsia="el"/>
        </w:rPr>
      </w:pPr>
      <w:r>
        <w:rPr>
          <w:lang w:val="el" w:eastAsia="el"/>
        </w:rPr>
        <w:t>-</w:t>
      </w:r>
      <w:r>
        <w:rPr>
          <w:lang w:val="en" w:eastAsia="en"/>
        </w:rPr>
        <w:tab/>
      </w:r>
      <w:r>
        <w:rPr>
          <w:b/>
          <w:bCs/>
          <w:lang w:val="el" w:eastAsia="el"/>
        </w:rPr>
        <w:t>Ε.Π.Ε. και λοιπών Φ.Ε.Κ.: 210 527 9000-4Φωτοαντίγραφα παλαιών ΦΕΚ - ΒΙΒΛΙΟΘΗΚΗ - ΜΑΡΝΗ 8 - Τηλ. (210)8220885 - 8222924</w:t>
      </w:r>
    </w:p>
    <w:p>
      <w:pPr>
        <w:spacing w:before="240" w:after="240"/>
        <w:rPr>
          <w:lang w:val="el" w:eastAsia="el"/>
        </w:rPr>
      </w:pPr>
      <w:r>
        <w:rPr>
          <w:b/>
          <w:bCs/>
          <w:lang w:val="el" w:eastAsia="el"/>
        </w:rPr>
        <w:t>Δωρεάν διάθεση τεαχοας Προκηρύξεων ΑΣΕΠ αποκλειστικά από Μάρνη 8</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3"/>
        <w:gridCol w:w="1557"/>
        <w:gridCol w:w="3421"/>
        <w:gridCol w:w="13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 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Πλ. Ελευθερίας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396 409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Πλ.Κωνσταντινουπόλεως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46 888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47 533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26"/>
        <w:gridCol w:w="623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 έντυπη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φωτοαντίγραφα ΦΕΚ σε 0,15 euro ανά σελίδα.</w:t>
            </w:r>
          </w:p>
          <w:p>
            <w:pPr>
              <w:spacing w:before="240"/>
              <w:rPr>
                <w:b w:val="0"/>
                <w:bCs w:val="0"/>
                <w:i w:val="0"/>
                <w:iCs w:val="0"/>
                <w:smallCaps w:val="0"/>
                <w:color w:val="000000"/>
                <w:lang w:val="el" w:eastAsia="el"/>
              </w:rPr>
            </w:pPr>
            <w:r>
              <w:rPr>
                <w:b/>
                <w:bCs/>
                <w:i w:val="0"/>
                <w:iCs w:val="0"/>
                <w:smallCaps w:val="0"/>
                <w:color w:val="000000"/>
                <w:lang w:val="el" w:eastAsia="el"/>
              </w:rPr>
              <w:t>Σε μορφή CD: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 ΕυΗ0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 BURO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Ετήσιο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3μηνιαιΌ 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Μηνιαίο 15</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Ετήσιο 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B' 3μηνιαιΌ 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Μηνιαίο 30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Ετήσιο 220</w:t>
            </w:r>
          </w:p>
          <w:p>
            <w:pPr>
              <w:spacing w:before="240"/>
              <w:rPr>
                <w:b w:val="0"/>
                <w:bCs w:val="0"/>
                <w:i w:val="0"/>
                <w:iCs w:val="0"/>
                <w:smallCaps w:val="0"/>
                <w:color w:val="000000"/>
                <w:lang w:val="el" w:eastAsia="el"/>
              </w:rPr>
            </w:pPr>
            <w:r>
              <w:rPr>
                <w:b w:val="0"/>
                <w:bCs w:val="0"/>
                <w:i w:val="0"/>
                <w:iCs w:val="0"/>
                <w:smallCaps w:val="0"/>
                <w:color w:val="000000"/>
                <w:lang w:val="el" w:eastAsia="el"/>
              </w:rPr>
              <w:t>Δ' 3μηνιαιΌ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Παράρτημα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Εμπορικής και Βιομηχανικής Ιδιοκτησίας Ετήσιο 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Ετήσιο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Ετήσιο 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Εβδομαδιαίο 5</w:t>
            </w:r>
          </w:p>
          <w:p>
            <w:pPr>
              <w:spacing w:before="240"/>
              <w:rPr>
                <w:b w:val="0"/>
                <w:bCs w:val="0"/>
                <w:i w:val="0"/>
                <w:iCs w:val="0"/>
                <w:smallCaps w:val="0"/>
                <w:color w:val="000000"/>
                <w:lang w:val="el" w:eastAsia="el"/>
              </w:rPr>
            </w:pPr>
            <w:r>
              <w:rPr>
                <w:b w:val="0"/>
                <w:bCs w:val="0"/>
                <w:i w:val="0"/>
                <w:iCs w:val="0"/>
                <w:smallCaps w:val="0"/>
                <w:color w:val="000000"/>
                <w:lang w:val="el" w:eastAsia="el"/>
              </w:rPr>
              <w:t>Α.Ε. &amp; Ε.Π.Ε Μηνιαίο 100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iCs/>
                <w:smallCaps w:val="0"/>
                <w:color w:val="000000"/>
                <w:lang w:val="el" w:eastAsia="el"/>
              </w:rPr>
              <w:t>Η</w:t>
            </w:r>
            <w:r>
              <w:rPr>
                <w:b w:val="0"/>
                <w:bCs w:val="0"/>
                <w:i w:val="0"/>
                <w:iCs w:val="0"/>
                <w:smallCaps w:val="0"/>
                <w:color w:val="000000"/>
                <w:lang w:val="el" w:eastAsia="el"/>
              </w:rPr>
              <w:t xml:space="preserve"> τιμή πώλησης μεμονωμένων Φ.Ε.Κ. ειδικού ενδιαφέροντος σε μορφή cd-rom και μέχρι 100 σελίδες σε 5 euro προσαυξανόμενη κατά 1 euro ανά 50 σελίδες.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τιμή πώλησης σε μορφή cd- rom δημοσιευμάτων μιας εταιρείας στο τεύχος Α.Ε. και Ε.Π.Ε. σε 5 euro ανά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παραπάνω cd-rom διατίθονται ύστερα από σχετική παραγγελία και αφορούν Φ.Ε.Κ. που έχουν δημοσιευθεί μετά από το έτος1994.</w:t>
            </w:r>
          </w:p>
          <w:p>
            <w:pPr>
              <w:spacing w:before="240"/>
              <w:rPr>
                <w:b w:val="0"/>
                <w:bCs w:val="0"/>
                <w:i w:val="0"/>
                <w:iCs w:val="0"/>
                <w:smallCaps w:val="0"/>
                <w:color w:val="000000"/>
                <w:lang w:val="el" w:eastAsia="el"/>
              </w:rPr>
            </w:pPr>
            <w:r>
              <w:rPr>
                <w:b/>
                <w:bCs/>
                <w:i w:val="0"/>
                <w:iCs w:val="0"/>
                <w:smallCaps w:val="0"/>
                <w:color w:val="000000"/>
                <w:lang w:val="el" w:eastAsia="el"/>
              </w:rPr>
              <w:t xml:space="preserve">ΠΑΡΑΓΓΕΛΙΑ ΚΑΙ ΑΠΟΣΤΟΛΗ Φ.Ε.Κ. : τηλεφωνικά : 210- 9472555 , fax :210- 9472556 internet : </w:t>
            </w:r>
            <w:hyperlink r:id="rId5" w:history="1">
              <w:r>
                <w:rPr>
                  <w:rStyle w:val="Hyperlink"/>
                  <w:b/>
                  <w:bCs/>
                  <w:i w:val="0"/>
                  <w:iCs w:val="0"/>
                  <w:smallCaps w:val="0"/>
                  <w:color w:val="0000EE"/>
                  <w:u w:color="0000EE"/>
                  <w:lang w:val="el" w:eastAsia="el"/>
                </w:rPr>
                <w:t>http://www.et.gr</w:t>
              </w:r>
            </w:hyperlink>
            <w:r>
              <w:rPr>
                <w:b/>
                <w:bCs/>
                <w:i w:val="0"/>
                <w:iCs w:val="0"/>
                <w:smallCaps w:val="0"/>
                <w:color w:val="000000"/>
                <w:lang w:val="el" w:eastAsia="el"/>
              </w:rPr>
              <w:t xml:space="preserve">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ΕΤΗΣΙΕΣ ΣΥΝΔΡΟΜΕΣ 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 Από το Internet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(Νόμοι, Π.Δ., Συμβάσεις κτλ.) 2256 190 6 Β' (Υπουργικές αποφάσεις κτλ.) 3206 225 6 Γ' (Διορισμοί, απολύσεις κτλ. Δημ. Υπαλλήλων) 656 ΔΩΡΕΑΝ Δ' (Απαλλοτριώσεις, πολεοδομία κτλ.) 3206 160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1606 95 6 Ν.Π.Δ.Δ. (Διορισμοί κτλ. προσωπικού Ν.Π.Δ.Δ.) 656 ΔΩΡΕΑΝ Παράρτημα (Προκηρύξεις θέσεων ΔΕΠ κτλ.) 336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 656 33 6 Ανωτάτου Ειδικού Δικαστηρίου (Α.Ε.Δ.) 106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2.2506 645 6 Διακηρύξεων Δημοσίων Συμβάσεων (Δ.Δ.Σ.) 2256 95 6 Πρώτο (A'), Δεύτερο (Β') και Τέταρτο (Δ') - 450 6</w:t>
            </w:r>
          </w:p>
          <w:p>
            <w:pPr>
              <w:spacing w:before="240"/>
              <w:rPr>
                <w:b w:val="0"/>
                <w:bCs w:val="0"/>
                <w:i w:val="0"/>
                <w:iCs w:val="0"/>
                <w:smallCaps w:val="0"/>
                <w:color w:val="000000"/>
                <w:lang w:val="el" w:eastAsia="el"/>
              </w:rPr>
            </w:pPr>
            <w:r>
              <w:rPr>
                <w:b w:val="0"/>
                <w:bCs w:val="0"/>
                <w:i w:val="0"/>
                <w:iCs w:val="0"/>
                <w:smallCaps w:val="0"/>
                <w:color w:val="000000"/>
                <w:lang w:val="el" w:eastAsia="el"/>
              </w:rPr>
              <w:t>Για την παροχή δικαιώματος ηλεκτρονικής πρόσβασης σε Φ.Ε.Κ. προηγούμενων ετών, η τιμή προσαυξάνεται πέραν του ποσού της ετήσιας συνδρομής έτους 2004, κατά 25 euro ανά έτος παλαιότητας και ανά τεύχος.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w:t>
            </w:r>
            <w:r>
              <w:rPr>
                <w:b w:val="0"/>
                <w:bCs w:val="0"/>
                <w:i w:val="0"/>
                <w:iCs w:val="0"/>
                <w:smallCaps w:val="0"/>
                <w:color w:val="000000"/>
                <w:lang w:val="el" w:eastAsia="el"/>
              </w:rPr>
              <w:t>ΚαΕ</w:t>
            </w:r>
            <w:r>
              <w:rPr>
                <w:b w:val="0"/>
                <w:bCs w:val="0"/>
                <w:i w:val="0"/>
                <w:iCs w:val="0"/>
                <w:smallCaps w:val="0"/>
                <w:color w:val="000000"/>
                <w:lang w:val="el" w:eastAsia="el"/>
              </w:rPr>
              <w:t xml:space="preserve">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πληρωμή του υπέρ ΤΑΠΕΤ ποσοστού που αντιστοιχεί σε συνδρομές, εισπράττεται και από τις 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Οι συνδρομητές του εξωτερικού έχουν τη δυνατότητα λήψης των δημοσιευμάτων μέσω internet, με την καταβολή των αντίστοιχων ποσών συνδρομής και </w:t>
            </w:r>
            <w:r>
              <w:rPr>
                <w:b w:val="0"/>
                <w:bCs w:val="0"/>
                <w:i w:val="0"/>
                <w:iCs w:val="0"/>
                <w:smallCaps w:val="0"/>
                <w:color w:val="000000"/>
                <w:lang w:val="el" w:eastAsia="el"/>
              </w:rPr>
              <w:t>ΤαπΕτ</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συνδρομή ισχύει για ένα ημερολογιακό έτος. Δεν εγγράφονται συνδρομητές για μικρότερο χρονικό διάστημα.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εγγραφή ή ανανέωση της συνδρομής πραγματοποιείται το αργότερο μέχρι την 31ην Δεκεμβρίου κάθε έτους.</w:t>
            </w:r>
          </w:p>
          <w:p>
            <w:pPr>
              <w:spacing w:before="240"/>
              <w:rPr>
                <w:b w:val="0"/>
                <w:bCs w:val="0"/>
                <w:i w:val="0"/>
                <w:iCs w:val="0"/>
                <w:smallCaps w:val="0"/>
                <w:color w:val="000000"/>
                <w:lang w:val="el" w:eastAsia="el"/>
              </w:rPr>
            </w:pPr>
            <w:r>
              <w:rPr>
                <w:b w:val="0"/>
                <w:bCs w:val="0"/>
                <w:i w:val="0"/>
                <w:iCs w:val="0"/>
                <w:smallCaps w:val="0"/>
                <w:color w:val="000000"/>
                <w:lang w:val="el" w:eastAsia="el"/>
              </w:rPr>
              <w:t>* Αντίγραφα διπλοτύπων, ταχυδρομικές επιταγές και χρηματικά γραμμάτια δεν γίνονται δεκτά.</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Οι υπηρεσίες εξυπηρέτησης των πολιτών λειτουργούν καθημερινά από 08.00' </w:t>
            </w:r>
            <w:r>
              <w:rPr>
                <w:b/>
                <w:bCs/>
                <w:i/>
                <w:iCs/>
                <w:smallCaps w:val="0"/>
                <w:color w:val="000000"/>
                <w:lang w:val="el" w:eastAsia="el"/>
              </w:rPr>
              <w:t>έως</w:t>
            </w:r>
            <w:r>
              <w:rPr>
                <w:b/>
                <w:bCs/>
                <w:i w:val="0"/>
                <w:iCs w:val="0"/>
                <w:smallCaps w:val="0"/>
                <w:color w:val="000000"/>
                <w:lang w:val="el" w:eastAsia="el"/>
              </w:rPr>
              <w:t xml:space="preserve"> 13.00'</w:t>
            </w:r>
          </w:p>
        </w:tc>
      </w:tr>
    </w:tbl>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