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01000661103050012</w:t>
      </w:r>
    </w:p>
    <w:p>
      <w:pPr>
        <w:pStyle w:val="enacting"/>
        <w:spacing w:before="120" w:after="0"/>
        <w:rPr>
          <w:lang w:val="el" w:eastAsia="el"/>
        </w:rPr>
      </w:pPr>
      <w:r>
        <w:rPr>
          <w:lang w:val="el" w:eastAsia="el"/>
        </w:rPr>
        <w:t>767</w:t>
      </w:r>
      <w:r>
        <w:rPr>
          <w:lang w:val="el" w:eastAsia="el"/>
        </w:rPr>
        <w:br/>
      </w: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66</w:t>
      </w:r>
    </w:p>
    <w:p>
      <w:pPr>
        <w:pStyle w:val="PreambelText"/>
        <w:spacing w:before="240" w:after="240"/>
        <w:rPr>
          <w:lang w:val="el" w:eastAsia="el"/>
        </w:rPr>
      </w:pPr>
      <w:r>
        <w:rPr>
          <w:lang w:val="el" w:eastAsia="el"/>
        </w:rPr>
        <w:t>11 Μαρτίου 2005</w:t>
      </w:r>
    </w:p>
    <w:p>
      <w:pPr>
        <w:pStyle w:val="enacting"/>
        <w:spacing w:before="120" w:after="0"/>
        <w:rPr>
          <w:lang w:val="el" w:eastAsia="el"/>
        </w:rPr>
      </w:pPr>
      <w:r>
        <w:rPr>
          <w:lang w:val="el" w:eastAsia="el"/>
        </w:rPr>
        <w:t>ΠΡΟΕΔΡΙΚΟ ΔΙΑΤΑΓΜΑ ΥΠ’ ΑΡΙΘ. 49</w:t>
      </w:r>
    </w:p>
    <w:p>
      <w:pPr>
        <w:pStyle w:val="PreambelText"/>
        <w:spacing w:before="240" w:after="240"/>
        <w:rPr>
          <w:lang w:val="el" w:eastAsia="el"/>
        </w:rPr>
      </w:pPr>
      <w:r>
        <w:rPr>
          <w:lang w:val="el" w:eastAsia="el"/>
        </w:rPr>
        <w:t>Ενσωμάτωση της Οδηγίας 2002/59/ΕΚ ταυ Ευρωπαϊκσύ</w:t>
      </w:r>
    </w:p>
    <w:p>
      <w:pPr>
        <w:pStyle w:val="PreambelText"/>
        <w:spacing w:before="240" w:after="240"/>
        <w:rPr>
          <w:lang w:val="el" w:eastAsia="el"/>
        </w:rPr>
      </w:pPr>
      <w:r>
        <w:rPr>
          <w:lang w:val="el" w:eastAsia="el"/>
        </w:rPr>
        <w:t>Κσινσβσυλίσυ και τσυ Συμβσυλίσυ της 27ης Ισυνίσυ 2002 «Δημισυργία κσινστικσύ συστήματσς παρακσ- λσύθησης της κυκλσφσρίας των πλσίων και ενημέρωσης».</w:t>
      </w:r>
    </w:p>
    <w:p>
      <w:pPr>
        <w:pStyle w:val="enacting"/>
        <w:spacing w:before="120" w:after="0"/>
        <w:rPr>
          <w:lang w:val="el" w:eastAsia="el"/>
        </w:rPr>
      </w:pPr>
      <w:r>
        <w:rPr>
          <w:b/>
          <w:bCs/>
          <w:lang w:val="el" w:eastAsia="el"/>
        </w:rPr>
        <w:t xml:space="preserve">O </w:t>
      </w:r>
      <w:r>
        <w:rPr>
          <w:lang w:val="el" w:eastAsia="el"/>
        </w:rPr>
        <w:br/>
      </w:r>
      <w:r>
        <w:rPr>
          <w:b/>
          <w:bCs/>
          <w:lang w:val="el" w:eastAsia="el"/>
        </w:rPr>
        <w:t>ΠΡΟΕΔΡΟΣΤΗΣ ΕΛΛΗΝΙΚΗΣ ΔΗΜΟΚΡΑΤΙΑΣ</w:t>
      </w:r>
    </w:p>
    <w:p>
      <w:pPr>
        <w:pStyle w:val="PreambelText"/>
        <w:spacing w:before="240" w:after="240"/>
        <w:rPr>
          <w:lang w:val="el" w:eastAsia="el"/>
        </w:rPr>
      </w:pPr>
      <w:r>
        <w:rPr>
          <w:lang w:val="el" w:eastAsia="el"/>
        </w:rPr>
        <w:t>Έχσντας υπόψη :</w:t>
      </w:r>
    </w:p>
    <w:p>
      <w:pPr>
        <w:pStyle w:val="PreambelText"/>
        <w:spacing w:before="240" w:after="240"/>
        <w:rPr>
          <w:lang w:val="el" w:eastAsia="el"/>
        </w:rPr>
      </w:pPr>
      <w:r>
        <w:rPr>
          <w:lang w:val="el" w:eastAsia="el"/>
        </w:rPr>
        <w:t>1. Τις διατάξεις τσυ άρθρσυ 3 τσυ Ν. 1337/1983 (Α' 34), όπως τσ άρθρα αυτό αντικαταστάθηκε με τσ άρθρα 65 τσυ Ν. 1892/1990 (Α' 101), και τσυ άρθρσυ 4 τσυ ιδίσυ Ν. 1337/ 1983, όπως αντικαταστάθηκε με τσ άρθρα 6 τσυ Ν. 1440/ 1984 (Α' 70) και τρσπσπσιήθηκε με τα άρθρα 7 τσυ Ν. 1775/1988 (Α' 101), 31 τσυ Ν. 2076/1992 (Α' 130), 19 τσυ Ν. 2367/1995 (Α' 261) και 22 τσυ Ν. 2789/2000 (Α' 21).</w:t>
      </w:r>
    </w:p>
    <w:p>
      <w:pPr>
        <w:pStyle w:val="PreambelText"/>
        <w:spacing w:before="240" w:after="240"/>
        <w:rPr>
          <w:lang w:val="el" w:eastAsia="el"/>
        </w:rPr>
      </w:pPr>
      <w:r>
        <w:rPr>
          <w:lang w:val="el" w:eastAsia="el"/>
        </w:rPr>
        <w:t>2. Τις διατάξεις του άρθρου 29 Α του Ν. 1558/85 (Α' 137) "Κυβέρνηση και Κυβερνητικά Όργανα", όπως αυτό προστέθηκε με το άρθρο 27 του Ν. 2081/92 (Α' 154) και αντικαταστάθηκε με το άρθρο 1 παρ. 2α του Ν. 2469/ 1997 (Α' 38).</w:t>
      </w:r>
    </w:p>
    <w:p>
      <w:pPr>
        <w:pStyle w:val="PreambelText"/>
        <w:spacing w:before="240" w:after="240"/>
        <w:rPr>
          <w:lang w:val="el" w:eastAsia="el"/>
        </w:rPr>
      </w:pPr>
      <w:r>
        <w:rPr>
          <w:lang w:val="el" w:eastAsia="el"/>
        </w:rPr>
        <w:t>3. Τις διατάξεις των άρθρων 32, 36 και 41 του Ν.Δ. 187/1973 "Περί Κώδικος Δημοσίου Ναυτικού Δικαίου" (Α' 261).</w:t>
      </w:r>
    </w:p>
    <w:p>
      <w:pPr>
        <w:pStyle w:val="PreambelText"/>
        <w:spacing w:before="240" w:after="240"/>
        <w:rPr>
          <w:lang w:val="el" w:eastAsia="el"/>
        </w:rPr>
      </w:pPr>
      <w:r>
        <w:rPr>
          <w:lang w:val="el" w:eastAsia="el"/>
        </w:rPr>
        <w:t>4. Τις διατάξεις του Π.Δ. 81/2002 (Α' 57) "Συγχώνευση των Υπουργείων Εθνικής Οικονομίας και Οικονομικών στο Υπουργείο Οικονομίας και Οικονομικών".</w:t>
      </w:r>
    </w:p>
    <w:p>
      <w:pPr>
        <w:pStyle w:val="PreambelText"/>
        <w:spacing w:before="240" w:after="240"/>
        <w:rPr>
          <w:lang w:val="el" w:eastAsia="el"/>
        </w:rPr>
      </w:pPr>
      <w:r>
        <w:rPr>
          <w:lang w:val="el" w:eastAsia="el"/>
        </w:rPr>
        <w:t>5. Το γεγονός ότι από τις διατάξεις του παρόντος προ- καλείται δαπάνη σε βάρος του κρατικού προϋπολογισμού Π.Δ.Ε. (2004) Κωδικός έργου 2004 ΣΕ 08900000, το ύψος της οποίας εκτιμάται ότι θα ανέλθει μέχρι του ποσού των επτά εκατομμυρίων πεντακοσίων χιλιάδων Ευρώ (7.500.000,00).</w:t>
      </w:r>
    </w:p>
    <w:p>
      <w:pPr>
        <w:pStyle w:val="PreambelText"/>
        <w:spacing w:before="240" w:after="240"/>
        <w:rPr>
          <w:lang w:val="el" w:eastAsia="el"/>
        </w:rPr>
      </w:pPr>
      <w:r>
        <w:rPr>
          <w:lang w:val="el" w:eastAsia="el"/>
        </w:rPr>
        <w:t>6. Τη διάταξη του άρθρου 1 Ν. 3141/1955 "Περί συστά- σεως παρά τω Υ.Ε.Ν Συμβουλίου Εμπορικού Ναυτικού (Σ.Ε.Ν.)" (Α' 43).</w:t>
      </w:r>
    </w:p>
    <w:p>
      <w:pPr>
        <w:pStyle w:val="PreambelText"/>
        <w:spacing w:before="240" w:after="240"/>
        <w:rPr>
          <w:lang w:val="el" w:eastAsia="el"/>
        </w:rPr>
      </w:pPr>
      <w:r>
        <w:rPr>
          <w:lang w:val="el" w:eastAsia="el"/>
        </w:rPr>
        <w:t>7. Την υπ' αριθμ. 368/7.11.2003 γνωμοδότηση του Συμβουλίου Εμπορικού Ναυτικού.</w:t>
      </w:r>
    </w:p>
    <w:p>
      <w:pPr>
        <w:pStyle w:val="PreambelText"/>
        <w:spacing w:before="240" w:after="240"/>
        <w:rPr>
          <w:lang w:val="el" w:eastAsia="el"/>
        </w:rPr>
      </w:pPr>
      <w:r>
        <w:rPr>
          <w:lang w:val="el" w:eastAsia="el"/>
        </w:rPr>
        <w:t>8. Την υπ' αριθμ. 18/2005 γνωμοδότηση του Συμβουλίου της Επικράτειας,</w:t>
      </w:r>
    </w:p>
    <w:p>
      <w:pPr>
        <w:pStyle w:val="PreambelText"/>
        <w:spacing w:before="240" w:after="240"/>
        <w:rPr>
          <w:lang w:val="el" w:eastAsia="el"/>
        </w:rPr>
      </w:pPr>
      <w:r>
        <w:rPr>
          <w:lang w:val="el" w:eastAsia="el"/>
        </w:rPr>
        <w:t>Με πρόταση των Υπουργών Οικονομίας και Οικονομικών και Εμπορικής Ναυτιλίας, αποφασίζουμε:</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(Αρθρο 1 της Οδηγίας)Σκοπός</w:t>
      </w:r>
    </w:p>
    <w:p>
      <w:pPr>
        <w:spacing w:before="240" w:after="240"/>
        <w:rPr>
          <w:lang w:val="el" w:eastAsia="el"/>
        </w:rPr>
      </w:pPr>
      <w:r>
        <w:rPr>
          <w:lang w:val="el" w:eastAsia="el"/>
        </w:rPr>
        <w:t>Σκοπός του παρόντος διατάγματος είναι η προσαρμογή της Ελληνικής νομοθεσίας στις διατάξεις της Οδηγίας 2002/59/ΕΚ του Ευρωπαϊκού Κοινοβουλίου και του Συμβουλίου της 27ης Ιουνίου 2002 "Δημιουργία κοινοτικού συστήματος παρακολούθησης της κυκλοφορίας των πλοίων και ενημέρωσης, προκειμένου να ενισχυθούν η ασφάλεια και η άπoτελεσμάτικότητά της θαλάσσιας κυκλοφορίας, να βελτιωθεί η ανταπόκριση των αρμόδιων αρχών σε συμβάντα, ατυχήματα, ή επικίνδυνα περιστατικά στη θάλασσα, μεταξύ άλλων με επιχειρήσεις έρευνας και διάσωσης, και να διευκολυνθούν η πρόληψη και η ανίχνευση της ρύπανσης από πλοία.</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(Αρθρο 2 της Οδηγίας)</w:t>
      </w:r>
    </w:p>
    <w:p>
      <w:pPr>
        <w:spacing w:before="240" w:after="240"/>
        <w:rPr>
          <w:lang w:val="el" w:eastAsia="el"/>
        </w:rPr>
      </w:pPr>
      <w:r>
        <w:rPr>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παρόν διάταγμα εφαρμόζεται στα πλοία ολικής χωρητικότητας ίσης ή μεγαλύτερης των 300 τόνων.</w:t>
      </w:r>
    </w:p>
    <w:p>
      <w:pPr>
        <w:pStyle w:val="MainText"/>
        <w:spacing w:before="120" w:after="0"/>
        <w:rPr>
          <w:lang w:val="el" w:eastAsia="el"/>
        </w:rPr>
      </w:pPr>
      <w:r>
        <w:rPr>
          <w:b/>
          <w:bCs/>
          <w:lang w:val="el" w:eastAsia="el"/>
        </w:rPr>
        <w:t>2.</w:t>
      </w:r>
      <w:r>
        <w:rPr>
          <w:lang w:val="el" w:eastAsia="el"/>
        </w:rPr>
        <w:t xml:space="preserve"> Το παρόν διάταγμα δεν εφαρμόζεται στα κατωτέρω: α) πολεμικά πλοία, βοηθητικά πολεμικά πλοία και άλλα πλοία που ανήκουν σε κράτος μέλος ή πλοία η εκμετάλλευση των οποίων διενεργείται από κράτος μέλος, και χρησιμοποιούνται για την παροχή δημόσιων μη εμπορικών υπηρεσιών</w:t>
      </w:r>
    </w:p>
    <w:p>
      <w:pPr>
        <w:pStyle w:val="StructureList1"/>
        <w:spacing w:before="120" w:after="0"/>
        <w:rPr>
          <w:lang w:val="el" w:eastAsia="el"/>
        </w:rPr>
      </w:pPr>
      <w:r>
        <w:rPr>
          <w:lang w:val="el" w:eastAsia="el"/>
        </w:rPr>
        <w:t>β)</w:t>
      </w:r>
      <w:r>
        <w:rPr>
          <w:lang w:val="en" w:eastAsia="en"/>
        </w:rPr>
        <w:tab/>
      </w:r>
      <w:r>
        <w:rPr>
          <w:lang w:val="el" w:eastAsia="el"/>
        </w:rPr>
        <w:t>αλιευτικά πλοία, παραδοσιακά πλοία και σκάφη αναψυχής μήκους κάτω των 45 μέτρων</w:t>
      </w:r>
    </w:p>
    <w:p>
      <w:pPr>
        <w:pStyle w:val="StructureList1"/>
        <w:spacing w:before="120" w:after="0"/>
        <w:rPr>
          <w:lang w:val="el" w:eastAsia="el"/>
        </w:rPr>
      </w:pPr>
      <w:r>
        <w:rPr>
          <w:lang w:val="el" w:eastAsia="el"/>
        </w:rPr>
        <w:t>γ)</w:t>
      </w:r>
      <w:r>
        <w:rPr>
          <w:lang w:val="en" w:eastAsia="en"/>
        </w:rPr>
        <w:tab/>
      </w:r>
      <w:r>
        <w:rPr>
          <w:lang w:val="el" w:eastAsia="el"/>
        </w:rPr>
        <w:t>φορτηγίδες μεταφοράς καυσίμων μεταφορικής ικα- νότητος κάτω των 5000 τόνων, φορτηγίδες εφοδίων και εξοπλισμού για χρήση σε πλοία, οι οποίες εκτελούν πλό- ες εντός και πέριξ λιμένος (προκειμένου για τον λιμένα του Πειραιά ο πλους αυτός εκτείνεται μέχρι τα Ίσθμια).</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(Αρθρο 3 της Οδηγίας)</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του παρόντος διατάγματος και των παραρτημάτων του, νοούνται ως:</w:t>
      </w:r>
    </w:p>
    <w:p>
      <w:pPr>
        <w:pStyle w:val="StructureList1"/>
        <w:spacing w:before="120" w:after="0"/>
        <w:rPr>
          <w:lang w:val="el" w:eastAsia="el"/>
        </w:rPr>
      </w:pPr>
      <w:r>
        <w:rPr>
          <w:lang w:val="el" w:eastAsia="el"/>
        </w:rPr>
        <w:t>α)</w:t>
      </w:r>
      <w:r>
        <w:rPr>
          <w:lang w:val="en" w:eastAsia="en"/>
        </w:rPr>
        <w:tab/>
      </w:r>
      <w:r>
        <w:rPr>
          <w:lang w:val="el" w:eastAsia="el"/>
        </w:rPr>
        <w:t xml:space="preserve">"σχετικές διεθνείς πράξεις", οι ακόλουθες πράξεις: η "MARPOL", η διεθνής σύμβαση του 1973 για την πρόληψη </w:t>
      </w:r>
    </w:p>
    <w:p>
      <w:pPr>
        <w:spacing w:before="240" w:after="240"/>
        <w:rPr>
          <w:lang w:val="el" w:eastAsia="el"/>
        </w:rPr>
      </w:pPr>
      <w:r>
        <w:rPr>
          <w:lang w:val="el" w:eastAsia="el"/>
        </w:rPr>
        <w:t>της ρύπανσης από τα πλοία και το πρωτόκολλό της του 1978,</w:t>
      </w:r>
    </w:p>
    <w:p>
      <w:pPr>
        <w:pStyle w:val="StructureList1"/>
        <w:spacing w:before="120" w:after="0"/>
        <w:rPr>
          <w:lang w:val="el" w:eastAsia="el"/>
        </w:rPr>
      </w:pPr>
      <w:r>
        <w:rPr>
          <w:lang w:val="el" w:eastAsia="el"/>
        </w:rPr>
        <w:t>-</w:t>
      </w:r>
      <w:r>
        <w:rPr>
          <w:lang w:val="en" w:eastAsia="en"/>
        </w:rPr>
        <w:tab/>
      </w:r>
      <w:r>
        <w:rPr>
          <w:lang w:val="el" w:eastAsia="el"/>
        </w:rPr>
        <w:t>η "SOLAS", η διεθνής σύμβαση περί ασφαλείας της ανθρώπινης ζωής στη θάλασσα καθώς και τα πρωτόκολλα και οι τροποποιήσεις της,</w:t>
      </w:r>
    </w:p>
    <w:p>
      <w:pPr>
        <w:pStyle w:val="StructureList1"/>
        <w:spacing w:before="120" w:after="0"/>
        <w:rPr>
          <w:lang w:val="el" w:eastAsia="el"/>
        </w:rPr>
      </w:pPr>
      <w:r>
        <w:rPr>
          <w:lang w:val="el" w:eastAsia="el"/>
        </w:rPr>
        <w:t>-</w:t>
      </w:r>
      <w:r>
        <w:rPr>
          <w:lang w:val="en" w:eastAsia="en"/>
        </w:rPr>
        <w:tab/>
      </w:r>
      <w:r>
        <w:rPr>
          <w:lang w:val="el" w:eastAsia="el"/>
        </w:rPr>
        <w:t>η διεθνής σύμβαση του 1969 για την καταμέτρηση της χωρητικότητας των πλοίων,</w:t>
      </w:r>
    </w:p>
    <w:p>
      <w:pPr>
        <w:pStyle w:val="StructureList1"/>
        <w:spacing w:before="120" w:after="0"/>
        <w:rPr>
          <w:lang w:val="el" w:eastAsia="el"/>
        </w:rPr>
      </w:pPr>
      <w:r>
        <w:rPr>
          <w:lang w:val="el" w:eastAsia="el"/>
        </w:rPr>
        <w:t>-</w:t>
      </w:r>
      <w:r>
        <w:rPr>
          <w:lang w:val="en" w:eastAsia="en"/>
        </w:rPr>
        <w:tab/>
      </w:r>
      <w:r>
        <w:rPr>
          <w:lang w:val="el" w:eastAsia="el"/>
        </w:rPr>
        <w:t>η διεθνής σύμβαση του 1969 για την επέμβαση στην ανοικτή θάλασσα σε περίπτωση απωλειών λόγω πετρελαϊκής ρύπανσης και το πρωτόκολλό της του 1973 σχετικά με την επέμβαση στην ανοικτή θάλασσα σε περίπτωση ρύπανσης από ουσίες άλλες από τις πετρελαϊκές,</w:t>
      </w:r>
    </w:p>
    <w:p>
      <w:pPr>
        <w:pStyle w:val="StructureList1"/>
        <w:spacing w:before="120" w:after="0"/>
        <w:rPr>
          <w:lang w:val="el" w:eastAsia="el"/>
        </w:rPr>
      </w:pPr>
      <w:r>
        <w:rPr>
          <w:lang w:val="el" w:eastAsia="el"/>
        </w:rPr>
        <w:t>-</w:t>
      </w:r>
      <w:r>
        <w:rPr>
          <w:lang w:val="en" w:eastAsia="en"/>
        </w:rPr>
        <w:tab/>
      </w:r>
      <w:r>
        <w:rPr>
          <w:lang w:val="el" w:eastAsia="el"/>
        </w:rPr>
        <w:t>η "σύμβαση SAR", η διεθνής σύμβαση του 1979 για τη ναυτική έρευνα και διάσωση,</w:t>
      </w:r>
    </w:p>
    <w:p>
      <w:pPr>
        <w:pStyle w:val="StructureList1"/>
        <w:spacing w:before="120" w:after="0"/>
        <w:rPr>
          <w:lang w:val="el" w:eastAsia="el"/>
        </w:rPr>
      </w:pPr>
      <w:r>
        <w:rPr>
          <w:lang w:val="el" w:eastAsia="el"/>
        </w:rPr>
        <w:t>-</w:t>
      </w:r>
      <w:r>
        <w:rPr>
          <w:lang w:val="en" w:eastAsia="en"/>
        </w:rPr>
        <w:tab/>
      </w:r>
      <w:r>
        <w:rPr>
          <w:lang w:val="el" w:eastAsia="el"/>
        </w:rPr>
        <w:t>Ο "κώδικας ISM",o διεθνής Κώδικας ασφαλούς διαχείρισης,</w:t>
      </w:r>
    </w:p>
    <w:p>
      <w:pPr>
        <w:pStyle w:val="StructureList1"/>
        <w:spacing w:before="120" w:after="0"/>
        <w:rPr>
          <w:lang w:val="el" w:eastAsia="el"/>
        </w:rPr>
      </w:pPr>
      <w:r>
        <w:rPr>
          <w:lang w:val="el" w:eastAsia="el"/>
        </w:rPr>
        <w:t>-</w:t>
      </w:r>
      <w:r>
        <w:rPr>
          <w:lang w:val="en" w:eastAsia="en"/>
        </w:rPr>
        <w:tab/>
      </w:r>
      <w:r>
        <w:rPr>
          <w:lang w:val="el" w:eastAsia="el"/>
        </w:rPr>
        <w:t>Ο "κώδικας IMDG", ο διεθνής ναυτιλιακός κώδικας για τη μεταφορά των επικίνδυνων εμπορευμάτων,</w:t>
      </w:r>
    </w:p>
    <w:p>
      <w:pPr>
        <w:pStyle w:val="StructureList1"/>
        <w:spacing w:before="120" w:after="0"/>
        <w:rPr>
          <w:lang w:val="el" w:eastAsia="el"/>
        </w:rPr>
      </w:pPr>
      <w:r>
        <w:rPr>
          <w:lang w:val="el" w:eastAsia="el"/>
        </w:rPr>
        <w:t>-</w:t>
      </w:r>
      <w:r>
        <w:rPr>
          <w:lang w:val="en" w:eastAsia="en"/>
        </w:rPr>
        <w:tab/>
      </w:r>
      <w:r>
        <w:rPr>
          <w:lang w:val="el" w:eastAsia="el"/>
        </w:rPr>
        <w:t>Ο "κώδικας IBC", ο διεθνής κώδικας του ΙΜΟ,ο σχετικός με τη ναυπήγηση και τον εξοπλισμό των πλοίων που μεταφέρουν χύδην επικίνδυνες ουσίες,</w:t>
      </w:r>
    </w:p>
    <w:p>
      <w:pPr>
        <w:pStyle w:val="StructureList1"/>
        <w:spacing w:before="120" w:after="0"/>
        <w:rPr>
          <w:lang w:val="el" w:eastAsia="el"/>
        </w:rPr>
      </w:pPr>
      <w:r>
        <w:rPr>
          <w:lang w:val="el" w:eastAsia="el"/>
        </w:rPr>
        <w:t>-</w:t>
      </w:r>
      <w:r>
        <w:rPr>
          <w:lang w:val="en" w:eastAsia="en"/>
        </w:rPr>
        <w:tab/>
      </w:r>
      <w:r>
        <w:rPr>
          <w:lang w:val="el" w:eastAsia="el"/>
        </w:rPr>
        <w:t>Ο "κώδικας IGC", ο διεθνής κώδικας του ΙΜΟ,ο σχετικός με τη ναυπήγηση και τον εξοπλισμό των πλοίων που μεταφέρουν χύδην υγροποιημένα αέρια,</w:t>
      </w:r>
    </w:p>
    <w:p>
      <w:pPr>
        <w:pStyle w:val="StructureList1"/>
        <w:spacing w:before="120" w:after="0"/>
        <w:rPr>
          <w:lang w:val="el" w:eastAsia="el"/>
        </w:rPr>
      </w:pPr>
      <w:r>
        <w:rPr>
          <w:lang w:val="el" w:eastAsia="el"/>
        </w:rPr>
        <w:t>-</w:t>
      </w:r>
      <w:r>
        <w:rPr>
          <w:lang w:val="en" w:eastAsia="en"/>
        </w:rPr>
        <w:tab/>
      </w:r>
      <w:r>
        <w:rPr>
          <w:lang w:val="el" w:eastAsia="el"/>
        </w:rPr>
        <w:t>Ο "κώδικας BC", ο κώδικας πρακτικών κανόνων του IMO για την ασφαλή μεταφορά στερεών φορτίων χύδην,</w:t>
      </w:r>
    </w:p>
    <w:p>
      <w:pPr>
        <w:pStyle w:val="StructureList1"/>
        <w:spacing w:before="120" w:after="0"/>
        <w:rPr>
          <w:lang w:val="el" w:eastAsia="el"/>
        </w:rPr>
      </w:pPr>
      <w:r>
        <w:rPr>
          <w:lang w:val="el" w:eastAsia="el"/>
        </w:rPr>
        <w:t>-</w:t>
      </w:r>
      <w:r>
        <w:rPr>
          <w:lang w:val="en" w:eastAsia="en"/>
        </w:rPr>
        <w:tab/>
      </w:r>
      <w:r>
        <w:rPr>
          <w:lang w:val="el" w:eastAsia="el"/>
        </w:rPr>
        <w:t>Ο "κώδικας INF",o κώδικας του IMO για την ασφαλή μεταφορά, σε δοχεία, επί πλοίων, ακτινοβολημένων πυρηνικών καυσίμων, πλουτωνίου και εντόνως ραδιενεργών καταλοίπων,</w:t>
      </w:r>
    </w:p>
    <w:p>
      <w:pPr>
        <w:pStyle w:val="StructureList1"/>
        <w:spacing w:before="120" w:after="0"/>
        <w:rPr>
          <w:lang w:val="el" w:eastAsia="el"/>
        </w:rPr>
      </w:pPr>
      <w:r>
        <w:rPr>
          <w:lang w:val="el" w:eastAsia="el"/>
        </w:rPr>
        <w:t>-</w:t>
      </w:r>
      <w:r>
        <w:rPr>
          <w:lang w:val="en" w:eastAsia="en"/>
        </w:rPr>
        <w:tab/>
      </w:r>
      <w:r>
        <w:rPr>
          <w:lang w:val="el" w:eastAsia="el"/>
        </w:rPr>
        <w:t>το "ψήφισμα A.851 (20) του IM0", το ψήφισμα 851 (20) του Διεθνούς Ναυτιλιακού Οργανισμού, το οποίο φέρει τον τίτλο "Γενικές αρχές για συστήματα υποβολής αναφορών των πλοίων, και για απαιτήσεις σχετικά με την υποβολή αναφορών των πλοίων, συμπεριλαμβανομένων των οδηγιών για την αναφορά συμβάντων που αφορούν επικίνδυνα εμπορεύματα, επιβλαβείς ουσίες ή/και ουσίες που ρυπαίνουν τη θάλασσα·</w:t>
      </w:r>
    </w:p>
    <w:p>
      <w:pPr>
        <w:pStyle w:val="StructureList1"/>
        <w:spacing w:before="120" w:after="0"/>
        <w:rPr>
          <w:lang w:val="el" w:eastAsia="el"/>
        </w:rPr>
      </w:pPr>
      <w:r>
        <w:rPr>
          <w:lang w:val="el" w:eastAsia="el"/>
        </w:rPr>
        <w:t>β)</w:t>
      </w:r>
      <w:r>
        <w:rPr>
          <w:lang w:val="en" w:eastAsia="en"/>
        </w:rPr>
        <w:tab/>
      </w:r>
      <w:r>
        <w:rPr>
          <w:lang w:val="el" w:eastAsia="el"/>
        </w:rPr>
        <w:t>"πράκτορας" κάθε πρόσωπο που εντέλλεται ή εξουσιοδοτείται να παρέχει πληροφορίες για λογαριασμό του εκμεταλλευόμενου το πλοίο·</w:t>
      </w:r>
    </w:p>
    <w:p>
      <w:pPr>
        <w:pStyle w:val="StructureList1"/>
        <w:spacing w:before="120" w:after="0"/>
        <w:rPr>
          <w:lang w:val="el" w:eastAsia="el"/>
        </w:rPr>
      </w:pPr>
      <w:r>
        <w:rPr>
          <w:lang w:val="el" w:eastAsia="el"/>
        </w:rPr>
        <w:t>γ)</w:t>
      </w:r>
      <w:r>
        <w:rPr>
          <w:lang w:val="en" w:eastAsia="en"/>
        </w:rPr>
        <w:tab/>
      </w:r>
      <w:r>
        <w:rPr>
          <w:lang w:val="el" w:eastAsia="el"/>
        </w:rPr>
        <w:t>"φορτωτής" το πρόσωπο από το οποίο ή επ' ονόματι ή για λογαριασμό του οποίου έχει συναφθεί σύμβαση μεταφοράς εμπορευμάτων με μεταφορέα·</w:t>
      </w:r>
    </w:p>
    <w:p>
      <w:pPr>
        <w:pStyle w:val="StructureList1"/>
        <w:spacing w:before="120" w:after="0"/>
        <w:rPr>
          <w:lang w:val="el" w:eastAsia="el"/>
        </w:rPr>
      </w:pPr>
      <w:r>
        <w:rPr>
          <w:lang w:val="el" w:eastAsia="el"/>
        </w:rPr>
        <w:t>δ)</w:t>
      </w:r>
      <w:r>
        <w:rPr>
          <w:lang w:val="en" w:eastAsia="en"/>
        </w:rPr>
        <w:tab/>
      </w:r>
      <w:r>
        <w:rPr>
          <w:lang w:val="el" w:eastAsia="el"/>
        </w:rPr>
        <w:t>"εταιρεία" η εταιρεία κατά την έννοια του κανόνα 1 παράγραφος 2 του κεφαλαίου IX της σύμβασης SOLAS·</w:t>
      </w:r>
    </w:p>
    <w:p>
      <w:pPr>
        <w:pStyle w:val="StructureList1"/>
        <w:spacing w:before="120" w:after="0"/>
        <w:rPr>
          <w:lang w:val="el" w:eastAsia="el"/>
        </w:rPr>
      </w:pPr>
      <w:r>
        <w:rPr>
          <w:lang w:val="el" w:eastAsia="el"/>
        </w:rPr>
        <w:t>ε)</w:t>
      </w:r>
      <w:r>
        <w:rPr>
          <w:lang w:val="en" w:eastAsia="en"/>
        </w:rPr>
        <w:tab/>
      </w:r>
      <w:r>
        <w:rPr>
          <w:lang w:val="el" w:eastAsia="el"/>
        </w:rPr>
        <w:t>"πλοίο" κάθε θαλασσοπλοούν πλοίο ή σκάφος· στ) "επικίνδυνα εμπορεύματα"</w:t>
      </w:r>
    </w:p>
    <w:p>
      <w:pPr>
        <w:pStyle w:val="StructureList1"/>
        <w:spacing w:before="120" w:after="0"/>
        <w:rPr>
          <w:lang w:val="el" w:eastAsia="el"/>
        </w:rPr>
      </w:pPr>
      <w:r>
        <w:rPr>
          <w:lang w:val="el" w:eastAsia="el"/>
        </w:rPr>
        <w:t>-</w:t>
      </w:r>
      <w:r>
        <w:rPr>
          <w:lang w:val="en" w:eastAsia="en"/>
        </w:rPr>
        <w:tab/>
      </w:r>
      <w:r>
        <w:rPr>
          <w:lang w:val="el" w:eastAsia="el"/>
        </w:rPr>
        <w:t>τα εμπορεύματα που αναφέρονται στον κώδικα IMDG,</w:t>
      </w:r>
    </w:p>
    <w:p>
      <w:pPr>
        <w:pStyle w:val="StructureList1"/>
        <w:spacing w:before="120" w:after="0"/>
        <w:rPr>
          <w:lang w:val="el" w:eastAsia="el"/>
        </w:rPr>
      </w:pPr>
      <w:r>
        <w:rPr>
          <w:lang w:val="el" w:eastAsia="el"/>
        </w:rPr>
        <w:t>-</w:t>
      </w:r>
      <w:r>
        <w:rPr>
          <w:lang w:val="en" w:eastAsia="en"/>
        </w:rPr>
        <w:tab/>
      </w:r>
      <w:r>
        <w:rPr>
          <w:lang w:val="el" w:eastAsia="el"/>
        </w:rPr>
        <w:t>τα υγροποιημένα αέρια που απαριθμούνται στο κεφάλαιο 17 του κώδικα IBC,</w:t>
      </w:r>
    </w:p>
    <w:p>
      <w:pPr>
        <w:pStyle w:val="StructureList1"/>
        <w:spacing w:before="120" w:after="0"/>
        <w:rPr>
          <w:lang w:val="el" w:eastAsia="el"/>
        </w:rPr>
      </w:pPr>
      <w:r>
        <w:rPr>
          <w:lang w:val="el" w:eastAsia="el"/>
        </w:rPr>
        <w:t>-</w:t>
      </w:r>
      <w:r>
        <w:rPr>
          <w:lang w:val="en" w:eastAsia="en"/>
        </w:rPr>
        <w:tab/>
      </w:r>
      <w:r>
        <w:rPr>
          <w:lang w:val="el" w:eastAsia="el"/>
        </w:rPr>
        <w:t>τα υγρά αέρια που απαριθμούνται στο κεφάλαιο 19 του κώδικα IGC,</w:t>
      </w:r>
    </w:p>
    <w:p>
      <w:pPr>
        <w:pStyle w:val="StructureList1"/>
        <w:spacing w:before="120" w:after="0"/>
        <w:rPr>
          <w:lang w:val="el" w:eastAsia="el"/>
        </w:rPr>
      </w:pPr>
      <w:r>
        <w:rPr>
          <w:lang w:val="el" w:eastAsia="el"/>
        </w:rPr>
        <w:t>-</w:t>
      </w:r>
      <w:r>
        <w:rPr>
          <w:lang w:val="en" w:eastAsia="en"/>
        </w:rPr>
        <w:tab/>
      </w:r>
      <w:r>
        <w:rPr>
          <w:lang w:val="el" w:eastAsia="el"/>
        </w:rPr>
        <w:t>οι στερεές ύλες που αναφέρονται στο προσάρτημα Β του κώδικα BC. Περιλαμβάνονται επίσης τα εμπορεύματα για τη μεταφορά των οποίων καθορίσθηκαν κατάλληλες προϋποθέσεις σύμφωνα με την παράγραφο 1.1.3 του κώδικα IBC ή την παράγραφο 1.1.6 του κώδικα IGC·</w:t>
      </w:r>
    </w:p>
    <w:p>
      <w:pPr>
        <w:pStyle w:val="StructureList1"/>
        <w:spacing w:before="120" w:after="0"/>
        <w:rPr>
          <w:lang w:val="el" w:eastAsia="el"/>
        </w:rPr>
      </w:pPr>
      <w:r>
        <w:rPr>
          <w:lang w:val="el" w:eastAsia="el"/>
        </w:rPr>
        <w:t>ζ)</w:t>
      </w:r>
      <w:r>
        <w:rPr>
          <w:lang w:val="en" w:eastAsia="en"/>
        </w:rPr>
        <w:tab/>
      </w:r>
      <w:r>
        <w:rPr>
          <w:lang w:val="el" w:eastAsia="el"/>
        </w:rPr>
        <w:t>"ρυπογόνα εμπορεύματα":</w:t>
      </w:r>
    </w:p>
    <w:p>
      <w:pPr>
        <w:pStyle w:val="StructureList1"/>
        <w:spacing w:before="120" w:after="0"/>
        <w:rPr>
          <w:lang w:val="el" w:eastAsia="el"/>
        </w:rPr>
      </w:pPr>
      <w:r>
        <w:rPr>
          <w:lang w:val="el" w:eastAsia="el"/>
        </w:rPr>
        <w:t>-</w:t>
      </w:r>
      <w:r>
        <w:rPr>
          <w:lang w:val="en" w:eastAsia="en"/>
        </w:rPr>
        <w:tab/>
      </w:r>
      <w:r>
        <w:rPr>
          <w:lang w:val="el" w:eastAsia="el"/>
        </w:rPr>
        <w:t>τα πετρελαιοειδή, όπως ορίζονται στο παράρτημα I της σύμβασης MARPOL,</w:t>
      </w:r>
    </w:p>
    <w:p>
      <w:pPr>
        <w:pStyle w:val="StructureList1"/>
        <w:spacing w:before="120" w:after="0"/>
        <w:rPr>
          <w:lang w:val="el" w:eastAsia="el"/>
        </w:rPr>
      </w:pPr>
      <w:r>
        <w:rPr>
          <w:lang w:val="el" w:eastAsia="el"/>
        </w:rPr>
        <w:t>-</w:t>
      </w:r>
      <w:r>
        <w:rPr>
          <w:lang w:val="en" w:eastAsia="en"/>
        </w:rPr>
        <w:tab/>
      </w:r>
      <w:r>
        <w:rPr>
          <w:lang w:val="el" w:eastAsia="el"/>
        </w:rPr>
        <w:t>οι υγρές τοξικές ουσίες, όπως ορίζονται στο παράρτημα II της σύμβασης MARPOL,</w:t>
      </w:r>
    </w:p>
    <w:p>
      <w:pPr>
        <w:pStyle w:val="StructureList1"/>
        <w:spacing w:before="120" w:after="0"/>
        <w:rPr>
          <w:lang w:val="el" w:eastAsia="el"/>
        </w:rPr>
      </w:pPr>
      <w:r>
        <w:rPr>
          <w:lang w:val="el" w:eastAsia="el"/>
        </w:rPr>
        <w:t>-</w:t>
      </w:r>
      <w:r>
        <w:rPr>
          <w:lang w:val="en" w:eastAsia="en"/>
        </w:rPr>
        <w:tab/>
      </w:r>
      <w:r>
        <w:rPr>
          <w:lang w:val="el" w:eastAsia="el"/>
        </w:rPr>
        <w:t>οι επιβλαβείς ουσίες, όπως ορίζονται στο παράρτημα III της σύμβασης MARPOL·</w:t>
      </w:r>
    </w:p>
    <w:p>
      <w:pPr>
        <w:pStyle w:val="StructureList1"/>
        <w:spacing w:before="120" w:after="0"/>
        <w:rPr>
          <w:lang w:val="el" w:eastAsia="el"/>
        </w:rPr>
      </w:pPr>
      <w:r>
        <w:rPr>
          <w:lang w:val="el" w:eastAsia="el"/>
        </w:rPr>
        <w:t>η)</w:t>
      </w:r>
      <w:r>
        <w:rPr>
          <w:lang w:val="en" w:eastAsia="en"/>
        </w:rPr>
        <w:tab/>
      </w:r>
      <w:r>
        <w:rPr>
          <w:lang w:val="el" w:eastAsia="el"/>
        </w:rPr>
        <w:t>"μέσο μεταφοράς φορτίου" όχημα για την οδική μεταφορά φορτίου, βαγόνι για τη σιδηροδρομική μεταφορά φορτίου, εμπορευματοκιβώτιο, βυτίο, βαγόνι-βυτίο ή φορητή δεξαμενή·</w:t>
      </w:r>
    </w:p>
    <w:p>
      <w:pPr>
        <w:pStyle w:val="StructureList1"/>
        <w:spacing w:before="120" w:after="0"/>
        <w:rPr>
          <w:lang w:val="el" w:eastAsia="el"/>
        </w:rPr>
      </w:pPr>
      <w:r>
        <w:rPr>
          <w:lang w:val="el" w:eastAsia="el"/>
        </w:rPr>
        <w:t>θ)</w:t>
      </w:r>
      <w:r>
        <w:rPr>
          <w:lang w:val="en" w:eastAsia="en"/>
        </w:rPr>
        <w:tab/>
      </w:r>
      <w:r>
        <w:rPr>
          <w:lang w:val="el" w:eastAsia="el"/>
        </w:rPr>
        <w:t>"διεύθυνση" η ονομασία και οι τηλεπικοινωνιακές συνδέσεις για την επικοινωνία, οσάκις χρειάζεται, με τον πλοιοκτήτη ή εφοπλιστή, τον πράκτορα, τη λιμενική αρχή, την αρμόδια αρχή ή κάθε άλλο εξουσιοδοτημένο πρόσωπο ή οργανισμό που διαθέτει λεπτομερείς πληροφορίες σχετικά με το φορτίο του πλοίου·</w:t>
      </w:r>
    </w:p>
    <w:p>
      <w:pPr>
        <w:pStyle w:val="StructureList1"/>
        <w:spacing w:before="120" w:after="0"/>
        <w:rPr>
          <w:lang w:val="el" w:eastAsia="el"/>
        </w:rPr>
      </w:pPr>
      <w:r>
        <w:rPr>
          <w:lang w:val="el" w:eastAsia="el"/>
        </w:rPr>
        <w:t>ι)</w:t>
      </w:r>
      <w:r>
        <w:rPr>
          <w:lang w:val="en" w:eastAsia="en"/>
        </w:rPr>
        <w:tab/>
      </w:r>
      <w:r>
        <w:rPr>
          <w:lang w:val="el" w:eastAsia="el"/>
        </w:rPr>
        <w:t>"αρμόδιες αρχές" οι διευθύνσεις του YEN, οι λιμενικές αρχές και οι οργανισμοί οι οποίοι ορίζονται από το YEN προκειμένου να λαμβάνουν και να διαθέτουν τις πληροφορίες που αναφέρονται δυνάμει του παρόντος διατάγματος.</w:t>
      </w:r>
    </w:p>
    <w:p>
      <w:pPr>
        <w:pStyle w:val="StructureList1"/>
        <w:spacing w:before="120" w:after="0"/>
        <w:rPr>
          <w:lang w:val="el" w:eastAsia="el"/>
        </w:rPr>
      </w:pPr>
      <w:r>
        <w:rPr>
          <w:lang w:val="el" w:eastAsia="el"/>
        </w:rPr>
        <w:t>ια)</w:t>
      </w:r>
      <w:r>
        <w:rPr>
          <w:lang w:val="en" w:eastAsia="en"/>
        </w:rPr>
        <w:tab/>
      </w:r>
      <w:r>
        <w:rPr>
          <w:lang w:val="el" w:eastAsia="el"/>
        </w:rPr>
        <w:t>"ΚΕΕΠ": 0 Κλάδος Ελέγχου Εμπορικών Πλοίων του Υπουργείου Εμπορικής Ναυτιλίας.</w:t>
      </w:r>
    </w:p>
    <w:p>
      <w:pPr>
        <w:pStyle w:val="StructureList1"/>
        <w:spacing w:before="120" w:after="0"/>
        <w:rPr>
          <w:lang w:val="el" w:eastAsia="el"/>
        </w:rPr>
      </w:pPr>
      <w:r>
        <w:rPr>
          <w:lang w:val="el" w:eastAsia="el"/>
        </w:rPr>
        <w:t>ιβ)</w:t>
      </w:r>
      <w:r>
        <w:rPr>
          <w:lang w:val="en" w:eastAsia="en"/>
        </w:rPr>
        <w:tab/>
      </w:r>
      <w:r>
        <w:rPr>
          <w:lang w:val="el" w:eastAsia="el"/>
        </w:rPr>
        <w:t>"ΔΑΝ": Η Διεύθυνση Ασφάλειας Ναυσιπλοΐας του Υπουργείου Εμπορικής Ναυτιλίας.</w:t>
      </w:r>
    </w:p>
    <w:p>
      <w:pPr>
        <w:pStyle w:val="StructureList1"/>
        <w:spacing w:before="120" w:after="0"/>
        <w:rPr>
          <w:lang w:val="el" w:eastAsia="el"/>
        </w:rPr>
      </w:pPr>
      <w:r>
        <w:rPr>
          <w:lang w:val="el" w:eastAsia="el"/>
        </w:rPr>
        <w:t>ιγ)</w:t>
      </w:r>
      <w:r>
        <w:rPr>
          <w:lang w:val="en" w:eastAsia="en"/>
        </w:rPr>
        <w:tab/>
      </w:r>
      <w:r>
        <w:rPr>
          <w:lang w:val="el" w:eastAsia="el"/>
        </w:rPr>
        <w:t>"ΔΠΘΑΠ": Η Διεύθυνση Προστασίας Θαλασσίου Περιβάλλοντος του Υπουργείου Εμπορικής Ναυτιλίας.</w:t>
      </w:r>
    </w:p>
    <w:p>
      <w:pPr>
        <w:pStyle w:val="StructureList1"/>
        <w:spacing w:before="120" w:after="0"/>
        <w:rPr>
          <w:lang w:val="el" w:eastAsia="el"/>
        </w:rPr>
      </w:pPr>
      <w:r>
        <w:rPr>
          <w:lang w:val="el" w:eastAsia="el"/>
        </w:rPr>
        <w:t>ιδ)</w:t>
      </w:r>
      <w:r>
        <w:rPr>
          <w:lang w:val="en" w:eastAsia="en"/>
        </w:rPr>
        <w:tab/>
      </w:r>
      <w:r>
        <w:rPr>
          <w:lang w:val="el" w:eastAsia="el"/>
        </w:rPr>
        <w:t>"ΔΠΝΤ": Η Διεύθυνση Πληροφορικής και Νέων Τεχνολογιών του Υπουργείου Εμπορικής Ναυτιλίας.</w:t>
      </w:r>
    </w:p>
    <w:p>
      <w:pPr>
        <w:pStyle w:val="StructureList1"/>
        <w:spacing w:before="120" w:after="0"/>
        <w:rPr>
          <w:lang w:val="el" w:eastAsia="el"/>
        </w:rPr>
      </w:pPr>
      <w:r>
        <w:rPr>
          <w:lang w:val="el" w:eastAsia="el"/>
        </w:rPr>
        <w:t>ιε)</w:t>
      </w:r>
      <w:r>
        <w:rPr>
          <w:lang w:val="en" w:eastAsia="en"/>
        </w:rPr>
        <w:tab/>
      </w:r>
      <w:r>
        <w:rPr>
          <w:lang w:val="el" w:eastAsia="el"/>
        </w:rPr>
        <w:t>"Ελληνική Περιοχή Έρευνας και Διάσωσης": Η περιοχή που ορίζεται στο άρθρο 2 του Ν.1844/1989.</w:t>
      </w:r>
    </w:p>
    <w:p>
      <w:pPr>
        <w:pStyle w:val="StructureList1"/>
        <w:spacing w:before="120" w:after="0"/>
        <w:rPr>
          <w:lang w:val="el" w:eastAsia="el"/>
        </w:rPr>
      </w:pPr>
      <w:r>
        <w:rPr>
          <w:lang w:val="el" w:eastAsia="el"/>
        </w:rPr>
        <w:t>ιστ)</w:t>
      </w:r>
      <w:r>
        <w:rPr>
          <w:lang w:val="en" w:eastAsia="en"/>
        </w:rPr>
        <w:tab/>
      </w:r>
      <w:r>
        <w:rPr>
          <w:lang w:val="el" w:eastAsia="el"/>
        </w:rPr>
        <w:t>"ΕΚΣΕΔ": Το Ενιαίο Κέντρο Συντονισμού Έρευνας &amp; Διάσωσης του Υπουργείου Εμπορικής Ναυτιλίας.</w:t>
      </w:r>
    </w:p>
    <w:p>
      <w:pPr>
        <w:pStyle w:val="StructureList1"/>
        <w:spacing w:before="120" w:after="0"/>
        <w:rPr>
          <w:lang w:val="el" w:eastAsia="el"/>
        </w:rPr>
      </w:pPr>
      <w:r>
        <w:rPr>
          <w:lang w:val="el" w:eastAsia="el"/>
        </w:rPr>
        <w:t>ιζ)</w:t>
      </w:r>
      <w:r>
        <w:rPr>
          <w:lang w:val="en" w:eastAsia="en"/>
        </w:rPr>
        <w:tab/>
      </w:r>
      <w:r>
        <w:rPr>
          <w:lang w:val="el" w:eastAsia="el"/>
        </w:rPr>
        <w:t>"λιμενική αρχή" η αρμόδια λιμενική αρχή ή ο οργανισμός ο οποίος ορίζεται από το ΥΕΝ για κάθε λιμένα προκειμένου να λαμβάνει και να διαθέτει τις πληροφορίες που αναφέρονται δυνάμει του παρόντος διατάγματος.</w:t>
      </w:r>
    </w:p>
    <w:p>
      <w:pPr>
        <w:pStyle w:val="StructureList1"/>
        <w:spacing w:before="120" w:after="0"/>
        <w:rPr>
          <w:lang w:val="el" w:eastAsia="el"/>
        </w:rPr>
      </w:pPr>
      <w:r>
        <w:rPr>
          <w:lang w:val="el" w:eastAsia="el"/>
        </w:rPr>
        <w:t>ιη)</w:t>
      </w:r>
      <w:r>
        <w:rPr>
          <w:lang w:val="en" w:eastAsia="en"/>
        </w:rPr>
        <w:tab/>
      </w:r>
      <w:r>
        <w:rPr>
          <w:lang w:val="el" w:eastAsia="el"/>
        </w:rPr>
        <w:t>"καταφύγιο" λιμένας, τμήμα λιμένα ή άλλο ασφαλές σημείο προσόρμισης ή αγκυροβόλιο ή οποιοσδήποτε άλλος προφυλαγμένος χώρος ο οποίος έχει καθορισθεί για την υποδοχή πλοίων που αντιμετωπίζουν κίνδυνο·</w:t>
      </w:r>
    </w:p>
    <w:p>
      <w:pPr>
        <w:pStyle w:val="StructureList1"/>
        <w:spacing w:before="120" w:after="0"/>
        <w:rPr>
          <w:lang w:val="el" w:eastAsia="el"/>
        </w:rPr>
      </w:pPr>
      <w:r>
        <w:rPr>
          <w:lang w:val="el" w:eastAsia="el"/>
        </w:rPr>
        <w:t>ιθ)</w:t>
      </w:r>
      <w:r>
        <w:rPr>
          <w:lang w:val="en" w:eastAsia="en"/>
        </w:rPr>
        <w:tab/>
      </w:r>
      <w:r>
        <w:rPr>
          <w:lang w:val="el" w:eastAsia="el"/>
        </w:rPr>
        <w:t>"παράκτιο κέντρο" λιμενική αρχή, ή υπηρεσία εξυπηρέτησης κυκλοφορίας πλοίων, ή εγκατάσταση στην ξηρά που είναι υπεύθυνη για τη λειτουργία ενός συστήματος υποχρεωτικής υποβολής αναφορών εγκεκριμένου από τον IMO ή αρμόδιος φορέας για το συντονισμό των επιχειρήσεων έρευνας και διάσωσης (ΥΕΝ/ΕΚΣΕΔ) ή καταπολέμησης της θαλάσσιας ρύπανσης, (ΥΕΝ/ΔΠΘΑΠ).</w:t>
      </w:r>
    </w:p>
    <w:p>
      <w:pPr>
        <w:pStyle w:val="StructureList1"/>
        <w:spacing w:before="120" w:after="0"/>
        <w:rPr>
          <w:lang w:val="el" w:eastAsia="el"/>
        </w:rPr>
      </w:pPr>
      <w:r>
        <w:rPr>
          <w:lang w:val="el" w:eastAsia="el"/>
        </w:rPr>
        <w:t>ιι)</w:t>
      </w:r>
      <w:r>
        <w:rPr>
          <w:lang w:val="en" w:eastAsia="en"/>
        </w:rPr>
        <w:tab/>
      </w:r>
      <w:r>
        <w:rPr>
          <w:lang w:val="el" w:eastAsia="el"/>
        </w:rPr>
        <w:t>"υπηρεσία εξυπηρέτησης κυκλοφορίας πλοίων (VTS)" υπηρεσία στην οποία ανατίθεται να βελτιώσει την ασφάλεια και την αποτελεσματικότητα της κυκλοφορίας των πλοίων και να προστατεύει το περιβάλλον, έχει δε τη δυνατότητα αλληλεπίδρασης με την κυκλοφορία και ανταπόκρισης σε καταστάσεις κυκλοφορίας που παρουσιάζονται στη ζώνη VTS·</w:t>
      </w:r>
    </w:p>
    <w:p>
      <w:pPr>
        <w:pStyle w:val="StructureList1"/>
        <w:spacing w:before="120" w:after="0"/>
        <w:rPr>
          <w:lang w:val="el" w:eastAsia="el"/>
        </w:rPr>
      </w:pPr>
      <w:r>
        <w:rPr>
          <w:lang w:val="el" w:eastAsia="el"/>
        </w:rPr>
        <w:t>ικ)</w:t>
      </w:r>
      <w:r>
        <w:rPr>
          <w:lang w:val="en" w:eastAsia="en"/>
        </w:rPr>
        <w:tab/>
      </w:r>
      <w:r>
        <w:rPr>
          <w:lang w:val="el" w:eastAsia="el"/>
        </w:rPr>
        <w:t>"σύστημα οργάνωσης της κυκλοφορίας των πλοίων" οποιοδήποτε σύστημα μιας ή περισσοτέρων γραμμών ή ενός ή περισσοτέρων μέτρων δρομολόγησης με στόχο τη μείωση του κινδύνου ατυχημάτων περιλαμβάνει μηχανισμούς διαχωρισμού της κυκλοφορίας, αμφίδρομες οδούς, συνιστώμενα δρομολόγια, περιοχές προς αποφυγή, ζώνες παράκτιας κυκλοφορίας, παρακάμψεις, περιοχές προφύλαξης και οδούς σε ύδατα με μεγάλο βάθος·</w:t>
      </w:r>
    </w:p>
    <w:p>
      <w:pPr>
        <w:pStyle w:val="StructureList1"/>
        <w:spacing w:before="120" w:after="0"/>
        <w:rPr>
          <w:lang w:val="el" w:eastAsia="el"/>
        </w:rPr>
      </w:pPr>
      <w:r>
        <w:rPr>
          <w:lang w:val="el" w:eastAsia="el"/>
        </w:rPr>
        <w:t>ιλ)</w:t>
      </w:r>
      <w:r>
        <w:rPr>
          <w:lang w:val="en" w:eastAsia="en"/>
        </w:rPr>
        <w:tab/>
      </w:r>
      <w:r>
        <w:rPr>
          <w:lang w:val="el" w:eastAsia="el"/>
        </w:rPr>
        <w:t>"παραδοσιακά πλοία" ιστορικά πλοία κάθε είδους και τα αντίγραφά τους, περιλαμβανόμενων εκεβνων που σχεδιάζονται προκειμένου να ενθαρρυνθούν και να προωθηθούν παραδοσιακές ικανάτητες και στοιχεβα της ναυτικής τέχνης, τα οποι'α χρησιμεύουν ως ζωντανά πολιτιστικά μνημεία, λειτουργούν δε σύμφωνα με τις πατροπαράδοτες ναυτικές αρχές και τεχνικές·</w:t>
      </w:r>
    </w:p>
    <w:p>
      <w:pPr>
        <w:pStyle w:val="StructureList1"/>
        <w:spacing w:before="120" w:after="0"/>
        <w:rPr>
          <w:lang w:val="el" w:eastAsia="el"/>
        </w:rPr>
      </w:pPr>
      <w:r>
        <w:rPr>
          <w:lang w:val="el" w:eastAsia="el"/>
        </w:rPr>
        <w:t>ιμ)</w:t>
      </w:r>
      <w:r>
        <w:rPr>
          <w:lang w:val="en" w:eastAsia="en"/>
        </w:rPr>
        <w:tab/>
      </w:r>
      <w:r>
        <w:rPr>
          <w:lang w:val="el" w:eastAsia="el"/>
        </w:rPr>
        <w:t>"ατύχημα" οποιοδήποτε ατύχημα κατά την έννοια του κώδικα του IMO για την έρευνα για θαλάσσια συμβάντα και ατυχήματα.</w:t>
      </w:r>
    </w:p>
    <w:p>
      <w:pPr>
        <w:pStyle w:val="Heading1"/>
        <w:spacing w:before="240" w:after="240"/>
        <w:rPr>
          <w:lang w:val="el" w:eastAsia="el"/>
        </w:rPr>
      </w:pPr>
      <w:r>
        <w:rPr>
          <w:lang w:val="el" w:eastAsia="el"/>
        </w:rPr>
        <w:t xml:space="preserve">ΚΕΦΑΛΑΙΟ 1 </w:t>
      </w:r>
    </w:p>
    <w:p>
      <w:pPr>
        <w:pStyle w:val="Heading1"/>
        <w:spacing w:before="240" w:after="240"/>
        <w:rPr>
          <w:lang w:val="el" w:eastAsia="el"/>
        </w:rPr>
      </w:pPr>
      <w:r>
        <w:rPr>
          <w:lang w:val="el" w:eastAsia="el"/>
        </w:rPr>
        <w:t>ΥΠΟΒΟΛΗ ΑΝΑΦΟΡΩΝΓΙΑ ΠΛΟΙΑ ΚΑΙ ΠΑΡΑΚΟΛΟΥΘΗΣΗ ΑΥΤΩΝ</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(Αρθρο 4 της Οδηγίας)</w:t>
      </w:r>
    </w:p>
    <w:p>
      <w:pPr>
        <w:spacing w:before="240" w:after="240"/>
        <w:rPr>
          <w:lang w:val="el" w:eastAsia="el"/>
        </w:rPr>
      </w:pPr>
      <w:r>
        <w:rPr>
          <w:lang w:val="el" w:eastAsia="el"/>
        </w:rPr>
        <w:t>Κοινοποίηση πριν απά τον κατάπλου πλοίουσε Ελληνικούς λιμένες</w:t>
      </w:r>
    </w:p>
    <w:p>
      <w:pPr>
        <w:pStyle w:val="MainText"/>
        <w:spacing w:before="120" w:after="0"/>
        <w:rPr>
          <w:lang w:val="el" w:eastAsia="el"/>
        </w:rPr>
      </w:pPr>
      <w:r>
        <w:rPr>
          <w:b/>
          <w:bCs/>
          <w:lang w:val="el" w:eastAsia="el"/>
        </w:rPr>
        <w:t>1.</w:t>
      </w:r>
      <w:r>
        <w:rPr>
          <w:lang w:val="el" w:eastAsia="el"/>
        </w:rPr>
        <w:t xml:space="preserve"> 0 πλοιοκτήτης ή εφοπλιστής, ο πράκτορας ή ο πλοίαρχος πλοίου με προορισμά Ελληνικά λιμένα υποχρεού- ται να κοινοποιεί τις πληροφορίες του παραρτήματος I παράγραφος 1 στη κατά τάπο αρμάδια λιμενική αρχή:</w:t>
      </w:r>
    </w:p>
    <w:p>
      <w:pPr>
        <w:pStyle w:val="StructureList1"/>
        <w:spacing w:before="120" w:after="0"/>
        <w:rPr>
          <w:lang w:val="el" w:eastAsia="el"/>
        </w:rPr>
      </w:pPr>
      <w:r>
        <w:rPr>
          <w:lang w:val="el" w:eastAsia="el"/>
        </w:rPr>
        <w:t>α)</w:t>
      </w:r>
      <w:r>
        <w:rPr>
          <w:lang w:val="en" w:eastAsia="en"/>
        </w:rPr>
        <w:tab/>
      </w:r>
      <w:r>
        <w:rPr>
          <w:lang w:val="el" w:eastAsia="el"/>
        </w:rPr>
        <w:t>τουλάχιστον είκοσι τέσσερις ώρες προηγουμένως, ή β) το αργάτερο, κατά το χράνο απάπλου του πλοίου απά τον προηγούμενο λιμένα, εφάσον η διάρκεια του ταξιδιού είναι μικράτερη απά είκοσι τέσσερις ώρες, ή</w:t>
      </w:r>
    </w:p>
    <w:p>
      <w:pPr>
        <w:pStyle w:val="StructureList1"/>
        <w:spacing w:before="120" w:after="0"/>
        <w:rPr>
          <w:lang w:val="el" w:eastAsia="el"/>
        </w:rPr>
      </w:pPr>
      <w:r>
        <w:rPr>
          <w:lang w:val="el" w:eastAsia="el"/>
        </w:rPr>
        <w:t>γ)</w:t>
      </w:r>
      <w:r>
        <w:rPr>
          <w:lang w:val="en" w:eastAsia="en"/>
        </w:rPr>
        <w:tab/>
      </w:r>
      <w:r>
        <w:rPr>
          <w:lang w:val="el" w:eastAsia="el"/>
        </w:rPr>
        <w:t>εάν ο λιμένας κατάπλου είναι άγνωστος ή μεταβλήθηκε κατά τη διάρκεια του ταξιδιού, ευθύς μάλις η πληροφορία αυτή έγινε γνωστή.</w:t>
      </w:r>
    </w:p>
    <w:p>
      <w:pPr>
        <w:pStyle w:val="MainText"/>
        <w:spacing w:before="120" w:after="0"/>
        <w:rPr>
          <w:lang w:val="el" w:eastAsia="el"/>
        </w:rPr>
      </w:pPr>
      <w:r>
        <w:rPr>
          <w:b/>
          <w:bCs/>
          <w:lang w:val="el" w:eastAsia="el"/>
        </w:rPr>
        <w:t>2.</w:t>
      </w:r>
      <w:r>
        <w:rPr>
          <w:lang w:val="el" w:eastAsia="el"/>
        </w:rPr>
        <w:t xml:space="preserve"> Τα πλοία που αποπλέουν απά λιμένα εκτάς της Κοι- νάτητας με προορισμά ελληνικά λιμένα και μεταφέρουν επικίνδυνα ή ρυπογάνα εμπορεύματα συμμορφώνονται με τις υποχρεώσεις κοινοποίησης του άρθρου 13.</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(Αρθρο 5 της Οδηγίας)</w:t>
      </w:r>
    </w:p>
    <w:p>
      <w:pPr>
        <w:spacing w:before="240" w:after="240"/>
        <w:rPr>
          <w:lang w:val="el" w:eastAsia="el"/>
        </w:rPr>
      </w:pPr>
      <w:r>
        <w:rPr>
          <w:lang w:val="el" w:eastAsia="el"/>
        </w:rPr>
        <w:t>Παρακολούθηση των πλοίων πουεισέρχονται στη ζώνη των συστημάτωνυποχρεωτικής υποβολής αναφορών απά τα πλοία</w:t>
      </w:r>
    </w:p>
    <w:p>
      <w:pPr>
        <w:pStyle w:val="MainText"/>
        <w:spacing w:before="120" w:after="0"/>
        <w:rPr>
          <w:lang w:val="el" w:eastAsia="el"/>
        </w:rPr>
      </w:pPr>
      <w:r>
        <w:rPr>
          <w:b/>
          <w:bCs/>
          <w:lang w:val="el" w:eastAsia="el"/>
        </w:rPr>
        <w:t>1.</w:t>
      </w:r>
      <w:r>
        <w:rPr>
          <w:lang w:val="el" w:eastAsia="el"/>
        </w:rPr>
        <w:t xml:space="preserve"> Οι λιμενικές αρχές παρακολουθούν και λαμβάνουν κάθε αναγκαίο και κατάλληλο μέτρο ώστε να εξασφαλίζεται άτι άλα τα πλοία που εισέρχονται στη ζώνη συστήματος υποχρεωτικής υποβολής αναφορών απά τα πλοία, το οποίο έχει υιοθετηθεί απά τον IMO σύμφωνα με τον κανά- να 11 του κεφαλαίου V της σύμβασης SOLAS και λειτουργεί σύμφωνα με τις σχετικές οδηγίες και τα κριτήρια που έχει διαμορφώσει ο IMO, συμμορφώνονται με το σύστημα αυτά υποβάλλοντας τις απαιτούμενες πληροφορίες, με την επιφύλαξη των πράσθετων πληροφοριών που απαιτούνται απά κράτος μέλος σύμφωνα με το ψήφισμα A.851 (20) του ΙΜΟ.</w:t>
      </w:r>
    </w:p>
    <w:p>
      <w:pPr>
        <w:pStyle w:val="MainText"/>
        <w:spacing w:before="120" w:after="0"/>
        <w:rPr>
          <w:lang w:val="el" w:eastAsia="el"/>
        </w:rPr>
      </w:pPr>
      <w:r>
        <w:rPr>
          <w:b/>
          <w:bCs/>
          <w:lang w:val="el" w:eastAsia="el"/>
        </w:rPr>
        <w:t>2.</w:t>
      </w:r>
      <w:r>
        <w:rPr>
          <w:lang w:val="el" w:eastAsia="el"/>
        </w:rPr>
        <w:t xml:space="preserve"> Η αρμάδια υπηρεσία του ΥΕΝ, κατά την υποβολή νέου συστήματος υποχρεωτικής υποβολής αναφορών προς έγκριση απά τον IMO ή προτάσεως για την τροποποίηση υφισταμένου συστήματος υποβολής αναφορών, στη σχετική της πρόταση περιλαμβάνει τουλάχιστον τις πληροφορίες που αναφέρονται στο παράρτημα I παράγραφος 4.</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(Αρθρο 6 της Οδηγίας)</w:t>
      </w:r>
    </w:p>
    <w:p>
      <w:pPr>
        <w:spacing w:before="240" w:after="240"/>
        <w:rPr>
          <w:lang w:val="el" w:eastAsia="el"/>
        </w:rPr>
      </w:pPr>
      <w:r>
        <w:rPr>
          <w:lang w:val="el" w:eastAsia="el"/>
        </w:rPr>
        <w:t>Χρήση συστημάτων αυτόματου εντοπισμού</w:t>
      </w:r>
    </w:p>
    <w:p>
      <w:pPr>
        <w:pStyle w:val="MainText"/>
        <w:spacing w:before="120" w:after="0"/>
        <w:rPr>
          <w:lang w:val="el" w:eastAsia="el"/>
        </w:rPr>
      </w:pPr>
      <w:r>
        <w:rPr>
          <w:b/>
          <w:bCs/>
          <w:lang w:val="el" w:eastAsia="el"/>
        </w:rPr>
        <w:t>1.</w:t>
      </w:r>
      <w:r>
        <w:rPr>
          <w:lang w:val="el" w:eastAsia="el"/>
        </w:rPr>
        <w:t xml:space="preserve"> Κάθε πλοίο που καταπλέει σε Ελληνικό λιμένα υπο- χρεούται να διαθέτει, σύμφωνα με το χρονοδιάγραμμα που παρατίθεται στο παράρτημα II μέρος I, Αυτόματο Σύστημα Εντοπισμού (ΑIS) που συνάδει με τα πρότυπα επιδόσεων, τα οποία έχει καθορίσει ο IMO.</w:t>
      </w:r>
    </w:p>
    <w:p>
      <w:pPr>
        <w:pStyle w:val="MainText"/>
        <w:spacing w:before="120" w:after="0"/>
        <w:rPr>
          <w:lang w:val="el" w:eastAsia="el"/>
        </w:rPr>
      </w:pPr>
      <w:r>
        <w:rPr>
          <w:b/>
          <w:bCs/>
          <w:lang w:val="el" w:eastAsia="el"/>
        </w:rPr>
        <w:t>2.</w:t>
      </w:r>
      <w:r>
        <w:rPr>
          <w:lang w:val="el" w:eastAsia="el"/>
        </w:rPr>
        <w:t xml:space="preserve"> Τα πλοία που διαθέτουν AIS, το διατηρούν πάντοτε εν λειτουργία, εκτός από τις περιπτώσεις για τις οποίες διεθνείς συμφωνίες, κανόνες ή πρότυπα προβλέπουν την προστασία των σχετικών με τη ναυσιπλοΐα πληροφοριών.</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(Αρθρο 7 της Οδηγίας)</w:t>
      </w:r>
    </w:p>
    <w:p>
      <w:pPr>
        <w:spacing w:before="240" w:after="240"/>
        <w:rPr>
          <w:lang w:val="el" w:eastAsia="el"/>
        </w:rPr>
      </w:pPr>
      <w:r>
        <w:rPr>
          <w:lang w:val="el" w:eastAsia="el"/>
        </w:rPr>
        <w:t>Χρήση των συστημάτων οργάνωσηςτης κυκλοφορίας των πλοίων</w:t>
      </w:r>
    </w:p>
    <w:p>
      <w:pPr>
        <w:pStyle w:val="MainText"/>
        <w:spacing w:before="120" w:after="0"/>
        <w:rPr>
          <w:lang w:val="el" w:eastAsia="el"/>
        </w:rPr>
      </w:pPr>
      <w:r>
        <w:rPr>
          <w:b/>
          <w:bCs/>
          <w:lang w:val="el" w:eastAsia="el"/>
        </w:rPr>
        <w:t>1.</w:t>
      </w:r>
      <w:r>
        <w:rPr>
          <w:lang w:val="el" w:eastAsia="el"/>
        </w:rPr>
        <w:t xml:space="preserve"> Η λιμενική αρχή παρακολουθεί και λαμβάνει κάθε αναγκαίο και κατάλληλο μέτρο ώστε να εξασφαλίζεται ότι όλα τα πλοία που εισέρχονται στη ζώνη υποχρεωτικού συστήματος οργάνωσης της κυκλοφορίας των πλοίων, το οποίο έχει υιοθετηθεί από τον IMO σύμφωνα με τον κανόνα 10 του κεφαλαίου V της σύμβασης SOLAS, χρησιμοποιούν το σύστημα σύμφωνα με τις σχετικές οδηγίες και τα κριτήρια που έχει καθορίσει ο IMO.</w:t>
      </w:r>
    </w:p>
    <w:p>
      <w:pPr>
        <w:pStyle w:val="MainText"/>
        <w:spacing w:before="120" w:after="0"/>
        <w:rPr>
          <w:lang w:val="el" w:eastAsia="el"/>
        </w:rPr>
      </w:pPr>
      <w:r>
        <w:rPr>
          <w:b/>
          <w:bCs/>
          <w:lang w:val="el" w:eastAsia="el"/>
        </w:rPr>
        <w:t>2.</w:t>
      </w:r>
      <w:r>
        <w:rPr>
          <w:lang w:val="el" w:eastAsia="el"/>
        </w:rPr>
        <w:t xml:space="preserve"> Κατά την εφαρμογή συστήματος οργάνωσης της κυκλοφορίας των πλοίων το οποίο δεν έχει υιοθετηθεί από τον ΙΜΟ:</w:t>
      </w:r>
    </w:p>
    <w:p>
      <w:pPr>
        <w:pStyle w:val="StructureList1"/>
        <w:spacing w:before="120" w:after="0"/>
        <w:rPr>
          <w:lang w:val="el" w:eastAsia="el"/>
        </w:rPr>
      </w:pPr>
      <w:r>
        <w:rPr>
          <w:lang w:val="el" w:eastAsia="el"/>
        </w:rPr>
        <w:t>α)</w:t>
      </w:r>
      <w:r>
        <w:rPr>
          <w:lang w:val="en" w:eastAsia="en"/>
        </w:rPr>
        <w:tab/>
      </w:r>
      <w:r>
        <w:rPr>
          <w:lang w:val="el" w:eastAsia="el"/>
        </w:rPr>
        <w:t>η αρμόδια υπηρεσία του ΥΕΝ λαμβάνει υπόψη, εφόσον είναι δυνατόν, τις οδηγίες και τα κριτήρια που έχει διαμορφώσει ο ΙΜΟ και γνωστοποιεί στα ενδιαφερόμενο μέρη όλες τις αναγκαίες πληροφορίες για την ασφαλή και αποτελεσματική χρήση αυτού του συστήματος.</w:t>
      </w:r>
    </w:p>
    <w:p>
      <w:pPr>
        <w:pStyle w:val="StructureList1"/>
        <w:spacing w:before="120" w:after="0"/>
        <w:rPr>
          <w:lang w:val="el" w:eastAsia="el"/>
        </w:rPr>
      </w:pPr>
      <w:r>
        <w:rPr>
          <w:lang w:val="el" w:eastAsia="el"/>
        </w:rPr>
        <w:t>β)</w:t>
      </w:r>
      <w:r>
        <w:rPr>
          <w:lang w:val="en" w:eastAsia="en"/>
        </w:rPr>
        <w:tab/>
      </w:r>
      <w:r>
        <w:rPr>
          <w:lang w:val="el" w:eastAsia="el"/>
        </w:rPr>
        <w:t>η κατά τόπο αρμόδια λιμενική αρχή παρακολουθεί και λαμβάνει κάθε αναγκαίο και κατάλληλο μέτρο ώστε να εξασφαλίζεται ότι όλα τα πλοία που εισέρχονται στη ζώνη αυτού του συστήματος το χρησιμοποιούν σύμφωνα με τις σχετικές οδηγίες και τα κριτήρια που έχουν καθορισθεί.</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(Αρθρο 8 της Οδηγίας)</w:t>
      </w:r>
    </w:p>
    <w:p>
      <w:pPr>
        <w:spacing w:before="240" w:after="240"/>
        <w:rPr>
          <w:lang w:val="el" w:eastAsia="el"/>
        </w:rPr>
      </w:pPr>
      <w:r>
        <w:rPr>
          <w:lang w:val="el" w:eastAsia="el"/>
        </w:rPr>
        <w:t>Παρακολούθηση της συμμόρφωσης των πλοίων με τιςυπηρεσίες εξυπηρέτησης κυκλοφορίας πλοίων (VTS)</w:t>
      </w:r>
    </w:p>
    <w:p>
      <w:pPr>
        <w:pStyle w:val="MainText"/>
        <w:spacing w:before="120" w:after="0"/>
        <w:rPr>
          <w:lang w:val="el" w:eastAsia="el"/>
        </w:rPr>
      </w:pPr>
      <w:r>
        <w:rPr>
          <w:b/>
          <w:bCs/>
          <w:lang w:val="el" w:eastAsia="el"/>
        </w:rPr>
        <w:t>1.</w:t>
      </w:r>
      <w:r>
        <w:rPr>
          <w:lang w:val="el" w:eastAsia="el"/>
        </w:rPr>
        <w:t xml:space="preserve"> Οι λιμενικές αρχές παρακολουθούν και λαμβάνουν κάθε αναγκαίο και κατάλληλο μέτρο ώστε να εξασφαλίζεται ότι:</w:t>
      </w:r>
    </w:p>
    <w:p>
      <w:pPr>
        <w:pStyle w:val="StructureList1"/>
        <w:spacing w:before="120" w:after="0"/>
        <w:rPr>
          <w:lang w:val="el" w:eastAsia="el"/>
        </w:rPr>
      </w:pPr>
      <w:r>
        <w:rPr>
          <w:lang w:val="el" w:eastAsia="el"/>
        </w:rPr>
        <w:t>α)</w:t>
      </w:r>
      <w:r>
        <w:rPr>
          <w:lang w:val="en" w:eastAsia="en"/>
        </w:rPr>
        <w:tab/>
      </w:r>
      <w:r>
        <w:rPr>
          <w:lang w:val="el" w:eastAsia="el"/>
        </w:rPr>
        <w:t>τα πλοία που εισέρχονται στη ζώνη εφαρμογής VTS, εντός των Ελληνικών χωρικών υδάτων και σύμφωνα με τις οδηγίες που έχει διαμορφώσει ο ΙΜΟ, συμμετέχουν και συμμορφώνονται με τους κανόνες του συγκεκριμένου VTS·</w:t>
      </w:r>
    </w:p>
    <w:p>
      <w:pPr>
        <w:pStyle w:val="StructureList1"/>
        <w:spacing w:before="120" w:after="0"/>
        <w:rPr>
          <w:lang w:val="el" w:eastAsia="el"/>
        </w:rPr>
      </w:pPr>
      <w:r>
        <w:rPr>
          <w:lang w:val="el" w:eastAsia="el"/>
        </w:rPr>
        <w:t>β)</w:t>
      </w:r>
      <w:r>
        <w:rPr>
          <w:lang w:val="en" w:eastAsia="en"/>
        </w:rPr>
        <w:tab/>
      </w:r>
      <w:r>
        <w:rPr>
          <w:lang w:val="el" w:eastAsia="el"/>
        </w:rPr>
        <w:t>τα πλοία που φέρουν τη σημαία κράτους μέλους ή τα πλοία με προορισμό Ελληνικό λιμένα, τα οποία εισέρχονται στη ζώνη εφαρμογής VTS, εκτός των Ελληνικών χωρικών υδάτων και σύμφωνα με τις οδηγίες που έχει διαμορφώσει ο ΙΜΟ, συμμορφώνονται με τους κανόνες του εν λόγω VTS·</w:t>
      </w:r>
    </w:p>
    <w:p>
      <w:pPr>
        <w:pStyle w:val="StructureList1"/>
        <w:spacing w:before="120" w:after="0"/>
        <w:rPr>
          <w:lang w:val="el" w:eastAsia="el"/>
        </w:rPr>
      </w:pPr>
      <w:r>
        <w:rPr>
          <w:lang w:val="el" w:eastAsia="el"/>
        </w:rPr>
        <w:t>γ)</w:t>
      </w:r>
      <w:r>
        <w:rPr>
          <w:lang w:val="en" w:eastAsia="en"/>
        </w:rPr>
        <w:tab/>
      </w:r>
      <w:r>
        <w:rPr>
          <w:lang w:val="el" w:eastAsia="el"/>
        </w:rPr>
        <w:t>Τα πλοία που φέρουν τη σημαία τρίτου κράτους και δεν έχουν ως προορισμό Ελληνικό λιμένα, εισέρχονται δε σε ζώνη VTS εκτός των Ελληνικών χωρικών υδάτων, ακολουθούν, εφόσον είναι δυνατόν, τους κανόνες του εν λόγω VTS. Η αρμόδια υπηρεσία του ΥΕΝ γνωστοποιεί στο κράτος της σημαίας του πλοίου, οποιαδήποτε εκ πρώτης όψεως σοβαρή παράβαση των σχετικών κανόνων στη συγκεκριμένη ζώνη εφαρμογής VTS.</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(Άρθρο 9 της Οδηγίας)</w:t>
      </w:r>
    </w:p>
    <w:p>
      <w:pPr>
        <w:spacing w:before="240" w:after="240"/>
        <w:rPr>
          <w:lang w:val="el" w:eastAsia="el"/>
        </w:rPr>
      </w:pPr>
      <w:r>
        <w:rPr>
          <w:lang w:val="el" w:eastAsia="el"/>
        </w:rPr>
        <w:t>Υποδομή των συστημάτων υποβολής αναφορώναπό τα πλοία, των συστημάτων οργάνωσης τηςκυκλοφορίας των πλοίων και των υπηρεσιώνεξυπηρέτησης της κυκλοφορίας πλοίων</w:t>
      </w:r>
    </w:p>
    <w:p>
      <w:pPr>
        <w:pStyle w:val="MainText"/>
        <w:spacing w:before="120" w:after="0"/>
        <w:rPr>
          <w:lang w:val="el" w:eastAsia="el"/>
        </w:rPr>
      </w:pPr>
      <w:r>
        <w:rPr>
          <w:b/>
          <w:bCs/>
          <w:lang w:val="el" w:eastAsia="el"/>
        </w:rPr>
        <w:t>1.</w:t>
      </w:r>
      <w:r>
        <w:rPr>
          <w:lang w:val="el" w:eastAsia="el"/>
        </w:rPr>
        <w:t xml:space="preserve"> Η αρμόδια υπηρεσία του ΥΕΝ λαμβάνει κάθε αναγκαίο και κατάλληλο μέτρο για την απόκτηση βαθμιαία, εντός χρονικού διαστήματος συμβατού προς το χρονοδιάγραμμα του παραρτήματος II μέρος I, κατάλληλου εξοπλισμού και την δημιουργία εγκαταστάσεων ξηράς που απαιτούνται για να λαμβάνουν και να αξιοποιούν τις πληροφορίες AIS, λαμβανομένης υπόψη της απαιτούμε- νης εμβέλειας μετάδοσης των αναφορών.</w:t>
      </w:r>
    </w:p>
    <w:p>
      <w:pPr>
        <w:pStyle w:val="MainText"/>
        <w:spacing w:before="120" w:after="0"/>
        <w:rPr>
          <w:lang w:val="el" w:eastAsia="el"/>
        </w:rPr>
      </w:pPr>
      <w:r>
        <w:rPr>
          <w:b/>
          <w:bCs/>
          <w:lang w:val="el" w:eastAsia="el"/>
        </w:rPr>
        <w:t>2.</w:t>
      </w:r>
      <w:r>
        <w:rPr>
          <w:lang w:val="el" w:eastAsia="el"/>
        </w:rPr>
        <w:t xml:space="preserve"> Η διαδικασία δημιουργίας όλου του απαιτούμενου εξοπλισμού και των εγκαταστάσεων ξηράς για την εφαρμογή του παρόντος πρέπει να ολοκληρωθεί έως το τέλος του 2007. Η Διεύθυνση Πληροφορικής και Νέων Τεχνολογιών του ΥΕΝ εξασφαλίζει ότι λειτουργεί ο κατάλληλος εξοπλισμός για τη μεταβίβαση των πληροφοριών στα εθνικά συστήματα των κρατών μελών και την ανταλλαγή πληροφοριών μεταξύ τους, το αργότερο ένα έτος μετά.</w:t>
      </w:r>
    </w:p>
    <w:p>
      <w:pPr>
        <w:pStyle w:val="MainText"/>
        <w:spacing w:before="120" w:after="0"/>
        <w:rPr>
          <w:lang w:val="el" w:eastAsia="el"/>
        </w:rPr>
      </w:pPr>
      <w:r>
        <w:rPr>
          <w:b/>
          <w:bCs/>
          <w:lang w:val="el" w:eastAsia="el"/>
        </w:rPr>
        <w:t>3.</w:t>
      </w:r>
      <w:r>
        <w:rPr>
          <w:lang w:val="el" w:eastAsia="el"/>
        </w:rPr>
        <w:t xml:space="preserve"> Με αποφάσεις των αρμοδίων υπηρεσιών του ΥΕΝ εξασφαλίζεται ότι τα παράκτια κέντρα στα οποία ανατίθεται η παρακολούθηση της συμμόρφωσης με τις υπηρεσίες εξυπηρέτησης κυκλοφορίας πλοίων και τα συστήματα οργάνωσης της κυκλοφορίας των πλοίων διαθέτουν επαρκές και κατάλληλα ειδικευμένο προσωπικό καθώς και κατάλληλα μέσα επικοινωνίας και παρακολούθησης πλοίων και ότι λειτουργούν σύμφωνα με τις σχετικές οδηγίες του IMO.</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(Άρθρο 10 της Οδηγίας)</w:t>
      </w:r>
    </w:p>
    <w:p>
      <w:pPr>
        <w:spacing w:before="240" w:after="240"/>
        <w:rPr>
          <w:lang w:val="el" w:eastAsia="el"/>
        </w:rPr>
      </w:pPr>
      <w:r>
        <w:rPr>
          <w:lang w:val="el" w:eastAsia="el"/>
        </w:rPr>
        <w:t>Συστήματα καταγραφής δεδομένων ταξιδιού</w:t>
      </w:r>
    </w:p>
    <w:p>
      <w:pPr>
        <w:pStyle w:val="MainText"/>
        <w:spacing w:before="120" w:after="0"/>
        <w:rPr>
          <w:lang w:val="el" w:eastAsia="el"/>
        </w:rPr>
      </w:pPr>
      <w:r>
        <w:rPr>
          <w:b/>
          <w:bCs/>
          <w:lang w:val="el" w:eastAsia="el"/>
        </w:rPr>
        <w:t>1.</w:t>
      </w:r>
      <w:r>
        <w:rPr>
          <w:lang w:val="el" w:eastAsia="el"/>
        </w:rPr>
        <w:t xml:space="preserve"> 0 ΚΕΕΠ και οι λιμενικές αρχές παρακολουθούν και λαμβάνουν κάθε αναγκαίο και κατάλληλο μέτρο ώστε να εξασφαλίζεται ότι τα πλοία που καταπλέουν σε Ελληνικό λιμένα διαθέτουν σύστημα καταγραφής δεδομένων ταξιδιού (Voyage Data Recorder) σύμφωνα με τους κανόνες που θεσπίζονται στο παράρτημα II μέρος II. Από της εφαρμογής του παρόντος άρθρου παύει να ισχύει το καθεστώς χορήγησης απαλλαγών του άρθρου 4 παρ. 1(δ) του Π.Δ. 314/2001 (ΦΕΚ 212/Α/2001).</w:t>
      </w:r>
    </w:p>
    <w:p>
      <w:pPr>
        <w:pStyle w:val="MainText"/>
        <w:spacing w:before="120" w:after="0"/>
        <w:rPr>
          <w:lang w:val="el" w:eastAsia="el"/>
        </w:rPr>
      </w:pPr>
      <w:r>
        <w:rPr>
          <w:b/>
          <w:bCs/>
          <w:lang w:val="el" w:eastAsia="el"/>
        </w:rPr>
        <w:t>2.</w:t>
      </w:r>
      <w:r>
        <w:rPr>
          <w:lang w:val="el" w:eastAsia="el"/>
        </w:rPr>
        <w:t xml:space="preserve"> Τα δεδομένα που συλλέγονται από ένα σύστημα VDR τίθενται στη διάθεση του ενδιαφερόμενου κράτους μέλους στην περίπτωση ερευνών για ατύχημα που συνέβη στα Ελληνικά χωρικά ύδατα. Οι αρμόδιες αρχές εξασφαλίζουν ότι τα δεδομένα αυτά χρησιμοποιούνται στην έρευνα και αναλύονται δεόντως καθώς και ότι τα πορίσματα της έρευνας δημοσιεύονται, το συντομότερο δυνατόν, μετά την περάτωσή της.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(Άρθρο 11 της Οδηγίας)</w:t>
      </w:r>
    </w:p>
    <w:p>
      <w:pPr>
        <w:spacing w:before="240" w:after="240"/>
        <w:rPr>
          <w:lang w:val="el" w:eastAsia="el"/>
        </w:rPr>
      </w:pPr>
      <w:r>
        <w:rPr>
          <w:lang w:val="el" w:eastAsia="el"/>
        </w:rPr>
        <w:t>Έρευνα για ατυχήματα</w:t>
      </w:r>
    </w:p>
    <w:p>
      <w:pPr>
        <w:spacing w:before="240" w:after="240"/>
        <w:rPr>
          <w:lang w:val="el" w:eastAsia="el"/>
        </w:rPr>
      </w:pPr>
      <w:r>
        <w:rPr>
          <w:lang w:val="el" w:eastAsia="el"/>
        </w:rPr>
        <w:t>Με την επιφύλαξη του άρθρου 12 του Π.Δ.314/2001 "Καθιέρωση συστήματος υποχρεωτικών επιθεωρήσεων για την ασφαλή εκτέλεση δρομολογίων "(Α' 212), οι αρμόδιες αρχές συμμορφώνονται με τις διατάξεις του κώδικα του IMO για την έρευνα των θαλάσσιων συμβάντων και ατυχημάτων, όταν διεξάγουν οποιαδήποτε έρευνα για θαλάσσιο συμβάν ή ατύχημα στο οποίο εμπλέκεται πλοίο το οποίο αναφέρεται στο παρόν διάταγμα. Το ΥΕΝ συνεργάζεται με τις αρμόδιες αρχές κρατών μελών στην έρευνα για θαλάσσια συμβάντα και ατυχήματα στα οποία εμπλέκονται πλοία που φέρουν την Ελληνική σημαία.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II</w:t>
      </w:r>
    </w:p>
    <w:p>
      <w:pPr>
        <w:spacing w:before="240" w:after="240"/>
        <w:rPr>
          <w:lang w:val="el" w:eastAsia="el"/>
        </w:rPr>
      </w:pPr>
      <w:r>
        <w:rPr>
          <w:lang w:val="el" w:eastAsia="el"/>
        </w:rPr>
        <w:t>ΚΟΙΝΟΠΟΙΗΣΗ ΤΩΝ ΕΠΙΚΙΝΔΥΝΩΝΉ ΡΥΠΟΓΟΝΩΝ ΕΜΠΟΡΕΥΜΑΤΩΝΠΟΥ ΕΥΡΙΣΚΟΝΤΑΙ ΕΠΙ ΤΩΝ ΠΛΟΙΩΝ(ΗΑΖΜΑΤ)</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(Άρθρο 12 της Οδηγίας)Υποχρεώσεις του φορτωτή</w:t>
      </w:r>
    </w:p>
    <w:p>
      <w:pPr>
        <w:pStyle w:val="MainText"/>
        <w:spacing w:before="120" w:after="0"/>
        <w:rPr>
          <w:lang w:val="el" w:eastAsia="el"/>
        </w:rPr>
      </w:pPr>
      <w:r>
        <w:rPr>
          <w:b/>
          <w:bCs/>
          <w:lang w:val="el" w:eastAsia="el"/>
        </w:rPr>
        <w:t>1.</w:t>
      </w:r>
      <w:r>
        <w:rPr>
          <w:lang w:val="el" w:eastAsia="el"/>
        </w:rPr>
        <w:t xml:space="preserve"> Πριν από τη φόρτωση του πλοίου, ανεξαρτήτως των διαστάσεών, με επικίνδυνα ή ρυπογόνα εμπορεύματα, ο φορτωτής υποχρεούται να παραδίδει στον πλοίαρχο ή τον πλοιοκτήτη ή εφοπλιστή δήλωση με τις πληροφορίες που απαριθμούνται στο παράρτημα I παράγραφος 2.</w:t>
      </w:r>
    </w:p>
    <w:p>
      <w:pPr>
        <w:pStyle w:val="MainText"/>
        <w:spacing w:before="120" w:after="0"/>
        <w:rPr>
          <w:lang w:val="el" w:eastAsia="el"/>
        </w:rPr>
      </w:pPr>
      <w:r>
        <w:rPr>
          <w:b/>
          <w:bCs/>
          <w:lang w:val="el" w:eastAsia="el"/>
        </w:rPr>
        <w:t>2.</w:t>
      </w:r>
      <w:r>
        <w:rPr>
          <w:lang w:val="el" w:eastAsia="el"/>
        </w:rPr>
        <w:t xml:space="preserve"> 0 φορτωτής υποχρεούται να εξασφαλίζει ότι το φορτίο που παραδίδεται προς μεταφορά είναι πράγματι αυτό που έχει δηλωθεί σύμφωνα με τη πρώτη παράγραφο.</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(Άρθρο 13 της Οδηγίας)</w:t>
      </w:r>
    </w:p>
    <w:p>
      <w:pPr>
        <w:spacing w:before="240" w:after="240"/>
        <w:rPr>
          <w:lang w:val="el" w:eastAsia="el"/>
        </w:rPr>
      </w:pPr>
      <w:r>
        <w:rPr>
          <w:lang w:val="el" w:eastAsia="el"/>
        </w:rPr>
        <w:t>Κοινοποίηση επικίνδυνων ή ρυπογόνων εμπορευμάτωνπου ευρίσκονται επί του πλοίου</w:t>
      </w:r>
    </w:p>
    <w:p>
      <w:pPr>
        <w:pStyle w:val="MainText"/>
        <w:spacing w:before="120" w:after="0"/>
        <w:rPr>
          <w:lang w:val="el" w:eastAsia="el"/>
        </w:rPr>
      </w:pPr>
      <w:r>
        <w:rPr>
          <w:b/>
          <w:bCs/>
          <w:lang w:val="el" w:eastAsia="el"/>
        </w:rPr>
        <w:t>1.</w:t>
      </w:r>
      <w:r>
        <w:rPr>
          <w:lang w:val="el" w:eastAsia="el"/>
        </w:rPr>
        <w:t xml:space="preserve"> 0 πλοιοκτήτης ή εφοπλιστής, ο πράκτορας ή ο πλοίαρχος πλοίου, ανεξαρτήτως των διαστάσεών του, που μεταφέρει επικίνδυνα ή ρυπογόνα εμπορεύματα και πρόκειται να αποπλεύσει από Ελληνικό λιμένα υποχρεούται να κοινοποιεί, το αργότερο κατά τον απόπλου, τις πληροφορίες που αναφέρονται στο παράρτημα I παράγραφος 3 στην κατά τόπο αρμόδια λιμενική αρχή.</w:t>
      </w:r>
    </w:p>
    <w:p>
      <w:pPr>
        <w:pStyle w:val="MainText"/>
        <w:spacing w:before="120" w:after="0"/>
        <w:rPr>
          <w:lang w:val="el" w:eastAsia="el"/>
        </w:rPr>
      </w:pPr>
      <w:r>
        <w:rPr>
          <w:b/>
          <w:bCs/>
          <w:lang w:val="el" w:eastAsia="el"/>
        </w:rPr>
        <w:t>2.</w:t>
      </w:r>
      <w:r>
        <w:rPr>
          <w:lang w:val="el" w:eastAsia="el"/>
        </w:rPr>
        <w:t xml:space="preserve"> 0 πλοιοκτήτης ή εφοπλιστής, ο πράκτορας ή ο πλοίαρχος πλοίου, ανεξαρτήτως των διαστάσεών του, που μεταφέρει επικίνδυνα ή ρυπογόνα εμπορεύματα και προέρχεται από λιμένα εκτός της Κοινότητας με προορισμό Ελληνικό λιμένα ή με κατεύθυνση προς αγκυροβόλιο εντός των Ελληνικών χωρικών υδάτων, υποχρεούται να κοινοποιεί τις πληροφορίες που αναφέρονται στο παράρτημα I παράγραφος 3 στην λιμενική αρχή του πρώτου λιμένα προορισμού ή του πρώτου αγκυροβολίου, το αργότερο μόλις αποπλεύσει από το λιμένα φόρτωσης ή μόλις γίνει γνωστός ο λιμένας προορισμού ή η θέση αγκυροβολίου, εφόσον η εν λόγω πληροφορία δεν είναι διαθέσιμη κατά τον απόπλου.</w:t>
      </w:r>
    </w:p>
    <w:p>
      <w:pPr>
        <w:pStyle w:val="MainText"/>
        <w:spacing w:before="120" w:after="0"/>
        <w:rPr>
          <w:lang w:val="el" w:eastAsia="el"/>
        </w:rPr>
      </w:pPr>
      <w:r>
        <w:rPr>
          <w:b/>
          <w:bCs/>
          <w:lang w:val="el" w:eastAsia="el"/>
        </w:rPr>
        <w:t>3.</w:t>
      </w:r>
      <w:r>
        <w:rPr>
          <w:lang w:val="el" w:eastAsia="el"/>
        </w:rPr>
        <w:t xml:space="preserve"> Με αποφάσεις των αρμοδίων υπηρεσιών του ΥΕΝ ρυθμίζεται η διαδικασία που επιτρέπει στον πλοιοκτήτη ή εφοπλιστή, τον πράκτορα ή τον πλοίαρχο πλοίου που αναφέρεται στις παραγράφους 1 και 2 να κοινοποιεί τις απαριθμούμενες στο παράρτημα I παράγραφος 3 πληροφορίες στη λιμενική αρχή του λιμένα απόπλου ή προορισμού εντός της Κοινότητας, κατά περίπτωση. Η ακολουθούμενη διαδικασία πρέπει να εγγυάται ανά πάσα στιγμή την πρόσβαση του ΥΕΝ στις πληροφορίες που αναφέρονται στο παράρτημα I παράγραφος 3, σε περίπτωση ανάγκης. Για το σκοπό αυτό, η ενδιαφερόμενη λιμενική αρχή διατηρεί τις πληροφορίες που απαριθμούνται στο παράρτημα I παράγραφος 3 για χρονικό διάστημα που καθιστά δυνατή την αξιοποίησή τους σε περίπτωση θαλάσσιου συμβάντος η ατυχήματος. Η κατά τάπο αρμάδια λιμενική αρχή λαμβάνει τα αναγκαία μέτρα για την ηλεκτρονική μετάδοση των εν λάγω πληροφοριών στο YEN, αμελλητί, κατάπιν αιτήσεώς της αρμάδιας κατά περίπτωση Υπηρεσίας του, επί εικοσιτετραώρου βάσεως.</w:t>
      </w:r>
    </w:p>
    <w:p>
      <w:pPr>
        <w:pStyle w:val="MainText"/>
        <w:spacing w:before="120" w:after="0"/>
        <w:rPr>
          <w:lang w:val="el" w:eastAsia="el"/>
        </w:rPr>
      </w:pPr>
      <w:r>
        <w:rPr>
          <w:b/>
          <w:bCs/>
          <w:lang w:val="el" w:eastAsia="el"/>
        </w:rPr>
        <w:t>4.</w:t>
      </w:r>
      <w:r>
        <w:rPr>
          <w:lang w:val="el" w:eastAsia="el"/>
        </w:rPr>
        <w:t xml:space="preserve"> 0 πλοιοκτήτης ή εφοπλιστής, ο πράκτορας ή ο πλοίαρχος του πλοίου οφείλει να κοινοποιεί τις σχετικές με το φορτίο πληροφορίες που αναφέρονται στο παράρτημα I παράγραφος 3 στη κατά τάπο αρμάδια λιμενική αρχή ή στη αρμάδια κατά περίπτωση υπηρεσία του YEN. Οι πληροφορίες πρέπει να μεταδίδονται ηλεκτρονικά, εφάσον είναι εφικτά. Κατά την ηλεκτρονική ανταλλαγή μηνυμάτων, πρέπει να χρησιμοποιούνται η σύνταξη και οι διαδικασίες που ορίζονται στο παράρτημα Ill.</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(Άρθρο 14 της Οδηγίας)</w:t>
      </w:r>
    </w:p>
    <w:p>
      <w:pPr>
        <w:spacing w:before="240" w:after="240"/>
        <w:rPr>
          <w:lang w:val="el" w:eastAsia="el"/>
        </w:rPr>
      </w:pPr>
      <w:r>
        <w:rPr>
          <w:lang w:val="el" w:eastAsia="el"/>
        </w:rPr>
        <w:t>Ηλεκτρονική ανταλλαγή δεδομένωνμεταξύ κρατών μελών</w:t>
      </w:r>
    </w:p>
    <w:p>
      <w:pPr>
        <w:spacing w:before="240" w:after="240"/>
        <w:rPr>
          <w:lang w:val="el" w:eastAsia="el"/>
        </w:rPr>
      </w:pPr>
      <w:r>
        <w:rPr>
          <w:lang w:val="el" w:eastAsia="el"/>
        </w:rPr>
        <w:t>Η Διεύθυνση Πληροφορικής και Νέων Τεχνολογιών του YEN συνεργάζεται με τις αντίστοιχες Υπηρεσίες των κρατών μελών προκειμένου να εξασφαλίζεται η διασύνδεση και η διαλειτουργικάτητα των εθνικών συστημάτων τα οποία χρησιμοποιούνται για τη διαχείριση των πληροφοριών που αναφέρονται στο παράρτημα I του παράντος. Τα συστήματα επικοινωνίας που δημιουργούνται σύμφωνα με τα παραπάνω, πρέπει να διαθέτουν τα ακάλουθα χαρακτηριστικά:</w:t>
      </w:r>
    </w:p>
    <w:p>
      <w:pPr>
        <w:pStyle w:val="StructureList1"/>
        <w:spacing w:before="120" w:after="0"/>
        <w:rPr>
          <w:lang w:val="el" w:eastAsia="el"/>
        </w:rPr>
      </w:pPr>
      <w:r>
        <w:rPr>
          <w:lang w:val="el" w:eastAsia="el"/>
        </w:rPr>
        <w:t>α)</w:t>
      </w:r>
      <w:r>
        <w:rPr>
          <w:lang w:val="en" w:eastAsia="en"/>
        </w:rPr>
        <w:tab/>
      </w:r>
      <w:r>
        <w:rPr>
          <w:lang w:val="el" w:eastAsia="el"/>
        </w:rPr>
        <w:t>η ανταλλαγή δεδομένων πρέπει να διενεργείται ηλεκτρονικά και να επιτρέπει τη λήψη και την επεξεργασία των μηνυμάτων που κοινοποιούνται σύμφωνα με το άρθρο 13 του παράντος·</w:t>
      </w:r>
    </w:p>
    <w:p>
      <w:pPr>
        <w:pStyle w:val="StructureList1"/>
        <w:spacing w:before="120" w:after="0"/>
        <w:rPr>
          <w:lang w:val="el" w:eastAsia="el"/>
        </w:rPr>
      </w:pPr>
      <w:r>
        <w:rPr>
          <w:lang w:val="el" w:eastAsia="el"/>
        </w:rPr>
        <w:t>β)</w:t>
      </w:r>
      <w:r>
        <w:rPr>
          <w:lang w:val="en" w:eastAsia="en"/>
        </w:rPr>
        <w:tab/>
      </w:r>
      <w:r>
        <w:rPr>
          <w:lang w:val="el" w:eastAsia="el"/>
        </w:rPr>
        <w:t>το σύστημα πρέπει να επιτρέπει τη μετάδοση των πληροφοριών επί εικοσιτετραώρου βάσεως·</w:t>
      </w:r>
    </w:p>
    <w:p>
      <w:pPr>
        <w:pStyle w:val="StructureList1"/>
        <w:spacing w:before="120" w:after="0"/>
        <w:rPr>
          <w:lang w:val="el" w:eastAsia="el"/>
        </w:rPr>
      </w:pPr>
      <w:r>
        <w:rPr>
          <w:lang w:val="el" w:eastAsia="el"/>
        </w:rPr>
        <w:t>γ)</w:t>
      </w:r>
      <w:r>
        <w:rPr>
          <w:lang w:val="en" w:eastAsia="en"/>
        </w:rPr>
        <w:tab/>
      </w:r>
      <w:r>
        <w:rPr>
          <w:lang w:val="el" w:eastAsia="el"/>
        </w:rPr>
        <w:t>κάθε λιμενική ή άλλη αρμάδια αρχή πρέπει να έχει τη δυνατάτητα να μεταδίδει αμελλητί στην αρμάδια αρχή άλλου κράτους μέλους, κατάπιν αιτήσεώς της, τις πληροφορίες σχετικά με το πλοίο και τα επικίνδυνα ή ρυπογάνα εμπορεύματα που μεταφέρει.</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(Άρθρο 15 της Οδηγίας)</w:t>
      </w:r>
    </w:p>
    <w:p>
      <w:pPr>
        <w:spacing w:before="240" w:after="240"/>
        <w:rPr>
          <w:lang w:val="el" w:eastAsia="el"/>
        </w:rPr>
      </w:pPr>
      <w:r>
        <w:rPr>
          <w:lang w:val="el" w:eastAsia="el"/>
        </w:rPr>
        <w:t>Απαλλαγές</w:t>
      </w:r>
    </w:p>
    <w:p>
      <w:pPr>
        <w:pStyle w:val="MainText"/>
        <w:spacing w:before="120" w:after="0"/>
        <w:rPr>
          <w:lang w:val="el" w:eastAsia="el"/>
        </w:rPr>
      </w:pPr>
      <w:r>
        <w:rPr>
          <w:b/>
          <w:bCs/>
          <w:lang w:val="el" w:eastAsia="el"/>
        </w:rPr>
        <w:t>1.</w:t>
      </w:r>
      <w:r>
        <w:rPr>
          <w:lang w:val="el" w:eastAsia="el"/>
        </w:rPr>
        <w:t xml:space="preserve"> Το YEN μπορεί να απαλλάσσει τους εκμεταλλευάμε- νους πλοία τακτικών γραμμών, που εκτελούν πλάες μεταξύ ελληνικών λιμένων, απά τις απαιτήσεις που ορίζονται στο άρθρο 13 εφάσον πληρούνται οι ακάλουθοι άροι:</w:t>
      </w:r>
    </w:p>
    <w:p>
      <w:pPr>
        <w:pStyle w:val="StructureList1"/>
        <w:spacing w:before="120" w:after="0"/>
        <w:rPr>
          <w:lang w:val="el" w:eastAsia="el"/>
        </w:rPr>
      </w:pPr>
      <w:r>
        <w:rPr>
          <w:lang w:val="el" w:eastAsia="el"/>
        </w:rPr>
        <w:t>α)</w:t>
      </w:r>
      <w:r>
        <w:rPr>
          <w:lang w:val="en" w:eastAsia="en"/>
        </w:rPr>
        <w:tab/>
      </w:r>
      <w:r>
        <w:rPr>
          <w:lang w:val="el" w:eastAsia="el"/>
        </w:rPr>
        <w:t>Η εταιρεία που εκμεταλλεύεται τα προαναφεράμενα τακτικά δρομολάγια καταρτίζει και ενημερώνει κατάλογο των αφορώμενων πλοίων και τον διαβιβάζει στην ενδια- φεράμενη αρμάδια αρχή·</w:t>
      </w:r>
    </w:p>
    <w:p>
      <w:pPr>
        <w:pStyle w:val="StructureList1"/>
        <w:spacing w:before="120" w:after="0"/>
        <w:rPr>
          <w:lang w:val="el" w:eastAsia="el"/>
        </w:rPr>
      </w:pPr>
      <w:r>
        <w:rPr>
          <w:lang w:val="el" w:eastAsia="el"/>
        </w:rPr>
        <w:t>β)</w:t>
      </w:r>
      <w:r>
        <w:rPr>
          <w:lang w:val="en" w:eastAsia="en"/>
        </w:rPr>
        <w:tab/>
      </w:r>
      <w:r>
        <w:rPr>
          <w:lang w:val="el" w:eastAsia="el"/>
        </w:rPr>
        <w:t>για κάθε ταξίδι που εκτελείται, οι απαριθμούμενες στο παράρτημα I παράγραφος 3 πληροφορίες τίθενται στη διάθεση της αρμάδιας αρχής, κατάπιν αιτήσεώς της. Η εταιρεία οφείλει να θέτει σε εφαρμογή εσωτερικά σύστημα που να εγγυάται την ηλεκτρονική μετάδοση των εν λάγω πληροφοριών στην αρμάδια αρχή, αμελλητί, κατάπιν αιτήσεώς της, επί εικοσιτετραώρου βάσεως, σύμφωνα με το άρθρο 13 παράγραφος 4 του παράντος.</w:t>
      </w:r>
    </w:p>
    <w:p>
      <w:pPr>
        <w:pStyle w:val="MainText"/>
        <w:spacing w:before="120" w:after="0"/>
        <w:rPr>
          <w:lang w:val="el" w:eastAsia="el"/>
        </w:rPr>
      </w:pPr>
      <w:r>
        <w:rPr>
          <w:b/>
          <w:bCs/>
          <w:lang w:val="el" w:eastAsia="el"/>
        </w:rPr>
        <w:t>2.</w:t>
      </w:r>
      <w:r>
        <w:rPr>
          <w:lang w:val="el" w:eastAsia="el"/>
        </w:rPr>
        <w:t xml:space="preserve"> Όταν διεθνές τακτικά δρομολάγιο πλοίου εκτελείται μεταξύ της Ελλάδας και άλλου ή άλλων Κρατών, εκ των οποίων ένα τουλάχιστον είναι Κράτος Μέλος, το YEN δύ- ναται να ζητάει απά τα άλλα Κράτη Μέλη να χορηγηθεί εξαίρεση στο δρομολάγιο αυτά. Όλα τα συμμετέχοντα κράτη μέλη, συμπεριλαμβανομένων των αφορώμενων παράκτιων κρατών, συνεργάζονται για τη χορήγηση εξαίρεσης στο συγκεκριμένο δρομολάγιο, σύμφωνα με τους άρους που καθορίζονται στην παράγραφο 1.</w:t>
      </w:r>
    </w:p>
    <w:p>
      <w:pPr>
        <w:pStyle w:val="MainText"/>
        <w:spacing w:before="120" w:after="0"/>
        <w:rPr>
          <w:lang w:val="el" w:eastAsia="el"/>
        </w:rPr>
      </w:pPr>
      <w:r>
        <w:rPr>
          <w:b/>
          <w:bCs/>
          <w:lang w:val="el" w:eastAsia="el"/>
        </w:rPr>
        <w:t>3.</w:t>
      </w:r>
      <w:r>
        <w:rPr>
          <w:lang w:val="el" w:eastAsia="el"/>
        </w:rPr>
        <w:t xml:space="preserve"> Οι αρμάδιες αρχές ελέγχουν σε τακτά χρονικά διαστήματα την τήρηση των άρων οι οποίοι καθορίζονται στις παραγράφους! και 2. Όταν τουλάχιστον ένας απά τους εν λάγω άρους δεν τηρείται, τα κράτη μέλη ανακαλούν αμέσως το προνάμιο της εξαίρεσης απά τη συγκεκριμένη εταιρεία.</w:t>
      </w:r>
    </w:p>
    <w:p>
      <w:pPr>
        <w:pStyle w:val="MainText"/>
        <w:spacing w:before="120" w:after="0"/>
        <w:rPr>
          <w:lang w:val="el" w:eastAsia="el"/>
        </w:rPr>
      </w:pPr>
      <w:r>
        <w:rPr>
          <w:b/>
          <w:bCs/>
          <w:lang w:val="el" w:eastAsia="el"/>
        </w:rPr>
        <w:t>4.</w:t>
      </w:r>
      <w:r>
        <w:rPr>
          <w:lang w:val="el" w:eastAsia="el"/>
        </w:rPr>
        <w:t xml:space="preserve"> Το YEN ανακοινώνει στην Eπιτρoπή τον κατάλογο των εταιρειών και των πλοίων που εξαιρούνται δυνάμει του παράντος άρθρου καθώς και οποιαδήποτε ενημέρωση του εν λάγω καταλάγου.</w:t>
      </w:r>
    </w:p>
    <w:p>
      <w:pPr>
        <w:spacing w:before="240" w:after="240"/>
        <w:rPr>
          <w:lang w:val="el" w:eastAsia="el"/>
        </w:rPr>
      </w:pPr>
      <w:r>
        <w:rPr>
          <w:lang w:val="el" w:eastAsia="el"/>
        </w:rPr>
        <w:t>ΚEΦΆΆΆlΌ III</w:t>
      </w:r>
    </w:p>
    <w:p>
      <w:pPr>
        <w:spacing w:before="240" w:after="240"/>
        <w:rPr>
          <w:lang w:val="el" w:eastAsia="el"/>
        </w:rPr>
      </w:pPr>
      <w:r>
        <w:rPr>
          <w:lang w:val="el" w:eastAsia="el"/>
        </w:rPr>
        <w:t>ΠΆPΆΚΌΆΌYΘΗΣΗ ΤΩΝ EΠlΚlNΔYNΩN ΠΆΌΙΩΝ</w:t>
      </w:r>
    </w:p>
    <w:p>
      <w:pPr>
        <w:spacing w:before="240" w:after="240"/>
        <w:rPr>
          <w:lang w:val="el" w:eastAsia="el"/>
        </w:rPr>
      </w:pPr>
      <w:r>
        <w:rPr>
          <w:lang w:val="el" w:eastAsia="el"/>
        </w:rPr>
        <w:t xml:space="preserve">ΚΆΙ EΠEΜBΆΣΗ 0E </w:t>
      </w:r>
    </w:p>
    <w:p>
      <w:pPr>
        <w:spacing w:before="240" w:after="240"/>
        <w:rPr>
          <w:lang w:val="el" w:eastAsia="el"/>
        </w:rPr>
      </w:pPr>
      <w:r>
        <w:rPr>
          <w:lang w:val="el" w:eastAsia="el"/>
        </w:rPr>
        <w:t>ΠEPΙΠΤΩΣΗ ΘΆΆΆΣΣΙΩΝΣYΜBΆNΤΩN ΚΆΙ ΆΤYXΗΜΆΤΩN</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(Άρθρο 16 της Όδηγίας)</w:t>
      </w:r>
    </w:p>
    <w:p>
      <w:pPr>
        <w:spacing w:before="240" w:after="240"/>
        <w:rPr>
          <w:lang w:val="el" w:eastAsia="el"/>
        </w:rPr>
      </w:pPr>
      <w:r>
        <w:rPr>
          <w:lang w:val="el" w:eastAsia="el"/>
        </w:rPr>
        <w:t>Διαβίβαση πληροφοριών άσον αφορά ορισμένα πλοία</w:t>
      </w:r>
    </w:p>
    <w:p>
      <w:pPr>
        <w:pStyle w:val="MainText"/>
        <w:spacing w:before="120" w:after="0"/>
        <w:rPr>
          <w:lang w:val="el" w:eastAsia="el"/>
        </w:rPr>
      </w:pPr>
      <w:r>
        <w:rPr>
          <w:b/>
          <w:bCs/>
          <w:lang w:val="el" w:eastAsia="el"/>
        </w:rPr>
        <w:t>1.</w:t>
      </w:r>
      <w:r>
        <w:rPr>
          <w:lang w:val="el" w:eastAsia="el"/>
        </w:rPr>
        <w:t xml:space="preserve"> Τα πλοία που πληρούν τα κατωτέρω κριτήρια θεωρείται άτι παρουσιάζουν δυνητικά κίνδυνο για τη ναυσιπλοΐα ή άτι συνιστούν απειλή για την ασφάλεια στη θάλασσα, την ασφάλεια των προσώπων ή το περιβάλλον:</w:t>
      </w:r>
    </w:p>
    <w:p>
      <w:pPr>
        <w:pStyle w:val="StructureList1"/>
        <w:spacing w:before="120" w:after="0"/>
        <w:rPr>
          <w:lang w:val="el" w:eastAsia="el"/>
        </w:rPr>
      </w:pPr>
      <w:r>
        <w:rPr>
          <w:lang w:val="el" w:eastAsia="el"/>
        </w:rPr>
        <w:t>α)</w:t>
      </w:r>
      <w:r>
        <w:rPr>
          <w:lang w:val="en" w:eastAsia="en"/>
        </w:rPr>
        <w:tab/>
      </w:r>
      <w:r>
        <w:rPr>
          <w:lang w:val="el" w:eastAsia="el"/>
        </w:rPr>
        <w:t>Πλοία τα οποία, κατά τη διάρκεια του ταξιδιού τους:</w:t>
      </w:r>
    </w:p>
    <w:p>
      <w:pPr>
        <w:pStyle w:val="StructureList1"/>
        <w:spacing w:before="120" w:after="0"/>
        <w:rPr>
          <w:lang w:val="el" w:eastAsia="el"/>
        </w:rPr>
      </w:pPr>
      <w:r>
        <w:rPr>
          <w:lang w:val="el" w:eastAsia="el"/>
        </w:rPr>
        <w:t>-</w:t>
      </w:r>
      <w:r>
        <w:rPr>
          <w:lang w:val="en" w:eastAsia="en"/>
        </w:rPr>
        <w:tab/>
      </w:r>
      <w:r>
        <w:rPr>
          <w:lang w:val="el" w:eastAsia="el"/>
        </w:rPr>
        <w:t>έχουν εμπλακεί στα θαλάσσια συμβάντα ή ατυχήματα που αναφέρονται στο άρθρο 17, ή</w:t>
      </w:r>
    </w:p>
    <w:p>
      <w:pPr>
        <w:pStyle w:val="StructureList1"/>
        <w:spacing w:before="120" w:after="0"/>
        <w:rPr>
          <w:lang w:val="el" w:eastAsia="el"/>
        </w:rPr>
      </w:pPr>
      <w:r>
        <w:rPr>
          <w:lang w:val="el" w:eastAsia="el"/>
        </w:rPr>
        <w:t>-</w:t>
      </w:r>
      <w:r>
        <w:rPr>
          <w:lang w:val="en" w:eastAsia="en"/>
        </w:rPr>
        <w:tab/>
      </w:r>
      <w:r>
        <w:rPr>
          <w:lang w:val="el" w:eastAsia="el"/>
        </w:rPr>
        <w:t>δεν συμμορφώθηκαν με τις απαιτήσεις κοινοποίησης και υποβολής αναφορών που επιβάλλονται απά τις διατάξεις του παράντος, ή</w:t>
      </w:r>
    </w:p>
    <w:p>
      <w:pPr>
        <w:pStyle w:val="StructureList1"/>
        <w:spacing w:before="120" w:after="0"/>
        <w:rPr>
          <w:lang w:val="el" w:eastAsia="el"/>
        </w:rPr>
      </w:pPr>
      <w:r>
        <w:rPr>
          <w:lang w:val="el" w:eastAsia="el"/>
        </w:rPr>
        <w:t>-</w:t>
      </w:r>
      <w:r>
        <w:rPr>
          <w:lang w:val="en" w:eastAsia="en"/>
        </w:rPr>
        <w:tab/>
      </w:r>
      <w:r>
        <w:rPr>
          <w:lang w:val="el" w:eastAsia="el"/>
        </w:rPr>
        <w:t>δεν συμμορφώθηκαν με τους κανάνες που ισχύουν στο πλαίσιο των συστημάτων οργάνωσης της κυκλοφορίας των πλοίων και των VTS που λειτουργούν υπ' ευθύνη του Eλληvικoύ κράτους·</w:t>
      </w:r>
    </w:p>
    <w:p>
      <w:pPr>
        <w:pStyle w:val="StructureList1"/>
        <w:spacing w:before="120" w:after="0"/>
        <w:rPr>
          <w:lang w:val="el" w:eastAsia="el"/>
        </w:rPr>
      </w:pPr>
      <w:r>
        <w:rPr>
          <w:lang w:val="el" w:eastAsia="el"/>
        </w:rPr>
        <w:t>β)</w:t>
      </w:r>
      <w:r>
        <w:rPr>
          <w:lang w:val="en" w:eastAsia="en"/>
        </w:rPr>
        <w:tab/>
      </w:r>
      <w:r>
        <w:rPr>
          <w:lang w:val="el" w:eastAsia="el"/>
        </w:rPr>
        <w:t>πλοία για τα οποία υπάρχουν αποδείξεις ή ενδείξεις εσκεμμένων απορρίψεων πετρελαίου ή άλλων παραβάσεων της σύμβασης MARPOL στα Eλληvικά χωρικά ύδατα</w:t>
      </w:r>
    </w:p>
    <w:p>
      <w:pPr>
        <w:pStyle w:val="StructureList1"/>
        <w:spacing w:before="120" w:after="0"/>
        <w:rPr>
          <w:lang w:val="el" w:eastAsia="el"/>
        </w:rPr>
      </w:pPr>
      <w:r>
        <w:rPr>
          <w:lang w:val="el" w:eastAsia="el"/>
        </w:rPr>
        <w:t>γ)</w:t>
      </w:r>
      <w:r>
        <w:rPr>
          <w:lang w:val="en" w:eastAsia="en"/>
        </w:rPr>
        <w:tab/>
      </w:r>
      <w:r>
        <w:rPr>
          <w:lang w:val="el" w:eastAsia="el"/>
        </w:rPr>
        <w:t>πλοία στα οποία απαγορεύθηκε ο κατάπλους στους λιμένες των κρατών μελών ή για τα οποία υποβλήθηκε έκθεση ή κοινοποίηση απά κράτος μέλος σύμφωνα με το παράρτημα I παράγραφος 1 του Π.Δ. 88/1997 (ΦEΚ 90/Ά/1997) όπως τροποποιήθηκε και ισχύει. σχετικά με τον έλεγχο των πλοίων από το κράτος του λιμένα.</w:t>
      </w:r>
    </w:p>
    <w:p>
      <w:pPr>
        <w:pStyle w:val="MainText"/>
        <w:spacing w:before="120" w:after="0"/>
        <w:rPr>
          <w:lang w:val="el" w:eastAsia="el"/>
        </w:rPr>
      </w:pPr>
      <w:r>
        <w:rPr>
          <w:b/>
          <w:bCs/>
          <w:lang w:val="el" w:eastAsia="el"/>
        </w:rPr>
        <w:t>2.</w:t>
      </w:r>
      <w:r>
        <w:rPr>
          <w:lang w:val="el" w:eastAsia="el"/>
        </w:rPr>
        <w:t xml:space="preserve"> Οι πληροφορίες που διαθέτουν τα Eλληvικά παράκτια κέντρα σχετικά με τα πλοία που αναφέρονται στην παράγραφο 1 διαβιβάζονται στα ενδιαφερόμενο παράκτια κέντρα των άλλων κρατών μελών που ευρίσκονται επί της προβλεπόμενης πορείας του πλοίου.</w:t>
      </w:r>
    </w:p>
    <w:p>
      <w:pPr>
        <w:pStyle w:val="MainText"/>
        <w:spacing w:before="120" w:after="0"/>
        <w:rPr>
          <w:lang w:val="el" w:eastAsia="el"/>
        </w:rPr>
      </w:pPr>
      <w:r>
        <w:rPr>
          <w:b/>
          <w:bCs/>
          <w:lang w:val="el" w:eastAsia="el"/>
        </w:rPr>
        <w:t>3.</w:t>
      </w:r>
      <w:r>
        <w:rPr>
          <w:lang w:val="el" w:eastAsia="el"/>
        </w:rPr>
        <w:t xml:space="preserve"> Οι αρμόδιες κατά περίπτωση Yπηρεσίες του YEN εξασφαλίζουν ότι οι πληροφορίες που λαμβάνουν δυνάμει της παραγράφου 2 διαβιβάζονται στις αρχές του εκάστο- τε λιμένα ή/και σε οποιαδήποτε άλλη αρχή. 0 ΚEEΠ και οι λιμενικές αρχές διεξάγουν, ανάλογα με το διαθέσιμο προσωπικό τους, κάθε ενδεδειγμένη επιθεώρηση ή εξακρίβωση στους λιμένες τους, είτε με δική τους πρωτοβουλία είτε κατ’ αίτηση άλλου κράτους μέλους, με την επιφύλαξη οποιοσδήποτε υποχρέωσης ελέγχου του κράτους του λιμένα. Ενημερώνουν όλα τα ενδιαφερόμενο κράτη μέλη για τα αποτελέσματα της αναληφθείσας δράσης.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(Άρθρο 17 της Οδηγίας)</w:t>
      </w:r>
    </w:p>
    <w:p>
      <w:pPr>
        <w:spacing w:before="240" w:after="240"/>
        <w:rPr>
          <w:lang w:val="el" w:eastAsia="el"/>
        </w:rPr>
      </w:pPr>
      <w:r>
        <w:rPr>
          <w:lang w:val="el" w:eastAsia="el"/>
        </w:rPr>
        <w:t>Υποβολή αναφορών σχετικάμε τα θαλάσσια συμβάντα και ατυχήματα</w:t>
      </w:r>
    </w:p>
    <w:p>
      <w:pPr>
        <w:pStyle w:val="MainText"/>
        <w:spacing w:before="120" w:after="0"/>
        <w:rPr>
          <w:lang w:val="el" w:eastAsia="el"/>
        </w:rPr>
      </w:pPr>
      <w:r>
        <w:rPr>
          <w:b/>
          <w:bCs/>
          <w:lang w:val="el" w:eastAsia="el"/>
        </w:rPr>
        <w:t>1.</w:t>
      </w:r>
      <w:r>
        <w:rPr>
          <w:lang w:val="el" w:eastAsia="el"/>
        </w:rPr>
        <w:t xml:space="preserve"> Οι πλοίαρχοι των πλοίων που πλέουν εντός της ζώνης έρευνας και διάσωσης/αποκλειστικής οικονομικής ζώνης ή ανάλογης περιοχής, με την επιφύλαξη του διεθνούς δικαίου, υποχρεούται να ειδοποιούν αμέσως το κατά τόπον αρμόδιο παράκτιο κέντρο σχετικά με:</w:t>
      </w:r>
    </w:p>
    <w:p>
      <w:pPr>
        <w:pStyle w:val="StructureList1"/>
        <w:spacing w:before="120" w:after="0"/>
        <w:rPr>
          <w:lang w:val="el" w:eastAsia="el"/>
        </w:rPr>
      </w:pPr>
      <w:r>
        <w:rPr>
          <w:lang w:val="el" w:eastAsia="el"/>
        </w:rPr>
        <w:t>α)</w:t>
      </w:r>
      <w:r>
        <w:rPr>
          <w:lang w:val="en" w:eastAsia="en"/>
        </w:rPr>
        <w:tab/>
      </w:r>
      <w:r>
        <w:rPr>
          <w:lang w:val="el" w:eastAsia="el"/>
        </w:rPr>
        <w:t>κάθε συμβάν ή ατύχημα που επηρεάζει την ασφάλεια του πλοίου, όπως σύγκρουση, προσάραξη, αβαρία, δυσλειτουργία ή βλάβη, κατάκλιση ή μετατόπιση φορτίου, καθώς και κάθε ελάττωμα της γάστρας ή αστοχία των δομικών στοιχείων του πλοίου·</w:t>
      </w:r>
    </w:p>
    <w:p>
      <w:pPr>
        <w:pStyle w:val="StructureList1"/>
        <w:spacing w:before="120" w:after="0"/>
        <w:rPr>
          <w:lang w:val="el" w:eastAsia="el"/>
        </w:rPr>
      </w:pPr>
      <w:r>
        <w:rPr>
          <w:lang w:val="el" w:eastAsia="el"/>
        </w:rPr>
        <w:t>β)</w:t>
      </w:r>
      <w:r>
        <w:rPr>
          <w:lang w:val="en" w:eastAsia="en"/>
        </w:rPr>
        <w:tab/>
      </w:r>
      <w:r>
        <w:rPr>
          <w:lang w:val="el" w:eastAsia="el"/>
        </w:rPr>
        <w:t>κάθε συμβάν ή ατύχημα που θέτει σε κίνδυνο την ασφάλεια της ναυσιπλοΐας, όπως βλάβες που ενδέχεται να επηρεάσουν τη δυνατότητα ελιγμών ή πλεύσης του πλοίου, καθώς και κάθε δυσλειτουργία στα συστήματα πρόωσης ή τα πηδάλια, στην ηλεκτρογεννήτρια, στο ναυτιλιακό ή τον τηλεπικοινωνιακό εξοπλισμό·</w:t>
      </w:r>
    </w:p>
    <w:p>
      <w:pPr>
        <w:pStyle w:val="StructureList1"/>
        <w:spacing w:before="120" w:after="0"/>
        <w:rPr>
          <w:lang w:val="el" w:eastAsia="el"/>
        </w:rPr>
      </w:pPr>
      <w:r>
        <w:rPr>
          <w:lang w:val="el" w:eastAsia="el"/>
        </w:rPr>
        <w:t>γ)</w:t>
      </w:r>
      <w:r>
        <w:rPr>
          <w:lang w:val="en" w:eastAsia="en"/>
        </w:rPr>
        <w:tab/>
      </w:r>
      <w:r>
        <w:rPr>
          <w:lang w:val="el" w:eastAsia="el"/>
        </w:rPr>
        <w:t>κάθε περιστατικό που ενδέχεται να προκαλέσει ρύπανση των υδάτων ή των ακτών κράτους μέλους, όπως απόρριψη ή απειλή απόρριψης ρυπογόνων προϊόντων στη θάλασσα·</w:t>
      </w:r>
    </w:p>
    <w:p>
      <w:pPr>
        <w:pStyle w:val="StructureList1"/>
        <w:spacing w:before="120" w:after="0"/>
        <w:rPr>
          <w:lang w:val="el" w:eastAsia="el"/>
        </w:rPr>
      </w:pPr>
      <w:r>
        <w:rPr>
          <w:lang w:val="el" w:eastAsia="el"/>
        </w:rPr>
        <w:t>δ)</w:t>
      </w:r>
      <w:r>
        <w:rPr>
          <w:lang w:val="en" w:eastAsia="en"/>
        </w:rPr>
        <w:tab/>
      </w:r>
      <w:r>
        <w:rPr>
          <w:lang w:val="el" w:eastAsia="el"/>
        </w:rPr>
        <w:t>κάθε κηλίδα ρυπογόνων υλικών και εμπορευματοκιβώτια ή συσκευασίες που παρασύρονται στη θάλασσα.</w:t>
      </w:r>
    </w:p>
    <w:p>
      <w:pPr>
        <w:pStyle w:val="MainText"/>
        <w:spacing w:before="120" w:after="0"/>
        <w:rPr>
          <w:lang w:val="el" w:eastAsia="el"/>
        </w:rPr>
      </w:pPr>
      <w:r>
        <w:rPr>
          <w:b/>
          <w:bCs/>
          <w:lang w:val="el" w:eastAsia="el"/>
        </w:rPr>
        <w:t>2.</w:t>
      </w:r>
      <w:r>
        <w:rPr>
          <w:lang w:val="el" w:eastAsia="el"/>
        </w:rPr>
        <w:t xml:space="preserve"> Το ειδοποιητήριο μήνυμα που μεταδίδεται δυνάμει της παραγράφου 1 πρέπει να περιλαμβάνει τουλάχιστον τα στοιχεία του πλοίου, τη θέση του, το λιμένα απόπλου, το λιμένα προορισμού, τη διεύθυνση στην οποία μπορούν να ληφθούν πληροφορίες σχετικά με τα επικίνδυνα και ρυπογόνα εμπορεύματα που μεταφέρει, τον αριθμό των ατόμων που επιβαίνουν στο πλοίο, τις λεπτομέρειες του συμβάντος καθώς και κάθε σχετική πληροφορία που αναφέρεται στο ψήφισμα A.851 (20) ΙΜΟ.</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(Άρθρο 18 της Οδηγίας)</w:t>
      </w:r>
    </w:p>
    <w:p>
      <w:pPr>
        <w:spacing w:before="240" w:after="240"/>
        <w:rPr>
          <w:lang w:val="el" w:eastAsia="el"/>
        </w:rPr>
      </w:pPr>
      <w:r>
        <w:rPr>
          <w:lang w:val="el" w:eastAsia="el"/>
        </w:rPr>
        <w:t>Μέτρα που λαμβάνονται σε περίπτωσηιδιαίτερα δυσμενών μετεωρολογικών συνθηκών</w:t>
      </w:r>
    </w:p>
    <w:p>
      <w:pPr>
        <w:pStyle w:val="MainText"/>
        <w:spacing w:before="120" w:after="0"/>
        <w:rPr>
          <w:lang w:val="el" w:eastAsia="el"/>
        </w:rPr>
      </w:pPr>
      <w:r>
        <w:rPr>
          <w:b/>
          <w:bCs/>
          <w:lang w:val="el" w:eastAsia="el"/>
        </w:rPr>
        <w:t>1.</w:t>
      </w:r>
      <w:r>
        <w:rPr>
          <w:lang w:val="el" w:eastAsia="el"/>
        </w:rPr>
        <w:t xml:space="preserve"> Εφόσον οι αρμόδιες αρχές εκτιμούν, σε περίπτωση που οι μετεωρολογικές συνθήκες ή η κατάσταση της θάλασσας είναι ιδιαίτερα δυσμενείς, ότι υπάρχει σοβαρός κίνδυνος ρύπανσης των περιοχών ναυσιπλοΐας ή των παράκτιων υδάτων τους ή των περιοχών ναυσιπλοΐας ή των παράκτιων υδάτων άλλων κρατών ή ότι κινδυνεύει η ασφάλεια ανθρώπινης ζωής:</w:t>
      </w:r>
    </w:p>
    <w:p>
      <w:pPr>
        <w:pStyle w:val="StructureList1"/>
        <w:spacing w:before="120" w:after="0"/>
        <w:rPr>
          <w:lang w:val="el" w:eastAsia="el"/>
        </w:rPr>
      </w:pPr>
      <w:r>
        <w:rPr>
          <w:lang w:val="el" w:eastAsia="el"/>
        </w:rPr>
        <w:t>α)</w:t>
      </w:r>
      <w:r>
        <w:rPr>
          <w:lang w:val="en" w:eastAsia="en"/>
        </w:rPr>
        <w:tab/>
      </w:r>
      <w:r>
        <w:rPr>
          <w:lang w:val="el" w:eastAsia="el"/>
        </w:rPr>
        <w:t>ενημερώνουν, εφόσον είναι δυνατόν, τον πλοίαρχο του πλοίου που ευρίσκεται στη συγκεκριμένη περιοχή του λιμένα και που προτίθεται να καταπλεύσει στο λιμένα ή να αποπλεύσει από αυτόν, σχετικά με τις μετεωρολογικές και τις θαλάσσιες συνθήκες και, όπου απαιτείται και είναι δυνατόν, σχετικά με τους κινδύνους που αυτές μπορούν να παρουσιάζουν για το πλοίο του/της, το φορτίο, το πλήρωμα και τους επιβάτες·</w:t>
      </w:r>
    </w:p>
    <w:p>
      <w:pPr>
        <w:pStyle w:val="StructureList1"/>
        <w:spacing w:before="120" w:after="0"/>
        <w:rPr>
          <w:lang w:val="el" w:eastAsia="el"/>
        </w:rPr>
      </w:pPr>
      <w:r>
        <w:rPr>
          <w:lang w:val="el" w:eastAsia="el"/>
        </w:rPr>
        <w:t>β)</w:t>
      </w:r>
      <w:r>
        <w:rPr>
          <w:lang w:val="en" w:eastAsia="en"/>
        </w:rPr>
        <w:tab/>
      </w:r>
      <w:r>
        <w:rPr>
          <w:lang w:val="el" w:eastAsia="el"/>
        </w:rPr>
        <w:t>λαμβάνουν, με την επιφύλαξη της υποχρέωσης παροχής βοήθειας σε πλοία που ευρίσκονται σε κίνδυνο και σύμφωνα με το άρθρο 20 του παρόντος, οποιαδήποτε κατάλληλα μέτρα, τα οποία μπορούν να περιλαμβάνουν σύσταση ή απαγόρευση απόπλου ή κατάπλου, είτε ενός συγκεκριμένου πλοίου είτε όλων γενικώς των πλοίων στις θι- γόμενες περιοχές, έως ότου διαπιστωθεί ότι δεν υφίστα- ται πλέον κίνδυνος για την ανθρώπινη ζωή ή/και το περιβάλλον</w:t>
      </w:r>
    </w:p>
    <w:p>
      <w:pPr>
        <w:pStyle w:val="StructureList1"/>
        <w:spacing w:before="120" w:after="0"/>
        <w:rPr>
          <w:lang w:val="el" w:eastAsia="el"/>
        </w:rPr>
      </w:pPr>
      <w:r>
        <w:rPr>
          <w:lang w:val="el" w:eastAsia="el"/>
        </w:rPr>
        <w:t>γ)</w:t>
      </w:r>
      <w:r>
        <w:rPr>
          <w:lang w:val="en" w:eastAsia="en"/>
        </w:rPr>
        <w:tab/>
      </w:r>
      <w:r>
        <w:rPr>
          <w:lang w:val="el" w:eastAsia="el"/>
        </w:rPr>
        <w:t>λαμβάνουν τα κατάλληλα μέτρα προκειμένου να περιορίζουν όσο το δυνατόν περισσότερο ή, αν χρειάζεται, να απαγορεύουν τον ανεφοδιασμό των πλοίων σε καύσιμα στα Ελληνικά χωρικά ύδατα.</w:t>
      </w:r>
    </w:p>
    <w:p>
      <w:pPr>
        <w:pStyle w:val="MainText"/>
        <w:spacing w:before="120" w:after="0"/>
        <w:rPr>
          <w:lang w:val="el" w:eastAsia="el"/>
        </w:rPr>
      </w:pPr>
      <w:r>
        <w:rPr>
          <w:b/>
          <w:bCs/>
          <w:lang w:val="el" w:eastAsia="el"/>
        </w:rPr>
        <w:t>2.</w:t>
      </w:r>
      <w:r>
        <w:rPr>
          <w:lang w:val="el" w:eastAsia="el"/>
        </w:rPr>
        <w:t xml:space="preserve"> 0 πλοίαρχος πρέπει να ενημερώνει την εταιρεία σχετικά με τα κατάλληλα μέτρα ή συστάσεις που αναφέρονται στην παράγραφο 1. Τα εν λόγω μέτρα και συστάσεις δεν προδικάζουν ωστόσο την απόφαση του πλοιάρχου, η οποία βασίζεται στην επαγγελματική του/της κρίση σύμφωνα με τη σύμβαση SOLAS. Εάν η απόφαση που έλαβε ο πλοίαρχος του πλοίου δεν συμφωνεί με τα μέτρα τα οποία αναφέρονται στην παράγραφο 1, πρέπει να ενημερώνει τις αρμόδιες αρχές σχετικά με τους λόγους που τον/την οδήγησαν στην απόφαση αυτή.</w:t>
      </w:r>
    </w:p>
    <w:p>
      <w:pPr>
        <w:pStyle w:val="MainText"/>
        <w:spacing w:before="120" w:after="0"/>
        <w:rPr>
          <w:lang w:val="el" w:eastAsia="el"/>
        </w:rPr>
      </w:pPr>
      <w:r>
        <w:rPr>
          <w:b/>
          <w:bCs/>
          <w:lang w:val="el" w:eastAsia="el"/>
        </w:rPr>
        <w:t>3.</w:t>
      </w:r>
      <w:r>
        <w:rPr>
          <w:lang w:val="el" w:eastAsia="el"/>
        </w:rPr>
        <w:t xml:space="preserve"> Τα κατάλληλα μέτρα ή συστάσεις που αναφέρονται στην παράγραφο 1 βασίζονται στην κατάσταση της θάλασσας και την πρόγνωση του καιρού που παρέχει η Εθνική Μετεωρολογική Υπηρεσία.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(Άρθρο 19 της Οδηγίας)</w:t>
      </w:r>
    </w:p>
    <w:p>
      <w:pPr>
        <w:spacing w:before="240" w:after="240"/>
        <w:rPr>
          <w:lang w:val="el" w:eastAsia="el"/>
        </w:rPr>
      </w:pPr>
      <w:r>
        <w:rPr>
          <w:lang w:val="el" w:eastAsia="el"/>
        </w:rPr>
        <w:t>Μέτρα σχετικά με τα θαλάσσια συμβάντα ή ατυχήματα</w:t>
      </w:r>
    </w:p>
    <w:p>
      <w:pPr>
        <w:pStyle w:val="MainText"/>
        <w:spacing w:before="120" w:after="0"/>
        <w:rPr>
          <w:lang w:val="el" w:eastAsia="el"/>
        </w:rPr>
      </w:pPr>
      <w:r>
        <w:rPr>
          <w:b/>
          <w:bCs/>
          <w:lang w:val="el" w:eastAsia="el"/>
        </w:rPr>
        <w:t>1.</w:t>
      </w:r>
      <w:r>
        <w:rPr>
          <w:lang w:val="el" w:eastAsia="el"/>
        </w:rPr>
        <w:t xml:space="preserve"> Στην περίπτωση των θαλάσσιων συμβάντων ή ατυχημάτων που αναφέρονται στο άρθρο 17 του παρόντος, οι αρμόδιες αρχές λαμβάνουν όλα τα κατάλληλα μέτρα, τα οποία συνάδουν με το διεθνές δίκαιο, οσάκις χρειάζεται, προκειμένου να εξασφαλίζονται η ασφάλεια στη ναυσιπλοΐα, η ασφάλεια των προσώπων και η προστασία του θαλάσσιου και παράκτιου περιβάλλοντος. Στο παράρτημα IV, παρατίθεται μη περιοριστικός κατάλογος των μέτρων που δύνανται να λαμβάνουν οι αρμόδιες αρχές σύμφωνα με το παρόν άρθρο.</w:t>
      </w:r>
    </w:p>
    <w:p>
      <w:pPr>
        <w:pStyle w:val="MainText"/>
        <w:spacing w:before="120" w:after="0"/>
        <w:rPr>
          <w:lang w:val="el" w:eastAsia="el"/>
        </w:rPr>
      </w:pPr>
      <w:r>
        <w:rPr>
          <w:b/>
          <w:bCs/>
          <w:lang w:val="el" w:eastAsia="el"/>
        </w:rPr>
        <w:t>2.</w:t>
      </w:r>
      <w:r>
        <w:rPr>
          <w:lang w:val="el" w:eastAsia="el"/>
        </w:rPr>
        <w:t xml:space="preserve"> 0 πλοιοκτήτης ή εφοπλιστής, ο πλοίαρχος του πλοίου και ο κύριος των επικίνδυνων ή ρυπογόνων εμπορευμάτων που μεταφέρει, υποχρεούνται, σύμφωνα με το εθνικό και το διεθνές δίκαιο, να συνεργάζονται πλήρως με τις αρμόδιες αρχές, κατόπιν αιτήσεώς τους, προκειμένου να ελαχιστοποιηθούν οι συνέπειες ενός θαλάσσιου συμβάντος ή ατυχήματος.</w:t>
      </w:r>
    </w:p>
    <w:p>
      <w:pPr>
        <w:pStyle w:val="MainText"/>
        <w:spacing w:before="120" w:after="0"/>
        <w:rPr>
          <w:lang w:val="el" w:eastAsia="el"/>
        </w:rPr>
      </w:pPr>
      <w:r>
        <w:rPr>
          <w:b/>
          <w:bCs/>
          <w:lang w:val="el" w:eastAsia="el"/>
        </w:rPr>
        <w:t>3.</w:t>
      </w:r>
      <w:r>
        <w:rPr>
          <w:lang w:val="el" w:eastAsia="el"/>
        </w:rPr>
        <w:t xml:space="preserve"> 0 πλοίαρχος πλοίου στο οποίο εφαρμόζονται οι διατάξεις του κώδικα ISM υποχρεούται να ενημερώνει την εταιρεία, σύμφωνα με τον εν λόγω κώδικα, για κάθε συμβάν ή ατύχημα, κατά τα αναφερόμενα στο άρθρο 17 παράγραφος 1, που συντελείται στη θάλασσα. Η εταιρεία, μόλις ενημερωθεί για το γεγονός αυτό, οφείλει να έρχεται σε επαφή με το αρμόδιο παράκτιο κέντρο και να τίθεται στη διάθεσή του, σε περίπτωση ανάγκης.</w:t>
      </w:r>
    </w:p>
    <w:p>
      <w:pPr>
        <w:pStyle w:val="Heading6"/>
        <w:spacing w:before="240" w:after="240"/>
        <w:rPr>
          <w:lang w:val="el" w:eastAsia="el"/>
        </w:rPr>
      </w:pPr>
      <w:r>
        <w:rPr>
          <w:rStyle w:val="article-num"/>
          <w:lang w:val="el" w:eastAsia="el"/>
        </w:rPr>
        <w:t>Άρθρο 20</w:t>
      </w:r>
    </w:p>
    <w:p>
      <w:pPr>
        <w:spacing w:before="240" w:after="240"/>
        <w:rPr>
          <w:lang w:val="el" w:eastAsia="el"/>
        </w:rPr>
      </w:pPr>
      <w:r>
        <w:rPr>
          <w:lang w:val="el" w:eastAsia="el"/>
        </w:rPr>
        <w:t>(Άρθρο 20 της Οδηγίας)</w:t>
      </w:r>
    </w:p>
    <w:p>
      <w:pPr>
        <w:spacing w:before="240" w:after="240"/>
        <w:rPr>
          <w:lang w:val="el" w:eastAsia="el"/>
        </w:rPr>
      </w:pPr>
      <w:r>
        <w:rPr>
          <w:lang w:val="el" w:eastAsia="el"/>
        </w:rPr>
        <w:t>Καταφύγια</w:t>
      </w:r>
    </w:p>
    <w:p>
      <w:pPr>
        <w:spacing w:before="240" w:after="240"/>
        <w:rPr>
          <w:lang w:val="el" w:eastAsia="el"/>
        </w:rPr>
      </w:pPr>
      <w:r>
        <w:rPr>
          <w:lang w:val="el" w:eastAsia="el"/>
        </w:rPr>
        <w:t>Οι Διευθύνσεις Προστασίας Θαλάσσιου Περιβάλλοντος και Ασφάλειας Ναυσιπλοΐας του ΥΕΝ, καταρτίζουν, μετά από διαβούλευση με τα ενδιαφερόμενο μέρη και λαμβάνοντας υπόψη τις σχετικές οδηγίες του IMO, σχέδια για την υποδοχή πλοίων που διατρέχουν κίνδυνο στα Ελληνικά χωρικά ύδατα ή στην Ελληνική Περιοχή Έρευνας και Διάσωσης. Τα σχέδια αυτά περιέχϊυν τις απαραίτητες ρυθμίσεις και διαδικασίες, λαμβανϊμένων υπάψη των επιχειρησιακών και περιβαλλϊντικών περιϊ- ρισμών, ώστε να εξασφαλίζεται άτι τα πλϊΐ'α πϊυ δια- τρέχϊυν κίνδυνϊ μπϊρϊύν να πλεύσϊυν αμέσως σε κα- ταφύγιϊ, υπά την επιφύλαξη της έγκρισης της λιμενικής ή άλλης αρμάδιας αρχής. Τα σχέδια πρέπει να περιέχϊυν ρυθμίσεις για την πράβλεψη επαρκών μέσων και εγκαταστάσεων με σκϊπά τη συνδρϊμή πρϊς τα πλϊΐ'α, τη διάσωσή τϊυς και την αντιμετώπιση της ρύπανσης. Τα σχέδια για την υπϊδϊχή πλϊΐ'ων πϊυ διατρέχϊυν κίνδυνϊ διατίθενται κατάπιν αιτήσεως. Τϊ YEN ενημερώνει την Επιτρϊπή για τα μέτρα πϊυ λαμβάνϊνται κατ’ εφαρ- μϊγή τϊυ πρώτϊυ εδαφίϊυ.</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(Άρθρο 21 της Οδηγίας)</w:t>
      </w:r>
    </w:p>
    <w:p>
      <w:pPr>
        <w:spacing w:before="240" w:after="240"/>
        <w:rPr>
          <w:lang w:val="el" w:eastAsia="el"/>
        </w:rPr>
      </w:pPr>
      <w:r>
        <w:rPr>
          <w:lang w:val="el" w:eastAsia="el"/>
        </w:rPr>
        <w:t>Ενημέρωση των ενδιαφερόμενων μερών</w:t>
      </w:r>
    </w:p>
    <w:p>
      <w:pPr>
        <w:pStyle w:val="MainText"/>
        <w:spacing w:before="120" w:after="0"/>
        <w:rPr>
          <w:lang w:val="el" w:eastAsia="el"/>
        </w:rPr>
      </w:pPr>
      <w:r>
        <w:rPr>
          <w:b/>
          <w:bCs/>
          <w:lang w:val="el" w:eastAsia="el"/>
        </w:rPr>
        <w:t>1.</w:t>
      </w:r>
      <w:r>
        <w:rPr>
          <w:lang w:val="el" w:eastAsia="el"/>
        </w:rPr>
        <w:t xml:space="preserve"> Τϊ κατά τόπϊ αρμόδιϊ παράκτιϊ κέντρϊ αναγγέλλει, σε περίπτωση ανάγκης, μέσω ασυρμάτου εντός των θιγό- μενων περιϊχών, κάθε συμβάν ή ατύχημα πϊυ κοιvοποιεί- ται σύμφωνα με τϊ άρθρϊ 17 παράγραφος 1 καθώς και πληροφορίες σχετικά με κάθε πλοίο πϊυ συνιστά απειλή για την ασφάλεια στη θάλασσα, την ασφάλεια των πρϊ- σώπων ή τϊ περιβάλλϊν.</w:t>
      </w:r>
    </w:p>
    <w:p>
      <w:pPr>
        <w:pStyle w:val="MainText"/>
        <w:spacing w:before="120" w:after="0"/>
        <w:rPr>
          <w:lang w:val="el" w:eastAsia="el"/>
        </w:rPr>
      </w:pPr>
      <w:r>
        <w:rPr>
          <w:b/>
          <w:bCs/>
          <w:lang w:val="el" w:eastAsia="el"/>
        </w:rPr>
        <w:t>2.</w:t>
      </w:r>
      <w:r>
        <w:rPr>
          <w:lang w:val="el" w:eastAsia="el"/>
        </w:rPr>
        <w:t xml:space="preserve"> Η λιμενική ή άλλη αρμόδια αρχή, η οποία διαθέτει τις πληρϊφϊρίες πϊυ κοιvοποιήθηκαv σύμφωνα με τα άρθρα 13 και 17, λαμβάνει κατάλληλα μέτρα για την ανά πάσα στιγμή παρϊχή των εν λόγω πληρϊφϊριών, εφόσϊν ζητη- θϊύν για λόγϊυς ασφαλείας από την αρμόδια αρχή άλλου κράτϊυς μέλϊυς.</w:t>
      </w:r>
    </w:p>
    <w:p>
      <w:pPr>
        <w:pStyle w:val="MainText"/>
        <w:spacing w:before="120" w:after="0"/>
        <w:rPr>
          <w:lang w:val="el" w:eastAsia="el"/>
        </w:rPr>
      </w:pPr>
      <w:r>
        <w:rPr>
          <w:b/>
          <w:bCs/>
          <w:lang w:val="el" w:eastAsia="el"/>
        </w:rPr>
        <w:t>3.</w:t>
      </w:r>
      <w:r>
        <w:rPr>
          <w:lang w:val="el" w:eastAsia="el"/>
        </w:rPr>
        <w:t xml:space="preserve"> Η αρμόδια αρχή πϊυ έχει ενημερωθεί, σύμφωνα με τϊ παρόν ή με άλλϊ τρόπϊ, για περιστατικά πϊυ συνεπάγϊ- νται ή αυξάνϊυν, για άλλϊ κράτϊς μέλϊς, τϊν κίνδυνϊ ατυ- χήματϊς σε ϊρισμένες περιϊχές ναυσιπλϊΐας και παράκτιες ζώνες, λαμβάνει όλα τα κατάλληλα μέτρα για να ενημερώσει σχετικά, τϊ ταχύτερϊ δυνατόν, τϊ ενδιαφερόμενϊ κράτϊς μέλϊς και να διαβϊυλευθεί μαζί τϊυ όσϊν αφϊρά την εξεταζόμενη δράση. Κατά περίπτωση, η αρμόδια αρχή συνεργάζεται με την αντίστϊιχη αρχή τϊυ ενδιαφερό- μενϊυ κράτϊυς μέλϊυς για τϊν κϊινό καθϊρισμό των όρων μιας κϊινής δράσης. Τϊ YEN λαμβάνει τα αναγκαία μέτρα ώστε να αξιϊπϊιεί πλήρως τις αναφϊρές τις ϊπϊΐ'ες υπϊ- χρεϊύνται να τϊυ διαβιβάζϊυν τα πλϊΐ'α δυνάμει τϊυ άρ- θρϊυ 17 τϊυ παρόντϊς.</w:t>
      </w:r>
    </w:p>
    <w:p>
      <w:pPr>
        <w:spacing w:before="240" w:after="240"/>
        <w:rPr>
          <w:lang w:val="el" w:eastAsia="el"/>
        </w:rPr>
      </w:pPr>
      <w:r>
        <w:rPr>
          <w:lang w:val="el" w:eastAsia="el"/>
        </w:rPr>
        <w:t xml:space="preserve">ΚΕΦΆΆΆΙΟ </w:t>
      </w:r>
    </w:p>
    <w:p>
      <w:pPr>
        <w:spacing w:before="240" w:after="240"/>
        <w:rPr>
          <w:lang w:val="el" w:eastAsia="el"/>
        </w:rPr>
      </w:pPr>
      <w:r>
        <w:rPr>
          <w:lang w:val="el" w:eastAsia="el"/>
        </w:rPr>
        <w:t>IVΣΥΝΟΔΕΥΤΙΚΆ ΜΕΤΡΆ</w:t>
      </w:r>
    </w:p>
    <w:p>
      <w:pPr>
        <w:spacing w:before="240" w:after="240"/>
        <w:rPr>
          <w:lang w:val="el" w:eastAsia="el"/>
        </w:rPr>
      </w:pPr>
      <w:r>
        <w:rPr>
          <w:lang w:val="el" w:eastAsia="el"/>
        </w:rPr>
        <w:t>Άρθρϊ 22(Άρθρϊ 22 της Οδηγίας)</w:t>
      </w:r>
    </w:p>
    <w:p>
      <w:pPr>
        <w:spacing w:before="240" w:after="240"/>
        <w:rPr>
          <w:lang w:val="el" w:eastAsia="el"/>
        </w:rPr>
      </w:pPr>
      <w:r>
        <w:rPr>
          <w:lang w:val="el" w:eastAsia="el"/>
        </w:rPr>
        <w:t>Ορισμός και δημοσίευσητϊυ καταλόγου των αρμόδιων ϊργανισμών</w:t>
      </w:r>
    </w:p>
    <w:p>
      <w:pPr>
        <w:pStyle w:val="MainText"/>
        <w:spacing w:before="120" w:after="0"/>
        <w:rPr>
          <w:lang w:val="el" w:eastAsia="el"/>
        </w:rPr>
      </w:pPr>
      <w:r>
        <w:rPr>
          <w:b/>
          <w:bCs/>
          <w:lang w:val="el" w:eastAsia="el"/>
        </w:rPr>
        <w:t>1.</w:t>
      </w:r>
      <w:r>
        <w:rPr>
          <w:lang w:val="el" w:eastAsia="el"/>
        </w:rPr>
        <w:t xml:space="preserve"> Οι κοιvοποιήσεις πϊυ προβλέποvται από τις διατάξεις τϊυ άρθρϊυ 13 τϊυ παρόvτος υποβάλλοvται στις αρμόδιες αρχές, τις λιμενικές αρχές και τα παράκτια κέντρα πϊυ είναι, σύμφωνα με τις διατάξεις τϊυ ιδιου διατάγμα- τϊς, αρμόδια για τη διενέργεια των ελέγχων.</w:t>
      </w:r>
    </w:p>
    <w:p>
      <w:pPr>
        <w:pStyle w:val="MainText"/>
        <w:spacing w:before="120" w:after="0"/>
        <w:rPr>
          <w:lang w:val="el" w:eastAsia="el"/>
        </w:rPr>
      </w:pPr>
      <w:r>
        <w:rPr>
          <w:b/>
          <w:bCs/>
          <w:lang w:val="el" w:eastAsia="el"/>
        </w:rPr>
        <w:t>2.</w:t>
      </w:r>
      <w:r>
        <w:rPr>
          <w:lang w:val="el" w:eastAsia="el"/>
        </w:rPr>
        <w:t xml:space="preserve"> Η Διεύθυνση Ασφάλειας Nαυσιπλοίας τϊυ ΥΕΝ μεριμνά για την κατάλληλη πληρϊφόρηση τϊυ τϊμέα της ναυτιλίας, κυρίως μέσω ναυτιλιακών δημϊσιεύσεων σχετικά με τις αρχές και τα κέντρα πϊυ ορίζοvται δυνάμει της πα- ραγράφϊυ 1, συμπεριλαμβαvομέvης, αvάλογα με την περίπτωση, της ζώνης της κατά τόπϊν αρμϊδιότητάς τϊυς, καθώς και σχετικά με τις καθιερωμένες διαδικασίες για την κοιvοποίηση των πληρϊφϊριών πϊυ επιβάλλοvται από τις διατάξεις τϊυ παρόvτος, ενημερώνει δε τακτικά τις εν λόγω πληροφορίες.</w:t>
      </w:r>
    </w:p>
    <w:p>
      <w:pPr>
        <w:pStyle w:val="MainText"/>
        <w:spacing w:before="120" w:after="0"/>
        <w:rPr>
          <w:lang w:val="el" w:eastAsia="el"/>
        </w:rPr>
      </w:pPr>
      <w:r>
        <w:rPr>
          <w:b/>
          <w:bCs/>
          <w:lang w:val="el" w:eastAsia="el"/>
        </w:rPr>
        <w:t>3.</w:t>
      </w:r>
      <w:r>
        <w:rPr>
          <w:lang w:val="el" w:eastAsia="el"/>
        </w:rPr>
        <w:t xml:space="preserve"> Η αρμόδια κατά περίπτωση υπηρεσία τϊυ ΥΕΝ απϊ- στέλλει στην Επιτρϊπή τϊν κατάλογο των αρχών και των κέντρων πϊυ ορίζοvται δυνάμει της παραγράφϊυ 1α, καθώς και κάθε ενημέρωση τϊυ εν λόγω καταλόγου.</w:t>
      </w:r>
    </w:p>
    <w:p>
      <w:pPr>
        <w:spacing w:before="240" w:after="240"/>
        <w:rPr>
          <w:lang w:val="el" w:eastAsia="el"/>
        </w:rPr>
      </w:pPr>
      <w:r>
        <w:rPr>
          <w:lang w:val="el" w:eastAsia="el"/>
        </w:rPr>
        <w:t>Άρθρϊ 23</w:t>
      </w:r>
    </w:p>
    <w:p>
      <w:pPr>
        <w:spacing w:before="240" w:after="240"/>
        <w:rPr>
          <w:lang w:val="el" w:eastAsia="el"/>
        </w:rPr>
      </w:pPr>
      <w:r>
        <w:rPr>
          <w:lang w:val="el" w:eastAsia="el"/>
        </w:rPr>
        <w:t>(Άρθρϊ 23 της Οδηγίας)</w:t>
      </w:r>
    </w:p>
    <w:p>
      <w:pPr>
        <w:spacing w:before="240" w:after="240"/>
        <w:rPr>
          <w:lang w:val="el" w:eastAsia="el"/>
        </w:rPr>
      </w:pPr>
      <w:r>
        <w:rPr>
          <w:lang w:val="el" w:eastAsia="el"/>
        </w:rPr>
        <w:t>Συνεργασία μεταξύ τϊυ ΥΕΝκαι της Ευρωπαϊκής Επιτρϊπής</w:t>
      </w:r>
    </w:p>
    <w:p>
      <w:pPr>
        <w:spacing w:before="240" w:after="240"/>
        <w:rPr>
          <w:lang w:val="el" w:eastAsia="el"/>
        </w:rPr>
      </w:pPr>
      <w:r>
        <w:rPr>
          <w:lang w:val="el" w:eastAsia="el"/>
        </w:rPr>
        <w:t>Τϊ ΥΕΝ συνεργάζεται με την Ευρωπαϊκή Επιτρϊπή για την επίτευξη των ακόλϊυθων στόχων:</w:t>
      </w:r>
    </w:p>
    <w:p>
      <w:pPr>
        <w:pStyle w:val="StructureList1"/>
        <w:spacing w:before="120" w:after="0"/>
        <w:rPr>
          <w:lang w:val="el" w:eastAsia="el"/>
        </w:rPr>
      </w:pPr>
      <w:r>
        <w:rPr>
          <w:lang w:val="el" w:eastAsia="el"/>
        </w:rPr>
        <w:t>α)</w:t>
      </w:r>
      <w:r>
        <w:rPr>
          <w:lang w:val="en" w:eastAsia="en"/>
        </w:rPr>
        <w:tab/>
      </w:r>
      <w:r>
        <w:rPr>
          <w:lang w:val="el" w:eastAsia="el"/>
        </w:rPr>
        <w:t>βελτιστοποίηση της χρήσης των πληρϊφϊριών πϊυ κοιvοποιούvται δυνάμει τϊυ παρόντϊς, κυρίως μέσω της ανάπτυξης των κατάλληλων τηλεματικών συνδέσεων μεταξύ των παράκτιων κέντρων και των λιμενικών αρχών με σκϊπό την ανταλλαγή δεδϊμένων σχετικά με τις κινήσεις και τις πρϊβλέψεις κατάπλου σε λιμένες των πλϊίων καθώς και με τϊ φορτίο τϊυς·</w:t>
      </w:r>
    </w:p>
    <w:p>
      <w:pPr>
        <w:pStyle w:val="StructureList1"/>
        <w:spacing w:before="120" w:after="0"/>
        <w:rPr>
          <w:lang w:val="el" w:eastAsia="el"/>
        </w:rPr>
      </w:pPr>
      <w:r>
        <w:rPr>
          <w:lang w:val="el" w:eastAsia="el"/>
        </w:rPr>
        <w:t>β)</w:t>
      </w:r>
      <w:r>
        <w:rPr>
          <w:lang w:val="en" w:eastAsia="en"/>
        </w:rPr>
        <w:tab/>
      </w:r>
      <w:r>
        <w:rPr>
          <w:lang w:val="el" w:eastAsia="el"/>
        </w:rPr>
        <w:t>ανάπτυξη και βελτίωση της αποτελεσματικότητας των τηλεματικών συνδέσεων μεταξύ των Ελληνικών παράκτιων κέντρων και των αvτίστοιχωv κέντρων των κρατών μελών, με στόχο μια σαφέστερη εικόνα της κυκλϊ- φϊρίας, την καλύτερη παρακολούθηση των διερχόμε- νων πλϊίων και την εναρμόνιση και, ει δυνατόν, την απλοποίηση των αvαφορώv πϊυ απαιτούvται από τα πλοία εν πλω·</w:t>
      </w:r>
    </w:p>
    <w:p>
      <w:pPr>
        <w:pStyle w:val="StructureList1"/>
        <w:spacing w:before="120" w:after="0"/>
        <w:rPr>
          <w:lang w:val="el" w:eastAsia="el"/>
        </w:rPr>
      </w:pPr>
      <w:r>
        <w:rPr>
          <w:lang w:val="el" w:eastAsia="el"/>
        </w:rPr>
        <w:t>γ)</w:t>
      </w:r>
      <w:r>
        <w:rPr>
          <w:lang w:val="en" w:eastAsia="en"/>
        </w:rPr>
        <w:tab/>
      </w:r>
      <w:r>
        <w:rPr>
          <w:lang w:val="el" w:eastAsia="el"/>
        </w:rPr>
        <w:t>επέκταση της κάλυψης ή/και αναβάθμιση τϊυ κϊινϊ- τικϊύ συστήματος παρακολούθησης της κυκλοφορίας των πλϊίων και ενημέρωσης πρϊκειμένϊυ να βελτιωθϊύν ϊ εvτοπισμός και η παρακολούθηση των πλϊίων. Για τϊ σκϊπό αυτό, τϊ ΥΕΝ συνεργάζεται με την Ευρωπαϊκή Επι- τρϊπή για τη δημιουργία, ϊσάκις χρειάζεται, συστημάτων υπϊχρεωτικής υπϊβϊλής αναφϊρών, υπηρεσιών εξυπηρέτησης κυκλοφορίας πλϊίων και κατάλληλων συστημάτων ϊργάνωσης της κυκλοφορίας των πλϊίων, τα οποία υπϊβάλλϊυν στοv IMO πρϊς έγκριση·</w:t>
      </w:r>
    </w:p>
    <w:p>
      <w:pPr>
        <w:pStyle w:val="StructureList1"/>
        <w:spacing w:before="120" w:after="0"/>
        <w:rPr>
          <w:lang w:val="el" w:eastAsia="el"/>
        </w:rPr>
      </w:pPr>
      <w:r>
        <w:rPr>
          <w:lang w:val="el" w:eastAsia="el"/>
        </w:rPr>
        <w:t>δ)</w:t>
      </w:r>
      <w:r>
        <w:rPr>
          <w:lang w:val="en" w:eastAsia="en"/>
        </w:rPr>
        <w:tab/>
      </w:r>
      <w:r>
        <w:rPr>
          <w:lang w:val="el" w:eastAsia="el"/>
        </w:rPr>
        <w:t>κατάρτιση, ενδεχϊμένως, συvτοvισμέvωv σχεδίων για την υπϊδϊχή πλϊίων πϊυ διατρέχουv κίνδυνϊ.</w:t>
      </w:r>
    </w:p>
    <w:p>
      <w:pPr>
        <w:spacing w:before="240" w:after="240"/>
        <w:rPr>
          <w:lang w:val="el" w:eastAsia="el"/>
        </w:rPr>
      </w:pPr>
      <w:r>
        <w:rPr>
          <w:lang w:val="el" w:eastAsia="el"/>
        </w:rPr>
        <w:t>Άρθρϊ 24</w:t>
      </w:r>
    </w:p>
    <w:p>
      <w:pPr>
        <w:spacing w:before="240" w:after="240"/>
        <w:rPr>
          <w:lang w:val="el" w:eastAsia="el"/>
        </w:rPr>
      </w:pPr>
      <w:r>
        <w:rPr>
          <w:lang w:val="el" w:eastAsia="el"/>
        </w:rPr>
        <w:t>(Άρθρϊ 24 της Οδηγίας)</w:t>
      </w:r>
    </w:p>
    <w:p>
      <w:pPr>
        <w:spacing w:before="240" w:after="240"/>
        <w:rPr>
          <w:lang w:val="el" w:eastAsia="el"/>
        </w:rPr>
      </w:pPr>
      <w:r>
        <w:rPr>
          <w:lang w:val="el" w:eastAsia="el"/>
        </w:rPr>
        <w:t>Εμπιστευτικότητα των πληρϊφϊριών</w:t>
      </w:r>
    </w:p>
    <w:p>
      <w:pPr>
        <w:spacing w:before="240" w:after="240"/>
        <w:rPr>
          <w:lang w:val="el" w:eastAsia="el"/>
        </w:rPr>
      </w:pPr>
      <w:r>
        <w:rPr>
          <w:lang w:val="el" w:eastAsia="el"/>
        </w:rPr>
        <w:t>Τϊ ΥΕΝ λαμβάνει, σύμφωνα με την Ελληνική vομοθεσία, τα αναγκαία μέτρα για τη διασφάλιση της εμπιστευτικότητας των πληρϊφϊριών πϊυ τϊυς διαβιβάζοvται δυνάμει τϊυ παρόvτος διατάγματος.</w:t>
      </w:r>
    </w:p>
    <w:p>
      <w:pPr>
        <w:spacing w:before="240" w:after="240"/>
        <w:rPr>
          <w:lang w:val="el" w:eastAsia="el"/>
        </w:rPr>
      </w:pPr>
      <w:r>
        <w:rPr>
          <w:lang w:val="el" w:eastAsia="el"/>
        </w:rPr>
        <w:t>Άρθρϊ 25(Άρθρϊ 25 παρ. 1,3 και 4 της Οδηγίας)</w:t>
      </w:r>
    </w:p>
    <w:p>
      <w:pPr>
        <w:spacing w:before="240" w:after="240"/>
        <w:rPr>
          <w:lang w:val="el" w:eastAsia="el"/>
        </w:rPr>
      </w:pPr>
      <w:r>
        <w:rPr>
          <w:lang w:val="el" w:eastAsia="el"/>
        </w:rPr>
        <w:t>Έλεγχϊς της εφαρμϊγήςτϊυ παρόντϊς διατάγματος και κυρώσεις</w:t>
      </w:r>
    </w:p>
    <w:p>
      <w:pPr>
        <w:pStyle w:val="MainText"/>
        <w:spacing w:before="120" w:after="0"/>
        <w:rPr>
          <w:lang w:val="el" w:eastAsia="el"/>
        </w:rPr>
      </w:pPr>
      <w:r>
        <w:rPr>
          <w:b/>
          <w:bCs/>
          <w:lang w:val="el" w:eastAsia="el"/>
        </w:rPr>
        <w:t>1.</w:t>
      </w:r>
      <w:r>
        <w:rPr>
          <w:lang w:val="el" w:eastAsia="el"/>
        </w:rPr>
        <w:t xml:space="preserve"> Η Διεύθυνση Πληροφορικής και Νέων Τεχνϊλϊγιών τϊυ ΥΕΝ εκτελεί τακτικές επιθεωρήσεις και οποιαδήποτε άλλη απαιτούμεvη ενέργεια πρϊκειμένϊυ να ελέγχει τη λειτουργία των τηλεματικών συστημάτων ξηράς πϊυ δη- μιουργούvται για την πλήρωση των απαιτήσεων τϊυ πα- ρόντϊς, ιδίως τη δυνατότητά τϊυς να αvταποκρίvοvται στις απαιτήσεις της λήψης ή μετάδσσης, αμελλητί, επί ει- κσσιτετραώρσυ βάσεως, των πληρσφσριών πσυ κσινσπσι- σύνται δυνάμει των άρθρων 13 και 15 τσυ παράντσς.</w:t>
      </w:r>
    </w:p>
    <w:p>
      <w:pPr>
        <w:pStyle w:val="MainText"/>
        <w:spacing w:before="120" w:after="0"/>
        <w:rPr>
          <w:lang w:val="el" w:eastAsia="el"/>
        </w:rPr>
      </w:pPr>
      <w:r>
        <w:rPr>
          <w:b/>
          <w:bCs/>
          <w:lang w:val="el" w:eastAsia="el"/>
        </w:rPr>
        <w:t>2.</w:t>
      </w:r>
      <w:r>
        <w:rPr>
          <w:lang w:val="el" w:eastAsia="el"/>
        </w:rPr>
        <w:t xml:space="preserve"> Η αρμάδια κατά περίπτωση υπηρεσία τσυ YEN ενημερώνει αμελλητί τσ κράτσς της σημαίας τσυ πλσίσυ και κάθε άλλα ενδιαφεράμενσ κράτσς μέλσς για τα μέτρα πσυ λαμβάνει έναντι των πλσίων πσυ δεν φέρσυν την Ελληνική σημαία, σύμφωνα με τα άρθρα 16 και 19 τσυ παράντσς καθώς και για τις κυρώσεις πσυ επιβάλλσνται δυνάμει τσυ άρθρσυ 27 τσυ παράντσς διατάγματσς.</w:t>
      </w:r>
    </w:p>
    <w:p>
      <w:pPr>
        <w:pStyle w:val="MainText"/>
        <w:spacing w:before="120" w:after="0"/>
        <w:rPr>
          <w:lang w:val="el" w:eastAsia="el"/>
        </w:rPr>
      </w:pPr>
      <w:r>
        <w:rPr>
          <w:b/>
          <w:bCs/>
          <w:lang w:val="el" w:eastAsia="el"/>
        </w:rPr>
        <w:t>3.</w:t>
      </w:r>
      <w:r>
        <w:rPr>
          <w:lang w:val="el" w:eastAsia="el"/>
        </w:rPr>
        <w:t xml:space="preserve"> Όταν η αρμάδια κατά περίπτωση υπηρεσία του YEN διαπιστώνει, σε περίπτωση θαλάσσιου συμβάντος ή ατυχήματος που αναφέρεται στο άρθρο 19, άτι η εταιρεία δεν κατάρθωσε να επικοινωνήσει και να διατηρήσει την επαφή με το πλοίο ή τα σχετικά παράκτια κέντρα, ενημερώνει το κράτος μέλος που χορήγησε ή για λογαριασμά του οποίου χορηγήθηκε το έγγραφο συμ- μάρφωσης ISM και το συναφές πιστοποιητικά διαχείρισης της ασφάλειας. Όταν η σοβαράτητα της δυσλειτουργίας αποδεικνύει την ύπαρξη σημαντικής παρατυπίας στη λειτουργία του συστήματος διαχείρισης της ασφάλειας εταιρείας που είναι εγκατεστημένη σε κράτος μέλος, το κράτος μέλος που χορήγησε το έγγραφο συμμάρφωσης ή το πιστοποιητικά διαχείρισης της ασφάλειας στο πλοίο λαμβάνει αμέσως τα αναγκαία μέτρα κατά της εμπλεκάμενης εταιρείας ενάψει της ανα- κλήσεως του εγγράφου συμμάρφωσης και του συναφούς πιστοποιητικού διαχείρισης της ασφάλειας.</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(Άρθρο 26 παρ.1 της Οδηγίας)Άξιολάγηση</w:t>
      </w:r>
    </w:p>
    <w:p>
      <w:pPr>
        <w:spacing w:before="240" w:after="240"/>
        <w:rPr>
          <w:lang w:val="el" w:eastAsia="el"/>
        </w:rPr>
      </w:pPr>
      <w:r>
        <w:rPr>
          <w:lang w:val="el" w:eastAsia="el"/>
        </w:rPr>
        <w:t>Το YEN υποβάλλει έως τις 5 Φεβρουάριου 2007 έκθεση στην Επιτροπή σχετικά με την πράοδο εφάρμογής του πάράντος, κάι, ιδίως, των διάτάξεων των άρθρων 9, 10, 18, 20, 22, 23 κάι 25. Επίσης υποβάλλει, έως τις 31 Δεκεμβρίου 2009, έκθεση στην Επιτροπή σχετικά με την πλήρη εφάρμογή του πάράντος .</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(Άρθρο 25 πάρ.2 της Οδηγίας)</w:t>
      </w:r>
    </w:p>
    <w:p>
      <w:pPr>
        <w:spacing w:before="240" w:after="240"/>
        <w:rPr>
          <w:lang w:val="el" w:eastAsia="el"/>
        </w:rPr>
      </w:pPr>
      <w:r>
        <w:rPr>
          <w:lang w:val="el" w:eastAsia="el"/>
        </w:rPr>
        <w:t>Κυρώσεις</w:t>
      </w:r>
    </w:p>
    <w:p>
      <w:pPr>
        <w:spacing w:before="240" w:after="240"/>
        <w:rPr>
          <w:lang w:val="el" w:eastAsia="el"/>
        </w:rPr>
      </w:pPr>
      <w:r>
        <w:rPr>
          <w:lang w:val="el" w:eastAsia="el"/>
        </w:rPr>
        <w:t>Με την επιφύλάξη της πάράγράφου 3 του άρθρου 13,στους πάράβάτες του διάτάγμάτος άυτού, άνεξάρτη- τά άπά κάθε άλλη ποινική ή πειθάρχική ευθύνη επιβάλλο- ντάι οι κυρώσεις του άρθρου 45 του Ν.Δ. 187/1973 "περί Κώδικος Δημοσίου Νάυτικού Δικάίου (ΦΕΚ 261 Ά') όπως τροποποιήθηκε με το Π.Δ. 380/2001.</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Πάράρτήμάτά</w:t>
      </w:r>
    </w:p>
    <w:p>
      <w:pPr>
        <w:spacing w:before="240" w:after="240"/>
        <w:rPr>
          <w:lang w:val="el" w:eastAsia="el"/>
        </w:rPr>
      </w:pPr>
      <w:r>
        <w:rPr>
          <w:lang w:val="el" w:eastAsia="el"/>
        </w:rPr>
        <w:t>Προσάρτώντάι κάι άποτελούν άνάπόσπάστο μέρος του διάτάγμάτος άυτού τά εξής πάράρτήμάτά:</w:t>
      </w:r>
    </w:p>
    <w:p>
      <w:pPr>
        <w:spacing w:before="240" w:after="240"/>
        <w:rPr>
          <w:lang w:val="el" w:eastAsia="el"/>
        </w:rPr>
      </w:pPr>
      <w:r>
        <w:rPr>
          <w:lang w:val="el" w:eastAsia="el"/>
        </w:rPr>
        <w:t>ά. ΠΆΡΆΡΤΗΜΆ Ι: "ΚΆΤΆΆΟΓΟΣ ΠΆΗΡΟΦΟΡΙΩΝ ΠΡΟΣ ΚΟΙΝΟΠΟΙΗΣΗ"</w:t>
      </w:r>
    </w:p>
    <w:p>
      <w:pPr>
        <w:spacing w:before="240" w:after="240"/>
        <w:rPr>
          <w:lang w:val="el" w:eastAsia="el"/>
        </w:rPr>
      </w:pPr>
      <w:r>
        <w:rPr>
          <w:lang w:val="el" w:eastAsia="el"/>
        </w:rPr>
        <w:t>β. ΠΆΡΆΡΤΗΜΆ ΙΙ: "ΙΣΧΥΟΥΣΕΣ ΠΡΟΔΙΆΓΡΆΦΕΣ ΕΞ0- ΠΆΙΣΜΟΥ ΠΆΟΙΩΝ"</w:t>
      </w:r>
    </w:p>
    <w:p>
      <w:pPr>
        <w:spacing w:before="240" w:after="240"/>
        <w:rPr>
          <w:lang w:val="el" w:eastAsia="el"/>
        </w:rPr>
      </w:pPr>
      <w:r>
        <w:rPr>
          <w:lang w:val="el" w:eastAsia="el"/>
        </w:rPr>
        <w:t>γ. ΠΆΡΆΡΤΗΜΆ ΙΙΙ: "ΗΆΕΚΤΡΟΝΙΚΆ ΜΗΝΥΜΆΤΆ"</w:t>
      </w:r>
    </w:p>
    <w:p>
      <w:pPr>
        <w:spacing w:before="240" w:after="240"/>
        <w:rPr>
          <w:lang w:val="el" w:eastAsia="el"/>
        </w:rPr>
      </w:pPr>
      <w:r>
        <w:rPr>
          <w:lang w:val="el" w:eastAsia="el"/>
        </w:rPr>
        <w:t>δ. ΠΆΡΆΡΤΗΜΆ ΙΥ: "ΜΕΤΡΆ ΠΟΥ ΔΥΝΆΝΤΆΙ ΝΆ ΆΆΜ- ΒΆΝΟΝΤΆΙ ΣΕ ΠΕΡΙΠΤΩΣΗ ΠΟΥ ΆΠΕΙΆΕΙΤΆΙ Η ΆΣΦΆ- ΆΕΙΆ ΣΤΗ ΘΆΆΆΣΣΆ ΚΆΙ Η ΠΡΟΣΤΆΣΙΆ ΤΟΥ ΠΕΡΙΒΆΆΆΟ- ΝΤΟΣ"</w:t>
      </w:r>
    </w:p>
    <w:p>
      <w:pPr>
        <w:spacing w:before="240" w:after="240"/>
        <w:rPr>
          <w:lang w:val="el" w:eastAsia="el"/>
        </w:rPr>
      </w:pPr>
      <w:r>
        <w:rPr>
          <w:lang w:val="el" w:eastAsia="el"/>
        </w:rPr>
        <w:t>ΠΆΡΆΡΤΗΜΆ Ι</w:t>
      </w:r>
    </w:p>
    <w:p>
      <w:pPr>
        <w:spacing w:before="240" w:after="240"/>
        <w:rPr>
          <w:lang w:val="el" w:eastAsia="el"/>
        </w:rPr>
      </w:pPr>
      <w:r>
        <w:rPr>
          <w:lang w:val="el" w:eastAsia="el"/>
        </w:rPr>
        <w:t>ΚΆΤΆΆΟΓΟΣ ΠΆΗΡΟΦΟΡΙΩΝ ΠΡΟΣ ΚΟΙΝΟΠΟΙΗΣΗ</w:t>
      </w:r>
    </w:p>
    <w:p>
      <w:pPr>
        <w:pStyle w:val="MainText"/>
        <w:spacing w:before="120" w:after="0"/>
        <w:rPr>
          <w:lang w:val="el" w:eastAsia="el"/>
        </w:rPr>
      </w:pPr>
      <w:r>
        <w:rPr>
          <w:b/>
          <w:bCs/>
          <w:lang w:val="el" w:eastAsia="el"/>
        </w:rPr>
        <w:t>1.</w:t>
      </w:r>
      <w:r>
        <w:rPr>
          <w:lang w:val="el" w:eastAsia="el"/>
        </w:rPr>
        <w:t xml:space="preserve"> Πληροφορίες που κοινοποιούντάι σύμφωνά με το άρθρο 4 - Γενικές πληροφορίες</w:t>
      </w:r>
    </w:p>
    <w:p>
      <w:pPr>
        <w:spacing w:before="240" w:after="240"/>
        <w:rPr>
          <w:lang w:val="el" w:eastAsia="el"/>
        </w:rPr>
      </w:pPr>
      <w:r>
        <w:rPr>
          <w:lang w:val="el" w:eastAsia="el"/>
        </w:rPr>
        <w:t>ά) Στοιχειά του πλοίου (όνομά, ΔΔΣ, άριθμός άνάγνώρι- σης του ΙΜΟ, άριθμός MMSI).</w:t>
      </w:r>
    </w:p>
    <w:p>
      <w:pPr>
        <w:pStyle w:val="StructureList1"/>
        <w:spacing w:before="120" w:after="0"/>
        <w:rPr>
          <w:lang w:val="el" w:eastAsia="el"/>
        </w:rPr>
      </w:pPr>
      <w:r>
        <w:rPr>
          <w:lang w:val="el" w:eastAsia="el"/>
        </w:rPr>
        <w:t>β)</w:t>
      </w:r>
      <w:r>
        <w:rPr>
          <w:lang w:val="en" w:eastAsia="en"/>
        </w:rPr>
        <w:tab/>
      </w:r>
      <w:r>
        <w:rPr>
          <w:lang w:val="el" w:eastAsia="el"/>
        </w:rPr>
        <w:t>Άιμένάς προορισμού.</w:t>
      </w:r>
    </w:p>
    <w:p>
      <w:pPr>
        <w:pStyle w:val="StructureList1"/>
        <w:spacing w:before="120" w:after="0"/>
        <w:rPr>
          <w:lang w:val="el" w:eastAsia="el"/>
        </w:rPr>
      </w:pPr>
      <w:r>
        <w:rPr>
          <w:lang w:val="el" w:eastAsia="el"/>
        </w:rPr>
        <w:t>γ)</w:t>
      </w:r>
      <w:r>
        <w:rPr>
          <w:lang w:val="en" w:eastAsia="en"/>
        </w:rPr>
        <w:tab/>
      </w:r>
      <w:r>
        <w:rPr>
          <w:lang w:val="el" w:eastAsia="el"/>
        </w:rPr>
        <w:t>Πιθάνή ώρά κάτάπλου στο λιμένά προορισμού ή στο στάθμό πλοηγίάς κάι πιθάνή ώρά άπόπλου άπό τον εν λόγω λιμένά.</w:t>
      </w:r>
    </w:p>
    <w:p>
      <w:pPr>
        <w:pStyle w:val="StructureList1"/>
        <w:spacing w:before="120" w:after="0"/>
        <w:rPr>
          <w:lang w:val="el" w:eastAsia="el"/>
        </w:rPr>
      </w:pPr>
      <w:r>
        <w:rPr>
          <w:lang w:val="el" w:eastAsia="el"/>
        </w:rPr>
        <w:t>δ)</w:t>
      </w:r>
      <w:r>
        <w:rPr>
          <w:lang w:val="en" w:eastAsia="en"/>
        </w:rPr>
        <w:tab/>
      </w:r>
      <w:r>
        <w:rPr>
          <w:lang w:val="el" w:eastAsia="el"/>
        </w:rPr>
        <w:t>Συνολικός άριθμός των άτόμων που επιβάίνουν στο πλοίο.</w:t>
      </w:r>
    </w:p>
    <w:p>
      <w:pPr>
        <w:pStyle w:val="MainText"/>
        <w:spacing w:before="120" w:after="0"/>
        <w:rPr>
          <w:lang w:val="el" w:eastAsia="el"/>
        </w:rPr>
      </w:pPr>
      <w:r>
        <w:rPr>
          <w:b/>
          <w:bCs/>
          <w:lang w:val="el" w:eastAsia="el"/>
        </w:rPr>
        <w:t>2.</w:t>
      </w:r>
      <w:r>
        <w:rPr>
          <w:lang w:val="el" w:eastAsia="el"/>
        </w:rPr>
        <w:t xml:space="preserve"> Πληροφορίες που κοινοποιούντάι σύμφωνά με το άρθρο 12 - Πληροφορίες σχετικά με το φορτίο</w:t>
      </w:r>
    </w:p>
    <w:p>
      <w:pPr>
        <w:spacing w:before="240" w:after="240"/>
        <w:rPr>
          <w:lang w:val="el" w:eastAsia="el"/>
        </w:rPr>
      </w:pPr>
      <w:r>
        <w:rPr>
          <w:lang w:val="el" w:eastAsia="el"/>
        </w:rPr>
        <w:t>ά) Οι ορθές τεχνικές ονομάσίες των επικίνδυνων ή ρυπογόνων εμπορευμάτων, οι άριθμοί Ηνωμένων Εθνών (ΟΗΕ), εφόσον υπάρχουν, οι κλάσεις κινδύνου ΙΜΟ σύμφωνά με τους διεθνείς κώδικες IMDG, IBC κάι IGC κάι, ενδεχομένως, η κλάση του πλοίου που άπάιτείτάι γιά τά φορτία INF σύμφωνά με τον κάνόνά VII/14.2,oι ποσότητες των εμπορευμάτων άυτών κάι, ότάν τά εμπορεύμάτά πε- ριέχοντάι σε μονάδες μετάφοράς εκτός των φορητών δε- ξάμενών, ο άνάγνωριστικός τους άριθμός.</w:t>
      </w:r>
    </w:p>
    <w:p>
      <w:pPr>
        <w:pStyle w:val="StructureList1"/>
        <w:spacing w:before="120" w:after="0"/>
        <w:rPr>
          <w:lang w:val="el" w:eastAsia="el"/>
        </w:rPr>
      </w:pPr>
      <w:r>
        <w:rPr>
          <w:lang w:val="el" w:eastAsia="el"/>
        </w:rPr>
        <w:t>β)</w:t>
      </w:r>
      <w:r>
        <w:rPr>
          <w:lang w:val="en" w:eastAsia="en"/>
        </w:rPr>
        <w:tab/>
      </w:r>
      <w:r>
        <w:rPr>
          <w:lang w:val="el" w:eastAsia="el"/>
        </w:rPr>
        <w:t>Διεύθυνση στην οποίά μπορούν νά άνάζητηθούν άνά- λυτικές πληροφορίες σχετικά με το φορτίο.</w:t>
      </w:r>
    </w:p>
    <w:p>
      <w:pPr>
        <w:pStyle w:val="MainText"/>
        <w:spacing w:before="120" w:after="0"/>
        <w:rPr>
          <w:lang w:val="el" w:eastAsia="el"/>
        </w:rPr>
      </w:pPr>
      <w:r>
        <w:rPr>
          <w:b/>
          <w:bCs/>
          <w:lang w:val="el" w:eastAsia="el"/>
        </w:rPr>
        <w:t>3.</w:t>
      </w:r>
      <w:r>
        <w:rPr>
          <w:lang w:val="el" w:eastAsia="el"/>
        </w:rPr>
        <w:t xml:space="preserve"> Πληροφορίες που κοινοποιούντάι σύμφωνά με το άρθρο 13</w:t>
      </w:r>
    </w:p>
    <w:p>
      <w:pPr>
        <w:spacing w:before="240" w:after="240"/>
        <w:rPr>
          <w:lang w:val="el" w:eastAsia="el"/>
        </w:rPr>
      </w:pPr>
      <w:r>
        <w:rPr>
          <w:lang w:val="el" w:eastAsia="el"/>
        </w:rPr>
        <w:t>Ά. Γενικές πληροφορίες</w:t>
      </w:r>
    </w:p>
    <w:p>
      <w:pPr>
        <w:spacing w:before="240" w:after="240"/>
        <w:rPr>
          <w:lang w:val="el" w:eastAsia="el"/>
        </w:rPr>
      </w:pPr>
      <w:r>
        <w:rPr>
          <w:lang w:val="el" w:eastAsia="el"/>
        </w:rPr>
        <w:t>ά) Στοιχειά του πλοίου (όνομά, ΔΔΣ, άριθμός άνάγνώρι- σης του IMO, άριθμός MMSI).</w:t>
      </w:r>
    </w:p>
    <w:p>
      <w:pPr>
        <w:pStyle w:val="StructureList1"/>
        <w:spacing w:before="120" w:after="0"/>
        <w:rPr>
          <w:lang w:val="el" w:eastAsia="el"/>
        </w:rPr>
      </w:pPr>
      <w:r>
        <w:rPr>
          <w:lang w:val="el" w:eastAsia="el"/>
        </w:rPr>
        <w:t>β)</w:t>
      </w:r>
      <w:r>
        <w:rPr>
          <w:lang w:val="en" w:eastAsia="en"/>
        </w:rPr>
        <w:tab/>
      </w:r>
      <w:r>
        <w:rPr>
          <w:lang w:val="el" w:eastAsia="el"/>
        </w:rPr>
        <w:t>Άιμένάς προορισμού.</w:t>
      </w:r>
    </w:p>
    <w:p>
      <w:pPr>
        <w:pStyle w:val="StructureList1"/>
        <w:spacing w:before="120" w:after="0"/>
        <w:rPr>
          <w:lang w:val="el" w:eastAsia="el"/>
        </w:rPr>
      </w:pPr>
      <w:r>
        <w:rPr>
          <w:lang w:val="el" w:eastAsia="el"/>
        </w:rPr>
        <w:t>γ)</w:t>
      </w:r>
      <w:r>
        <w:rPr>
          <w:lang w:val="en" w:eastAsia="en"/>
        </w:rPr>
        <w:tab/>
      </w:r>
      <w:r>
        <w:rPr>
          <w:lang w:val="el" w:eastAsia="el"/>
        </w:rPr>
        <w:t>Γιά τά πλοίά που άποπλέουν άπό ελληνικό λιμένά μέλους πιθάνή ώρά άπόπλου άπό το λιμένά ή το στάθμό πλοηγίάς, όπως άπάιτείτάι άπό την άρμόδιά άρχή, κάι πιθάνή ώρά κάτάπλου στο λιμένά προορισμού.</w:t>
      </w:r>
    </w:p>
    <w:p>
      <w:pPr>
        <w:pStyle w:val="StructureList1"/>
        <w:spacing w:before="120" w:after="0"/>
        <w:rPr>
          <w:lang w:val="el" w:eastAsia="el"/>
        </w:rPr>
      </w:pPr>
      <w:r>
        <w:rPr>
          <w:lang w:val="el" w:eastAsia="el"/>
        </w:rPr>
        <w:t>δ)</w:t>
      </w:r>
      <w:r>
        <w:rPr>
          <w:lang w:val="en" w:eastAsia="en"/>
        </w:rPr>
        <w:tab/>
      </w:r>
      <w:r>
        <w:rPr>
          <w:lang w:val="el" w:eastAsia="el"/>
        </w:rPr>
        <w:t>Γιά τά πλοία που προέρχοντάι άπό λιμένά εκτός της Κοινότητάς με προορισμό Ελληνικό λιμένά: πιθάνή ώρά κάτάπλου στο λιμένά προορισμού ή στο στάθμό πλοηγίάς.</w:t>
      </w:r>
    </w:p>
    <w:p>
      <w:pPr>
        <w:pStyle w:val="StructureList1"/>
        <w:spacing w:before="120" w:after="0"/>
        <w:rPr>
          <w:lang w:val="el" w:eastAsia="el"/>
        </w:rPr>
      </w:pPr>
      <w:r>
        <w:rPr>
          <w:lang w:val="el" w:eastAsia="el"/>
        </w:rPr>
        <w:t>ε)</w:t>
      </w:r>
      <w:r>
        <w:rPr>
          <w:lang w:val="en" w:eastAsia="en"/>
        </w:rPr>
        <w:tab/>
      </w:r>
      <w:r>
        <w:rPr>
          <w:lang w:val="el" w:eastAsia="el"/>
        </w:rPr>
        <w:t>Συνολικός άριθμός των άτόμων που επιβάίνουν στο πλοίο.</w:t>
      </w:r>
    </w:p>
    <w:p>
      <w:pPr>
        <w:spacing w:before="240" w:after="240"/>
        <w:rPr>
          <w:lang w:val="el" w:eastAsia="el"/>
        </w:rPr>
      </w:pPr>
      <w:r>
        <w:rPr>
          <w:lang w:val="el" w:eastAsia="el"/>
        </w:rPr>
        <w:t>Β. Πληροφορίες σχετικά με το φορτίο</w:t>
      </w:r>
    </w:p>
    <w:p>
      <w:pPr>
        <w:spacing w:before="240" w:after="240"/>
        <w:rPr>
          <w:lang w:val="el" w:eastAsia="el"/>
        </w:rPr>
      </w:pPr>
      <w:r>
        <w:rPr>
          <w:lang w:val="el" w:eastAsia="el"/>
        </w:rPr>
        <w:t>ά) Οι ορθές τεχνικές ονομάσίες των επικίνδυνων ή ρυπογόνων εμπορευμάτων, οι άριθμοί Ηνωμένων Εθνών (ΟΗΕ), εφόσον υπάρχουν, οι κλάσεις κινδύνου ΙΜΟ σύμφωνά με τους διεθνείς κώδικες IMDG, IBC κάι IGC κάι, ενδεχομένως, η κλάση του πλοίου όπως ορίζετάι άπό τον κώδικά INF, οι ποσότητες των εμπορευμάτων άυτών κάι η θέση τους επί του πλοίου κάι, ότάν τά εμπορεύμάτά πε- ριέχοντάι σε μονάδες μετάφοράς εκτός των φορητών δε- ξάμενών, ο άνάγνωριστικός τους άριθμός.</w:t>
      </w:r>
    </w:p>
    <w:p>
      <w:pPr>
        <w:pStyle w:val="StructureList1"/>
        <w:spacing w:before="120" w:after="0"/>
        <w:rPr>
          <w:lang w:val="el" w:eastAsia="el"/>
        </w:rPr>
      </w:pPr>
      <w:r>
        <w:rPr>
          <w:lang w:val="el" w:eastAsia="el"/>
        </w:rPr>
        <w:t>β)</w:t>
      </w:r>
      <w:r>
        <w:rPr>
          <w:lang w:val="en" w:eastAsia="en"/>
        </w:rPr>
        <w:tab/>
      </w:r>
      <w:r>
        <w:rPr>
          <w:lang w:val="el" w:eastAsia="el"/>
        </w:rPr>
        <w:t>Βεβάίωση ότι υπάρχει στο πλοίο κάτάλογος, κάτά- στάση ή κάτάλληλο σχέδιο φόρτωσης το οποίο άνάφέρει λεπτομερώς τά επικίνδυνά ή ρυπογόνά εμπορεύμάτά που μετάφέροντάι κάθώς κάι τη θέση τους στο πλοίο.</w:t>
      </w:r>
    </w:p>
    <w:p>
      <w:pPr>
        <w:pStyle w:val="StructureList1"/>
        <w:spacing w:before="120" w:after="0"/>
        <w:rPr>
          <w:lang w:val="el" w:eastAsia="el"/>
        </w:rPr>
      </w:pPr>
      <w:r>
        <w:rPr>
          <w:lang w:val="el" w:eastAsia="el"/>
        </w:rPr>
        <w:t>γ)</w:t>
      </w:r>
      <w:r>
        <w:rPr>
          <w:lang w:val="en" w:eastAsia="en"/>
        </w:rPr>
        <w:tab/>
      </w:r>
      <w:r>
        <w:rPr>
          <w:lang w:val="el" w:eastAsia="el"/>
        </w:rPr>
        <w:t>Διεύθυνση στην οποίά μπορούν νά άνάζητηθούν άνά- λυτικές πληροφορίες σχετικά με το φορτίο.</w:t>
      </w:r>
    </w:p>
    <w:p>
      <w:pPr>
        <w:pStyle w:val="MainText"/>
        <w:spacing w:before="120" w:after="0"/>
        <w:rPr>
          <w:lang w:val="el" w:eastAsia="el"/>
        </w:rPr>
      </w:pPr>
      <w:r>
        <w:rPr>
          <w:b/>
          <w:bCs/>
          <w:lang w:val="el" w:eastAsia="el"/>
        </w:rPr>
        <w:t>4.</w:t>
      </w:r>
      <w:r>
        <w:rPr>
          <w:lang w:val="el" w:eastAsia="el"/>
        </w:rPr>
        <w:t xml:space="preserve"> Πληροφορίες που άνάφέροντάι στο άρθρο 5</w:t>
      </w:r>
    </w:p>
    <w:p>
      <w:pPr>
        <w:pStyle w:val="StructureList1"/>
        <w:spacing w:before="120" w:after="0"/>
        <w:rPr>
          <w:lang w:val="el" w:eastAsia="el"/>
        </w:rPr>
      </w:pPr>
      <w:r>
        <w:rPr>
          <w:lang w:val="el" w:eastAsia="el"/>
        </w:rPr>
        <w:t>-</w:t>
      </w:r>
      <w:r>
        <w:rPr>
          <w:lang w:val="en" w:eastAsia="en"/>
        </w:rPr>
        <w:tab/>
      </w:r>
      <w:r>
        <w:rPr>
          <w:lang w:val="el" w:eastAsia="el"/>
        </w:rPr>
        <w:t xml:space="preserve">Ά Στοιχείά του πλοίου (όνομά, ΔΔΣ, άριθμός άνάγνώ- ρισης του ΙΜΟ, άριθμός </w:t>
      </w:r>
      <w:r>
        <w:rPr>
          <w:lang w:val="el" w:eastAsia="el"/>
        </w:rPr>
        <w:t>MMSi).</w:t>
      </w:r>
    </w:p>
    <w:p>
      <w:pPr>
        <w:pStyle w:val="StructureList1"/>
        <w:spacing w:before="120" w:after="0"/>
        <w:rPr>
          <w:lang w:val="el" w:eastAsia="el"/>
        </w:rPr>
      </w:pPr>
      <w:r>
        <w:rPr>
          <w:lang w:val="el" w:eastAsia="el"/>
        </w:rPr>
        <w:t>-</w:t>
      </w:r>
      <w:r>
        <w:rPr>
          <w:lang w:val="en" w:eastAsia="en"/>
        </w:rPr>
        <w:tab/>
      </w:r>
      <w:r>
        <w:rPr>
          <w:lang w:val="el" w:eastAsia="el"/>
        </w:rPr>
        <w:t>Β Ημερομηνία κάι ώρά.</w:t>
      </w:r>
    </w:p>
    <w:p>
      <w:pPr>
        <w:pStyle w:val="StructureList1"/>
        <w:spacing w:before="120" w:after="0"/>
        <w:rPr>
          <w:lang w:val="el" w:eastAsia="el"/>
        </w:rPr>
      </w:pPr>
      <w:r>
        <w:rPr>
          <w:lang w:val="el" w:eastAsia="el"/>
        </w:rPr>
        <w:t>-</w:t>
      </w:r>
      <w:r>
        <w:rPr>
          <w:lang w:val="en" w:eastAsia="en"/>
        </w:rPr>
        <w:tab/>
      </w:r>
      <w:r>
        <w:rPr>
          <w:lang w:val="el" w:eastAsia="el"/>
        </w:rPr>
        <w:t xml:space="preserve">C. ή D Θέση βάσει γεωγράφικού πλάτους κάι μήκους ή </w:t>
      </w:r>
    </w:p>
    <w:p>
      <w:pPr>
        <w:spacing w:before="240" w:after="240"/>
        <w:rPr>
          <w:lang w:val="el" w:eastAsia="el"/>
        </w:rPr>
      </w:pPr>
      <w:r>
        <w:rPr>
          <w:lang w:val="el" w:eastAsia="el"/>
        </w:rPr>
        <w:t>πραγματική θέση και απόσταση σε μι'λια από σαφώς πρσσδισρισμένσ σημεία.</w:t>
      </w:r>
    </w:p>
    <w:p>
      <w:pPr>
        <w:pStyle w:val="StructureList1"/>
        <w:spacing w:before="120" w:after="0"/>
        <w:rPr>
          <w:lang w:val="el" w:eastAsia="el"/>
        </w:rPr>
      </w:pPr>
      <w:r>
        <w:rPr>
          <w:lang w:val="el" w:eastAsia="el"/>
        </w:rPr>
        <w:t>-</w:t>
      </w:r>
      <w:r>
        <w:rPr>
          <w:lang w:val="en" w:eastAsia="en"/>
        </w:rPr>
        <w:tab/>
      </w:r>
      <w:r>
        <w:rPr>
          <w:lang w:val="el" w:eastAsia="el"/>
        </w:rPr>
        <w:t>E. Πσρει'α.</w:t>
      </w:r>
    </w:p>
    <w:p>
      <w:pPr>
        <w:pStyle w:val="StructureList1"/>
        <w:spacing w:before="120" w:after="0"/>
        <w:rPr>
          <w:lang w:val="el" w:eastAsia="el"/>
        </w:rPr>
      </w:pPr>
      <w:r>
        <w:rPr>
          <w:lang w:val="el" w:eastAsia="el"/>
        </w:rPr>
        <w:t>-</w:t>
      </w:r>
      <w:r>
        <w:rPr>
          <w:lang w:val="en" w:eastAsia="en"/>
        </w:rPr>
        <w:tab/>
      </w:r>
      <w:r>
        <w:rPr>
          <w:lang w:val="el" w:eastAsia="el"/>
        </w:rPr>
        <w:t>F Ταχύτητα.</w:t>
      </w:r>
    </w:p>
    <w:p>
      <w:pPr>
        <w:pStyle w:val="StructureList1"/>
        <w:spacing w:before="120" w:after="0"/>
        <w:rPr>
          <w:lang w:val="el" w:eastAsia="el"/>
        </w:rPr>
      </w:pPr>
      <w:r>
        <w:rPr>
          <w:lang w:val="el" w:eastAsia="el"/>
        </w:rPr>
        <w:t>-</w:t>
      </w:r>
      <w:r>
        <w:rPr>
          <w:lang w:val="en" w:eastAsia="en"/>
        </w:rPr>
        <w:tab/>
      </w:r>
      <w:r>
        <w:rPr>
          <w:lang w:val="el" w:eastAsia="el"/>
        </w:rPr>
        <w:t>I Λιμένας πρσσρισμσύ και πιθανή ώρα κατάπλσυ.</w:t>
      </w:r>
    </w:p>
    <w:p>
      <w:pPr>
        <w:pStyle w:val="StructureList1"/>
        <w:spacing w:before="120" w:after="0"/>
        <w:rPr>
          <w:lang w:val="el" w:eastAsia="el"/>
        </w:rPr>
      </w:pPr>
      <w:r>
        <w:rPr>
          <w:lang w:val="el" w:eastAsia="el"/>
        </w:rPr>
        <w:t>-</w:t>
      </w:r>
      <w:r>
        <w:rPr>
          <w:lang w:val="en" w:eastAsia="en"/>
        </w:rPr>
        <w:tab/>
      </w:r>
      <w:r>
        <w:rPr>
          <w:lang w:val="el" w:eastAsia="el"/>
        </w:rPr>
        <w:t>P Φσρτίσ και, εφόσσν υπάρχσυν στα πλσίσ επικίνδυνα εμπσρεύματα, πσσότητα και κλάση ΙΜΟ.</w:t>
      </w:r>
    </w:p>
    <w:p>
      <w:pPr>
        <w:pStyle w:val="StructureList1"/>
        <w:spacing w:before="120" w:after="0"/>
        <w:rPr>
          <w:lang w:val="el" w:eastAsia="el"/>
        </w:rPr>
      </w:pPr>
      <w:r>
        <w:rPr>
          <w:lang w:val="el" w:eastAsia="el"/>
        </w:rPr>
        <w:t>-</w:t>
      </w:r>
      <w:r>
        <w:rPr>
          <w:lang w:val="en" w:eastAsia="en"/>
        </w:rPr>
        <w:tab/>
      </w:r>
      <w:r>
        <w:rPr>
          <w:lang w:val="el" w:eastAsia="el"/>
        </w:rPr>
        <w:t>T Διεύθυνση για την ανακσίνωση πληρσφσριών σχετικά με τσ φσρτίσ.</w:t>
      </w:r>
    </w:p>
    <w:p>
      <w:pPr>
        <w:pStyle w:val="StructureList1"/>
        <w:spacing w:before="120" w:after="0"/>
        <w:rPr>
          <w:lang w:val="el" w:eastAsia="el"/>
        </w:rPr>
      </w:pPr>
      <w:r>
        <w:rPr>
          <w:lang w:val="el" w:eastAsia="el"/>
        </w:rPr>
        <w:t>-</w:t>
      </w:r>
      <w:r>
        <w:rPr>
          <w:lang w:val="en" w:eastAsia="en"/>
        </w:rPr>
        <w:tab/>
      </w:r>
      <w:r>
        <w:rPr>
          <w:lang w:val="el" w:eastAsia="el"/>
        </w:rPr>
        <w:t>W Συνσλικός αριθμός των ατόμων πσυ επιβαίνσυν στα πλσίσ.</w:t>
      </w:r>
    </w:p>
    <w:p>
      <w:pPr>
        <w:pStyle w:val="StructureList1"/>
        <w:spacing w:before="120" w:after="0"/>
        <w:rPr>
          <w:lang w:val="el" w:eastAsia="el"/>
        </w:rPr>
      </w:pPr>
      <w:r>
        <w:rPr>
          <w:lang w:val="el" w:eastAsia="el"/>
        </w:rPr>
        <w:t>-</w:t>
      </w:r>
      <w:r>
        <w:rPr>
          <w:lang w:val="en" w:eastAsia="en"/>
        </w:rPr>
        <w:tab/>
      </w:r>
      <w:r>
        <w:rPr>
          <w:lang w:val="el" w:eastAsia="el"/>
        </w:rPr>
        <w:t>X Διάφσρες πληρσφσρίες:</w:t>
      </w:r>
    </w:p>
    <w:p>
      <w:pPr>
        <w:pStyle w:val="StructureList1"/>
        <w:spacing w:before="120" w:after="0"/>
        <w:rPr>
          <w:lang w:val="el" w:eastAsia="el"/>
        </w:rPr>
      </w:pPr>
      <w:r>
        <w:rPr>
          <w:lang w:val="el" w:eastAsia="el"/>
        </w:rPr>
        <w:t>-</w:t>
      </w:r>
      <w:r>
        <w:rPr>
          <w:lang w:val="en" w:eastAsia="en"/>
        </w:rPr>
        <w:tab/>
      </w:r>
      <w:r>
        <w:rPr>
          <w:lang w:val="el" w:eastAsia="el"/>
        </w:rPr>
        <w:t>χαρακτηριστικά και εκτιμώμενη πσσότητα καυσίμων στη δεξαμενή, για τα πλσία πσυ μεταφέρσυν πάνω από 5000 τόνσυς καυσίμων,</w:t>
      </w:r>
    </w:p>
    <w:p>
      <w:pPr>
        <w:pStyle w:val="StructureList1"/>
        <w:spacing w:before="120" w:after="0"/>
        <w:rPr>
          <w:lang w:val="el" w:eastAsia="el"/>
        </w:rPr>
      </w:pPr>
      <w:r>
        <w:rPr>
          <w:lang w:val="el" w:eastAsia="el"/>
        </w:rPr>
        <w:t>-</w:t>
      </w:r>
      <w:r>
        <w:rPr>
          <w:lang w:val="en" w:eastAsia="en"/>
        </w:rPr>
        <w:tab/>
      </w:r>
      <w:r>
        <w:rPr>
          <w:lang w:val="el" w:eastAsia="el"/>
        </w:rPr>
        <w:t>συνθήκες πλεύσης.</w:t>
      </w:r>
    </w:p>
    <w:p>
      <w:pPr>
        <w:pStyle w:val="MainText"/>
        <w:spacing w:before="120" w:after="0"/>
        <w:rPr>
          <w:lang w:val="el" w:eastAsia="el"/>
        </w:rPr>
      </w:pPr>
      <w:r>
        <w:rPr>
          <w:b/>
          <w:bCs/>
          <w:lang w:val="el" w:eastAsia="el"/>
        </w:rPr>
        <w:t>5.</w:t>
      </w:r>
      <w:r>
        <w:rPr>
          <w:lang w:val="el" w:eastAsia="el"/>
        </w:rPr>
        <w:t xml:space="preserve"> 0 πλσίαρχσς τσυ πλσίσυ ενημερώνει αμέσως την ενδιαφερόμενη αρμόδια αρχή ή λιμενική αρχή σε περίπτωση μεταβσλής των πληρσφσριών πσυ κσινσπσισύνται σύμφωνα με τσ παρόν παράρτημα.</w:t>
      </w:r>
    </w:p>
    <w:p>
      <w:pPr>
        <w:spacing w:before="240" w:after="240"/>
        <w:rPr>
          <w:lang w:val="el" w:eastAsia="el"/>
        </w:rPr>
      </w:pPr>
      <w:r>
        <w:rPr>
          <w:lang w:val="el" w:eastAsia="el"/>
        </w:rPr>
        <w:t>ΠΑΡΑΡΤΗΜΑ II</w:t>
      </w:r>
    </w:p>
    <w:p>
      <w:pPr>
        <w:spacing w:before="240" w:after="240"/>
        <w:rPr>
          <w:lang w:val="el" w:eastAsia="el"/>
        </w:rPr>
      </w:pPr>
      <w:r>
        <w:rPr>
          <w:lang w:val="el" w:eastAsia="el"/>
        </w:rPr>
        <w:t>ΙΣΧΥΟΥΣΕΣ ΠΡΟΔΙΑΓΡΑΦΕΣ ΕΞΟΠΛΙΣΜΟΥ ΠΛΟΙΩΝ</w:t>
      </w:r>
    </w:p>
    <w:p>
      <w:pPr>
        <w:spacing w:before="240" w:after="240"/>
        <w:rPr>
          <w:lang w:val="el" w:eastAsia="el"/>
        </w:rPr>
      </w:pPr>
      <w:r>
        <w:rPr>
          <w:lang w:val="el" w:eastAsia="el"/>
        </w:rPr>
        <w:t>I. Συστήματα αυτόματσυ εντσπισμσύ (AIS)</w:t>
      </w:r>
    </w:p>
    <w:p>
      <w:pPr>
        <w:spacing w:before="240" w:after="240"/>
        <w:rPr>
          <w:lang w:val="el" w:eastAsia="el"/>
        </w:rPr>
      </w:pPr>
      <w:r>
        <w:rPr>
          <w:lang w:val="el" w:eastAsia="el"/>
        </w:rPr>
        <w:t>1 Πλσία πσυ ναυπηγήθηκαν από την 1η Ισυλίσυ 2002 και μετά</w:t>
      </w:r>
    </w:p>
    <w:p>
      <w:pPr>
        <w:spacing w:before="240" w:after="240"/>
        <w:rPr>
          <w:lang w:val="el" w:eastAsia="el"/>
        </w:rPr>
      </w:pPr>
      <w:r>
        <w:rPr>
          <w:lang w:val="el" w:eastAsia="el"/>
        </w:rPr>
        <w:t>Τα επιβατηγό πλσία, ανεξαρτήτως διαστάσεων, και όλα τα πλσία σλικής χωρητικότητας ίσης ή μεγαλύτερης των 300 τόνων, τα σπσία ναυπηγήθηκαν από την 1η Ισυλίσυ 2002 και μετά και καταπλέσυν σε Ελληνικό λιμένα, υπσ- χρεσύνται να φέρσυν τσν εξσπλισμό πσυ πρσβλέπεται στα άρθρα 6.</w:t>
      </w:r>
    </w:p>
    <w:p>
      <w:pPr>
        <w:pStyle w:val="MainText"/>
        <w:spacing w:before="120" w:after="0"/>
        <w:rPr>
          <w:lang w:val="el" w:eastAsia="el"/>
        </w:rPr>
      </w:pPr>
      <w:r>
        <w:rPr>
          <w:b/>
          <w:bCs/>
          <w:lang w:val="el" w:eastAsia="el"/>
        </w:rPr>
        <w:t>2.</w:t>
      </w:r>
      <w:r>
        <w:rPr>
          <w:lang w:val="el" w:eastAsia="el"/>
        </w:rPr>
        <w:t xml:space="preserve"> Πλσία πσυ ναυπηγήθηκαν πριν από την 1η Ισυλίσυ 2002</w:t>
      </w:r>
    </w:p>
    <w:p>
      <w:pPr>
        <w:spacing w:before="240" w:after="240"/>
        <w:rPr>
          <w:lang w:val="el" w:eastAsia="el"/>
        </w:rPr>
      </w:pPr>
      <w:r>
        <w:rPr>
          <w:lang w:val="el" w:eastAsia="el"/>
        </w:rPr>
        <w:t>Τα επιβατηγό πλσία, ανεξαρτήτως διαστάσεων, και όλα τα πλσία σλικής χωρητικότητας ίσης ή μεγαλύτερης των 300 τόνων, τα σπσία ναυπηγήθηκαν πριν από την 1η Ισυλίσυ 2002 και καταπλέσυν σε Ελληνικό λιμένα, υπσχρεσύ- νται να φέρσυν τσν εξσπλισμό πσυ πρσβλέπεται στα άρθρα 6 σύμφωνα με τσ ακόλσυθσ χρσνσδιάγραμμα:</w:t>
      </w:r>
    </w:p>
    <w:p>
      <w:pPr>
        <w:pStyle w:val="StructureList1"/>
        <w:spacing w:before="120" w:after="0"/>
        <w:rPr>
          <w:lang w:val="el" w:eastAsia="el"/>
        </w:rPr>
      </w:pPr>
      <w:r>
        <w:rPr>
          <w:lang w:val="el" w:eastAsia="el"/>
        </w:rPr>
        <w:t>α)</w:t>
      </w:r>
      <w:r>
        <w:rPr>
          <w:lang w:val="en" w:eastAsia="en"/>
        </w:rPr>
        <w:tab/>
      </w:r>
      <w:r>
        <w:rPr>
          <w:lang w:val="el" w:eastAsia="el"/>
        </w:rPr>
        <w:t>επιβατηγό πλσία: έως την 1η Ισυλίσυ 2003 τσ αργότερα'</w:t>
      </w:r>
    </w:p>
    <w:p>
      <w:pPr>
        <w:pStyle w:val="StructureList1"/>
        <w:spacing w:before="120" w:after="0"/>
        <w:rPr>
          <w:lang w:val="el" w:eastAsia="el"/>
        </w:rPr>
      </w:pPr>
      <w:r>
        <w:rPr>
          <w:lang w:val="el" w:eastAsia="el"/>
        </w:rPr>
        <w:t>β)</w:t>
      </w:r>
      <w:r>
        <w:rPr>
          <w:lang w:val="en" w:eastAsia="en"/>
        </w:rPr>
        <w:tab/>
      </w:r>
      <w:r>
        <w:rPr>
          <w:lang w:val="el" w:eastAsia="el"/>
        </w:rPr>
        <w:t>δεξαμενόπλσια: τσ αργότερα κατά την πρώτη επιθεώρηση τσυ εξσπλισμσύ ασφαλείας πσυ διενεργείται μετά την 1η Ισυλίσυ 2003'</w:t>
      </w:r>
    </w:p>
    <w:p>
      <w:pPr>
        <w:pStyle w:val="StructureList1"/>
        <w:spacing w:before="120" w:after="0"/>
        <w:rPr>
          <w:lang w:val="el" w:eastAsia="el"/>
        </w:rPr>
      </w:pPr>
      <w:r>
        <w:rPr>
          <w:lang w:val="el" w:eastAsia="el"/>
        </w:rPr>
        <w:t>γ)</w:t>
      </w:r>
      <w:r>
        <w:rPr>
          <w:lang w:val="en" w:eastAsia="en"/>
        </w:rPr>
        <w:tab/>
      </w:r>
      <w:r>
        <w:rPr>
          <w:lang w:val="el" w:eastAsia="el"/>
        </w:rPr>
        <w:t>πλσία, εκτός των επιβατηγών πλσίων και των δεξαμε- νόπλσιων, σλικής χωρητικότητας ίσης ή μεγαλύτερης των 50000 τόνων, έως την 1η Ισυλίσυ 2004 τσ αργότερα' δ) πλσία, εκτός των επιβατηγών πλσίων και των δεξαμε- νόπλσιων, σλικής χωρητικότητας ίσης ή μεγαλύτερης των 10000 τόνων, αλλά κατώτερης των 50000 τόνων, έως την 1η Ισυλίσυ 2005 τσ αργότερα ή, σε ότι αφσρά τα πλσία πσυ εκτελσύν διεθνείς πλόες, μια πρσγενέστερη ημερσμηνία η σπσία απσφασίζεται στα πλαίσια τσυ ΙΜΟ'</w:t>
      </w:r>
    </w:p>
    <w:p>
      <w:pPr>
        <w:pStyle w:val="StructureList1"/>
        <w:spacing w:before="120" w:after="0"/>
        <w:rPr>
          <w:lang w:val="el" w:eastAsia="el"/>
        </w:rPr>
      </w:pPr>
      <w:r>
        <w:rPr>
          <w:lang w:val="el" w:eastAsia="el"/>
        </w:rPr>
        <w:t>ε)</w:t>
      </w:r>
      <w:r>
        <w:rPr>
          <w:lang w:val="en" w:eastAsia="en"/>
        </w:rPr>
        <w:tab/>
      </w:r>
      <w:r>
        <w:rPr>
          <w:lang w:val="el" w:eastAsia="el"/>
        </w:rPr>
        <w:t>πλσία, εκτός των επιβατηγών πλσίων και των δεξαμε- νόπλσιων, σλικής χωρητικότητας ίσης ή μεγαλύτερης των 3000 τόνων, αλλά κατώτερης των 10000 τόνων, έως την 1η Ισυλίσυ 2006 τσ αργότερα, ή, σε ότι αφσρά τα πλσία πσυ εκτελσύν διεθνείς πλόες, μια πρσγενέστερη ημερσμηνία η σπσία απσφασίζεται στα πλαίσια τσυ ΙΜΟ'</w:t>
      </w:r>
    </w:p>
    <w:p>
      <w:pPr>
        <w:pStyle w:val="StructureList1"/>
        <w:spacing w:before="120" w:after="0"/>
        <w:rPr>
          <w:lang w:val="el" w:eastAsia="el"/>
        </w:rPr>
      </w:pPr>
      <w:r>
        <w:rPr>
          <w:lang w:val="el" w:eastAsia="el"/>
        </w:rPr>
        <w:t>στ)</w:t>
      </w:r>
      <w:r>
        <w:rPr>
          <w:lang w:val="en" w:eastAsia="en"/>
        </w:rPr>
        <w:tab/>
      </w:r>
      <w:r>
        <w:rPr>
          <w:lang w:val="el" w:eastAsia="el"/>
        </w:rPr>
        <w:t>πλσία, εκτός των επιβατηγών πλσίων και των δεξα- μενόπλσιων, σλικής χωρητικότητας ίσης ή μεγαλύτερης των 300 τόνων αλλά κατώτερης των 3000 τόνων, έως την 1η Ισυλίσυ 2007 τσ αργότερα, ή, σε ότι αφσρά τα πλσία πσυ εκτελσύν διεθνείς πλόες, μια πρσγενέστερη ημερσμηνία η σπσία απσφασίζεται στα πλαίσια τσυ ΙΜΟ.</w:t>
      </w:r>
    </w:p>
    <w:p>
      <w:pPr>
        <w:spacing w:before="240" w:after="240"/>
        <w:rPr>
          <w:lang w:val="el" w:eastAsia="el"/>
        </w:rPr>
      </w:pPr>
      <w:r>
        <w:rPr>
          <w:lang w:val="el" w:eastAsia="el"/>
        </w:rPr>
        <w:t>Τα κράτη μέλη μπορούν να απαλλάσσουν τα επιβατηγό πλοία ολικής χωρητικότητας κάτω των 300 τόνων που εκτελούν εσωτερικούς πλόες από τις απαιτήσεις σχετικά με το AIS που καθορίζονται στο παρόν παράρτημα.</w:t>
      </w:r>
    </w:p>
    <w:p>
      <w:pPr>
        <w:spacing w:before="240" w:after="240"/>
        <w:rPr>
          <w:lang w:val="el" w:eastAsia="el"/>
        </w:rPr>
      </w:pPr>
      <w:r>
        <w:rPr>
          <w:lang w:val="el" w:eastAsia="el"/>
        </w:rPr>
        <w:t>H. Συστήματα καταγραφής δεδομένων ταξιδιού (VDR)</w:t>
      </w:r>
    </w:p>
    <w:p>
      <w:pPr>
        <w:pStyle w:val="MainText"/>
        <w:spacing w:before="120" w:after="0"/>
        <w:rPr>
          <w:lang w:val="el" w:eastAsia="el"/>
        </w:rPr>
      </w:pPr>
      <w:r>
        <w:rPr>
          <w:b/>
          <w:bCs/>
          <w:lang w:val="el" w:eastAsia="el"/>
        </w:rPr>
        <w:t>1.</w:t>
      </w:r>
      <w:r>
        <w:rPr>
          <w:lang w:val="el" w:eastAsia="el"/>
        </w:rPr>
        <w:t xml:space="preserve"> Τα πλοία που εμπίπτουν στις ακόλουθες κατηγορίες πρέπει να είναι εξοπλισμένα με σύστημα καταγραφής δεδομένων ταξιδιού το οποίο να πληροί τα πρότυπα επιδόσεων του ψηφίσματος A.861 (20) του ΙΜΟ καθώς και τους κανόνες δοκιμής που ορίζει το πρότυπο αριθ. 61996 της διεθνούς ηλεκτροτεχνικής επιτροπής (IEC), εφόσον καταπλέουν σε Ελληνικό λιμένα :</w:t>
      </w:r>
    </w:p>
    <w:p>
      <w:pPr>
        <w:pStyle w:val="StructureList1"/>
        <w:spacing w:before="120" w:after="0"/>
        <w:rPr>
          <w:lang w:val="el" w:eastAsia="el"/>
        </w:rPr>
      </w:pPr>
      <w:r>
        <w:rPr>
          <w:lang w:val="el" w:eastAsia="el"/>
        </w:rPr>
        <w:t>α)</w:t>
      </w:r>
      <w:r>
        <w:rPr>
          <w:lang w:val="en" w:eastAsia="en"/>
        </w:rPr>
        <w:tab/>
      </w:r>
      <w:r>
        <w:rPr>
          <w:lang w:val="el" w:eastAsia="el"/>
        </w:rPr>
        <w:t>τα επιβατηγό πλοία που ναυπηγήθηκαν από την 1η Ιουλίου 2002 και μετά, το αργότερο την 1η Ιουλίου 2002'</w:t>
      </w:r>
    </w:p>
    <w:p>
      <w:pPr>
        <w:pStyle w:val="StructureList1"/>
        <w:spacing w:before="120" w:after="0"/>
        <w:rPr>
          <w:lang w:val="el" w:eastAsia="el"/>
        </w:rPr>
      </w:pPr>
      <w:r>
        <w:rPr>
          <w:lang w:val="el" w:eastAsia="el"/>
        </w:rPr>
        <w:t>β)</w:t>
      </w:r>
      <w:r>
        <w:rPr>
          <w:lang w:val="en" w:eastAsia="en"/>
        </w:rPr>
        <w:tab/>
      </w:r>
      <w:r>
        <w:rPr>
          <w:lang w:val="el" w:eastAsia="el"/>
        </w:rPr>
        <w:t>τα επιβατηγό πλοία RO-RO που ναυπηγήθηκαν πριν από την 1η Ιουλίου 2002, το αργότερο κατά την πρώτη επιθεώρηση που διενεργείται κατά ή μετά την 1η Ιουλίου 2002'</w:t>
      </w:r>
    </w:p>
    <w:p>
      <w:pPr>
        <w:pStyle w:val="StructureList1"/>
        <w:spacing w:before="120" w:after="0"/>
        <w:rPr>
          <w:lang w:val="el" w:eastAsia="el"/>
        </w:rPr>
      </w:pPr>
      <w:r>
        <w:rPr>
          <w:lang w:val="el" w:eastAsia="el"/>
        </w:rPr>
        <w:t>γ)</w:t>
      </w:r>
      <w:r>
        <w:rPr>
          <w:lang w:val="en" w:eastAsia="en"/>
        </w:rPr>
        <w:tab/>
      </w:r>
      <w:r>
        <w:rPr>
          <w:lang w:val="el" w:eastAsia="el"/>
        </w:rPr>
        <w:t>τα επιβατηγό πλοία, εκτός των επιβατηγών πλοίων RO-RO, που ναυπηγήθηκαν πριν από την 1η Ιουλίου 2002, κατά την 1η Ιανουάριου 2004, το αργότερο'</w:t>
      </w:r>
    </w:p>
    <w:p>
      <w:pPr>
        <w:pStyle w:val="StructureList1"/>
        <w:spacing w:before="120" w:after="0"/>
        <w:rPr>
          <w:lang w:val="el" w:eastAsia="el"/>
        </w:rPr>
      </w:pPr>
      <w:r>
        <w:rPr>
          <w:lang w:val="el" w:eastAsia="el"/>
        </w:rPr>
        <w:t>δ)</w:t>
      </w:r>
      <w:r>
        <w:rPr>
          <w:lang w:val="en" w:eastAsia="en"/>
        </w:rPr>
        <w:tab/>
      </w:r>
      <w:r>
        <w:rPr>
          <w:lang w:val="el" w:eastAsia="el"/>
        </w:rPr>
        <w:t>τα πλοία, εκτός των επιβατηγών πλοίων, ολικής χωρητικότητας ίσης ή μεγαλύτερης των 3000 τόνων, που ναυπηγήθηκαν από την 1η Ιουλίου 2002 και μετά, το αργότερο στις 5 Αυγούστου 2002.</w:t>
      </w:r>
    </w:p>
    <w:p>
      <w:pPr>
        <w:pStyle w:val="MainText"/>
        <w:spacing w:before="120" w:after="0"/>
        <w:rPr>
          <w:lang w:val="el" w:eastAsia="el"/>
        </w:rPr>
      </w:pPr>
      <w:r>
        <w:rPr>
          <w:b/>
          <w:bCs/>
          <w:lang w:val="el" w:eastAsia="el"/>
        </w:rPr>
        <w:t>2.</w:t>
      </w:r>
      <w:r>
        <w:rPr>
          <w:lang w:val="el" w:eastAsia="el"/>
        </w:rPr>
        <w:t xml:space="preserve"> Τα πλοία των ακόλουθων κατηγοριών και τα οποία ναυπηγήθηκαν πριν από την 1η Ιουλίου 2002, εφόσον προσεγγίζουν σε Ελληνικό λιμένα, πρέπει να φέρουν σύστημα καταγραφής δεδομένων ταξιδιού που πληροί τα αντίστοιχα πρότυπα του ΙΜΟ:</w:t>
      </w:r>
    </w:p>
    <w:p>
      <w:pPr>
        <w:pStyle w:val="StructureList1"/>
        <w:spacing w:before="120" w:after="0"/>
        <w:rPr>
          <w:lang w:val="el" w:eastAsia="el"/>
        </w:rPr>
      </w:pPr>
      <w:r>
        <w:rPr>
          <w:lang w:val="el" w:eastAsia="el"/>
        </w:rPr>
        <w:t>α)</w:t>
      </w:r>
      <w:r>
        <w:rPr>
          <w:lang w:val="en" w:eastAsia="en"/>
        </w:rPr>
        <w:tab/>
      </w:r>
      <w:r>
        <w:rPr>
          <w:lang w:val="el" w:eastAsia="el"/>
        </w:rPr>
        <w:t>τα φορτηγά πλοία ολικής χωρητικότητας ίσης ή μεγαλύτερης των 20000 τόνων, το αργότερο έως την ημερομηνία που έχει καθορίσει ο ΙΜΟ ή, ελλείψει απόφασης του ΙΜΟ, κατά την 1η Ιανουαρίου 2007, το αργότερο'</w:t>
      </w:r>
    </w:p>
    <w:p>
      <w:pPr>
        <w:pStyle w:val="StructureList1"/>
        <w:spacing w:before="120" w:after="0"/>
        <w:rPr>
          <w:lang w:val="el" w:eastAsia="el"/>
        </w:rPr>
      </w:pPr>
      <w:r>
        <w:rPr>
          <w:lang w:val="el" w:eastAsia="el"/>
        </w:rPr>
        <w:t>β)</w:t>
      </w:r>
      <w:r>
        <w:rPr>
          <w:lang w:val="en" w:eastAsia="en"/>
        </w:rPr>
        <w:tab/>
      </w:r>
      <w:r>
        <w:rPr>
          <w:lang w:val="el" w:eastAsia="el"/>
        </w:rPr>
        <w:t>τα φορτηγά πλοία ολικής χωρητικότητας ίσης ή μεγαλύτερης των 3000 τόνων αλλά κάτω των 20000 τόνων, το αργότερο έως την ημερομηνία που έχει καθορίσει ο ΙΜΟ ή, ελλείψει απόφασης του ΙΜΟ, κατά την 1η Ιανουαρίου 2008, το αργότερο.</w:t>
      </w:r>
    </w:p>
    <w:p>
      <w:pPr>
        <w:pStyle w:val="MainText"/>
        <w:spacing w:before="120" w:after="0"/>
        <w:rPr>
          <w:lang w:val="el" w:eastAsia="el"/>
        </w:rPr>
      </w:pPr>
      <w:r>
        <w:rPr>
          <w:b/>
          <w:bCs/>
          <w:lang w:val="el" w:eastAsia="el"/>
        </w:rPr>
        <w:t>3.</w:t>
      </w:r>
      <w:r>
        <w:rPr>
          <w:lang w:val="el" w:eastAsia="el"/>
        </w:rPr>
        <w:t xml:space="preserve"> Το ΥΕΝ μπορεί να απαλλάσσει τα επιβατηγό πλοία που εκτελούν μόνο εσωτερικούς πλόες σε θαλάσσιες ζώνες εκτός εκείνων που εμπίπτουν στην κατηγορία A, σύμφωνα με το άρθρο 4 του Π.Δ 103/1999 (ΦΕΚ 110/Α/ 1999) για τους κανόνες και τα πρότυπα ασφαλείας για τα επιβατηγό πλοία, από τις απαιτήσεις σχετικά με την καταγραφή δεδομένων ταξιδιού που καθορίζονται στο παρόν.</w:t>
      </w:r>
    </w:p>
    <w:p>
      <w:pPr>
        <w:spacing w:before="240" w:after="240"/>
        <w:rPr>
          <w:lang w:val="el" w:eastAsia="el"/>
        </w:rPr>
      </w:pPr>
      <w:r>
        <w:rPr>
          <w:lang w:val="el" w:eastAsia="el"/>
        </w:rPr>
        <w:t>ΠΑΡΑΡΤΗΜΑ ΙΙΙ</w:t>
      </w:r>
    </w:p>
    <w:p>
      <w:pPr>
        <w:spacing w:before="240" w:after="240"/>
        <w:rPr>
          <w:lang w:val="el" w:eastAsia="el"/>
        </w:rPr>
      </w:pPr>
      <w:r>
        <w:rPr>
          <w:lang w:val="el" w:eastAsia="el"/>
        </w:rPr>
        <w:t>ΗΛΕΚΤΡΟΝΙΚΑ ΜΗΝΥΜΑΤΑ</w:t>
      </w:r>
    </w:p>
    <w:p>
      <w:pPr>
        <w:spacing w:before="240" w:after="240"/>
        <w:rPr>
          <w:lang w:val="el" w:eastAsia="el"/>
        </w:rPr>
      </w:pPr>
      <w:r>
        <w:rPr>
          <w:lang w:val="el" w:eastAsia="el"/>
        </w:rPr>
        <w:t>Το ΥΕΝ αναπτύσσει και διατηρεί την απαιτούμενη υποδομή ώστε να είναι δυνατή η μετάδοση, η λήψη και η μετατροπή δεδομένων μεταξύ συστημάτων που χρησιμοποιούν σύνταξη XML ή EDIFACT, με βάση το Διαδίκτυο ή τηλεπικοινωνιακά μέσα X.400.</w:t>
      </w:r>
    </w:p>
    <w:p>
      <w:pPr>
        <w:spacing w:before="240" w:after="240"/>
        <w:rPr>
          <w:lang w:val="el" w:eastAsia="el"/>
        </w:rPr>
      </w:pPr>
      <w:r>
        <w:rPr>
          <w:lang w:val="el" w:eastAsia="el"/>
        </w:rPr>
        <w:t>ΠΑΡΑΡΤΗΜΑ IV</w:t>
      </w:r>
    </w:p>
    <w:p>
      <w:pPr>
        <w:spacing w:before="240" w:after="240"/>
        <w:rPr>
          <w:lang w:val="el" w:eastAsia="el"/>
        </w:rPr>
      </w:pPr>
      <w:r>
        <w:rPr>
          <w:lang w:val="el" w:eastAsia="el"/>
        </w:rPr>
        <w:t>ΜΕΤΡΑ ΠΟΥ ΔΥΝΑΝΤΑΙ ΝΑ ΛΑΜΒΑΝΟΥΝ</w:t>
      </w:r>
    </w:p>
    <w:p>
      <w:pPr>
        <w:spacing w:before="240" w:after="240"/>
        <w:rPr>
          <w:lang w:val="el" w:eastAsia="el"/>
        </w:rPr>
      </w:pPr>
      <w:r>
        <w:rPr>
          <w:lang w:val="el" w:eastAsia="el"/>
        </w:rPr>
        <w:t>ΣΕ ΠΕΡΙΠΤΩΣΗ ΠΟΥ ΑΠΕΙΛΕΙΤΑΙ Η ΑΣΦΑΛΕΙΑ</w:t>
      </w:r>
    </w:p>
    <w:p>
      <w:pPr>
        <w:spacing w:before="240" w:after="240"/>
        <w:rPr>
          <w:lang w:val="el" w:eastAsia="el"/>
        </w:rPr>
      </w:pPr>
      <w:r>
        <w:rPr>
          <w:lang w:val="el" w:eastAsia="el"/>
        </w:rPr>
        <w:t>ΣΤΗ ΘΑΛΑΣΣΑ ΚΑΙ Η ΠΡΟΣΤΑΣΙΑ ΤΟΥ ΠΕΡΙΒΑΛΛΟΝΤΟΣ</w:t>
      </w:r>
    </w:p>
    <w:p>
      <w:pPr>
        <w:spacing w:before="240" w:after="240"/>
        <w:rPr>
          <w:lang w:val="el" w:eastAsia="el"/>
        </w:rPr>
      </w:pPr>
      <w:r>
        <w:rPr>
          <w:lang w:val="el" w:eastAsia="el"/>
        </w:rPr>
        <w:t>(δυνάμει του άρθρου 19 παράγραφος 1)</w:t>
      </w:r>
    </w:p>
    <w:p>
      <w:pPr>
        <w:spacing w:before="240" w:after="240"/>
        <w:rPr>
          <w:lang w:val="el" w:eastAsia="el"/>
        </w:rPr>
      </w:pPr>
      <w:r>
        <w:rPr>
          <w:lang w:val="el" w:eastAsia="el"/>
        </w:rPr>
        <w:t>Όταν, ύστερα απά κάποιο συμβάν η περιστάσεις που περιγράφονται στο άρθρο 17 και αφορούν πλοίο, η αρμάδια αρχή κρίνει άτι, στο πλαίσιο του διεθνούς δικαίου, πρέπει να προληφθεί, να μετριασθεί ή να αποφευχθεί σοβαρή και άμεση απειλή για τις ακτές ή τα σχετικά συμφέροντα, την ασφάλεια άλλων πλοίων, του πληρώματος, των επιβατών ή των ατάμων που βρίσκονται στην ξηρά ή για να προστατευθεί το θαλάσσιο περιβάλλον, η αρχή αυτή δύναται, μεταξύ άλλων:</w:t>
      </w:r>
    </w:p>
    <w:p>
      <w:pPr>
        <w:pStyle w:val="StructureList1"/>
        <w:spacing w:before="120" w:after="0"/>
        <w:rPr>
          <w:lang w:val="el" w:eastAsia="el"/>
        </w:rPr>
      </w:pPr>
      <w:r>
        <w:rPr>
          <w:lang w:val="el" w:eastAsia="el"/>
        </w:rPr>
        <w:t>α)</w:t>
      </w:r>
      <w:r>
        <w:rPr>
          <w:lang w:val="en" w:eastAsia="en"/>
        </w:rPr>
        <w:tab/>
      </w:r>
      <w:r>
        <w:rPr>
          <w:lang w:val="el" w:eastAsia="el"/>
        </w:rPr>
        <w:t>να περιορίσει τις κινήσεις του πλοίου ή να του επιβάλει συγκεκριμένη πορεία. Η απαίτηση αυτή δεν θίγει την ευθύνη του πλοιάρχου για την ασφαλή διακυβέρνηση του πλοίου του·</w:t>
      </w:r>
    </w:p>
    <w:p>
      <w:pPr>
        <w:pStyle w:val="StructureList1"/>
        <w:spacing w:before="120" w:after="0"/>
        <w:rPr>
          <w:lang w:val="el" w:eastAsia="el"/>
        </w:rPr>
      </w:pPr>
      <w:r>
        <w:rPr>
          <w:lang w:val="el" w:eastAsia="el"/>
        </w:rPr>
        <w:t>β)</w:t>
      </w:r>
      <w:r>
        <w:rPr>
          <w:lang w:val="en" w:eastAsia="en"/>
        </w:rPr>
        <w:tab/>
      </w:r>
      <w:r>
        <w:rPr>
          <w:lang w:val="el" w:eastAsia="el"/>
        </w:rPr>
        <w:t>να ειδοποιήσει τον πλοίαρχο του πλοίου ώστε να θέσει τέρμα στην απειλή του περιβάλλοντος ή της ασφάλειας στη θάλασσα·</w:t>
      </w:r>
    </w:p>
    <w:p>
      <w:pPr>
        <w:pStyle w:val="StructureList1"/>
        <w:spacing w:before="120" w:after="0"/>
        <w:rPr>
          <w:lang w:val="el" w:eastAsia="el"/>
        </w:rPr>
      </w:pPr>
      <w:r>
        <w:rPr>
          <w:lang w:val="el" w:eastAsia="el"/>
        </w:rPr>
        <w:t>γ)</w:t>
      </w:r>
      <w:r>
        <w:rPr>
          <w:lang w:val="en" w:eastAsia="en"/>
        </w:rPr>
        <w:tab/>
      </w:r>
      <w:r>
        <w:rPr>
          <w:lang w:val="el" w:eastAsia="el"/>
        </w:rPr>
        <w:t>να αποστείλει στο πλοίο ομάδα αξιολάγησης με αποστολή να εκτιμήσει το βαθμά του κινδύνου, να παράσχει βοήθεια στον πλοίαρχο προκειμένου να αντιμετωπίσει την κατάσταση και να ενημερώσει σχετικά το αρμάδιο παράκτιο κέντρο·</w:t>
      </w:r>
    </w:p>
    <w:p>
      <w:pPr>
        <w:pStyle w:val="StructureList1"/>
        <w:spacing w:before="120" w:after="0"/>
        <w:rPr>
          <w:lang w:val="el" w:eastAsia="el"/>
        </w:rPr>
      </w:pPr>
      <w:r>
        <w:rPr>
          <w:lang w:val="el" w:eastAsia="el"/>
        </w:rPr>
        <w:t>δ)</w:t>
      </w:r>
      <w:r>
        <w:rPr>
          <w:lang w:val="en" w:eastAsia="en"/>
        </w:rPr>
        <w:tab/>
      </w:r>
      <w:r>
        <w:rPr>
          <w:lang w:val="el" w:eastAsia="el"/>
        </w:rPr>
        <w:t>να διατάξει τον πλοίαρχο να πλεύσει σε καταφύγιο σε περίπτωση άμεσου κινδύνου ή να επιβάλει την πλοήγηση ή τη ρυμούλκηση του πλοίου.</w:t>
      </w:r>
    </w:p>
    <w:p>
      <w:pPr>
        <w:spacing w:before="240" w:after="240"/>
        <w:rPr>
          <w:lang w:val="el" w:eastAsia="el"/>
        </w:rPr>
      </w:pPr>
      <w:r>
        <w:rPr>
          <w:lang w:val="el" w:eastAsia="el"/>
        </w:rPr>
        <w:t>-</w:t>
      </w:r>
    </w:p>
    <w:p>
      <w:pPr>
        <w:pStyle w:val="Heading6"/>
        <w:spacing w:before="240" w:after="240"/>
        <w:rPr>
          <w:lang w:val="el" w:eastAsia="el"/>
        </w:rPr>
      </w:pPr>
      <w:r>
        <w:rPr>
          <w:rStyle w:val="article-num"/>
          <w:lang w:val="el" w:eastAsia="el"/>
        </w:rPr>
        <w:t>Αρθρο 29</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Απά έναρξη ισχύος του παράντος καταργούνται τα Π.Δ. 346/1994 (Α' 183), 211/1997 (Α' 166), 174/1998 (Α' 129), 3/1999 (Α' 2) και 12/2000 (Α' 11).</w:t>
      </w:r>
    </w:p>
    <w:p>
      <w:pPr>
        <w:pStyle w:val="Heading6"/>
        <w:spacing w:before="240" w:after="240"/>
        <w:rPr>
          <w:lang w:val="el" w:eastAsia="el"/>
        </w:rPr>
      </w:pPr>
      <w:r>
        <w:rPr>
          <w:rStyle w:val="article-num"/>
          <w:lang w:val="el" w:eastAsia="el"/>
        </w:rPr>
        <w:t>Αρθρο 30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παράντος αρχίζει απά 5.2.2004, με εξαίρεση τις διατάξεις του άρθρου 27, η ισχύς των οποίων αρχίζει απά τη δημοσίευση του παράντος στην Εφημερίδα της Κυβερνήσεως.</w:t>
      </w:r>
    </w:p>
    <w:p>
      <w:pPr>
        <w:spacing w:before="240" w:after="240"/>
        <w:rPr>
          <w:lang w:val="el" w:eastAsia="el"/>
        </w:rPr>
      </w:pPr>
      <w:r>
        <w:rPr>
          <w:lang w:val="el" w:eastAsia="el"/>
        </w:rPr>
        <w:t>Η δημοσίευση και η εκτέλεση του παράντος διατάγματος ανατίθεται στον Υπουργά Εμπορικής Ναυτιλίας.</w:t>
      </w:r>
    </w:p>
    <w:p>
      <w:pPr>
        <w:spacing w:before="240" w:after="240"/>
        <w:rPr>
          <w:lang w:val="el" w:eastAsia="el"/>
        </w:rPr>
      </w:pPr>
      <w:r>
        <w:rPr>
          <w:lang w:val="el" w:eastAsia="el"/>
        </w:rPr>
        <w:t>Αθήνα, 10 Μαρτίου 2005</w:t>
      </w:r>
    </w:p>
    <w:p>
      <w:pPr>
        <w:spacing w:before="240" w:after="240"/>
        <w:rPr>
          <w:lang w:val="el" w:eastAsia="el"/>
        </w:rPr>
      </w:pPr>
      <w:r>
        <w:rPr>
          <w:lang w:val="el" w:eastAsia="el"/>
        </w:rPr>
        <w:t>0 ΠΡΟΕΔΡΟΣ ΤΗΣ ΔΗΜΟΚΡΑΤΙΑΣ</w:t>
      </w:r>
      <w:r>
        <w:rPr>
          <w:b/>
          <w:bCs/>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w:t>
      </w:r>
    </w:p>
    <w:p>
      <w:pPr>
        <w:spacing w:before="240" w:after="240"/>
        <w:rPr>
          <w:lang w:val="el" w:eastAsia="el"/>
        </w:rPr>
      </w:pPr>
      <w:r>
        <w:rPr>
          <w:lang w:val="el" w:eastAsia="el"/>
        </w:rPr>
        <w:t>KAI ΟΙΚΟΝΟΜΙΚΩΝ ΕΜΠΟΡΙΚΗΣ ΝΑΥΤΙΛΙΑΣ</w:t>
      </w:r>
    </w:p>
    <w:p>
      <w:pPr>
        <w:spacing w:before="240" w:after="240"/>
        <w:rPr>
          <w:lang w:val="el" w:eastAsia="el"/>
        </w:rPr>
      </w:pPr>
      <w:r>
        <w:rPr>
          <w:b/>
          <w:bCs/>
          <w:lang w:val="el" w:eastAsia="el"/>
        </w:rPr>
        <w:t>Γ. ΑΛΟΓΟΣΚΟΥΦΗΣ ΜΑΝ. K. ΚΕΦΑΛΟΓΙΑΝΝΗΣ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61"/>
        <w:gridCol w:w="779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ΚΑΠΟΔΙΣΤΡΙΟΥ 34 * ΑΘΗΝΑ 104 32 * FAX 210 52 21 004</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ΗΛΕΚΤΡΟΝΙΚΗ ΔΙΕΥΘΥΝΣΗ: http: </w:t>
            </w:r>
            <w:hyperlink r:id="rId4" w:history="1">
              <w:r>
                <w:rPr>
                  <w:rStyle w:val="Hyperlink"/>
                  <w:b w:val="0"/>
                  <w:bCs w:val="0"/>
                  <w:i w:val="0"/>
                  <w:iCs w:val="0"/>
                  <w:smallCaps w:val="0"/>
                  <w:color w:val="0000EE"/>
                  <w:u w:color="0000EE"/>
                  <w:lang w:val="el" w:eastAsia="el"/>
                </w:rPr>
                <w:t>www.et.gr</w:t>
              </w:r>
            </w:hyperlink>
            <w:r>
              <w:rPr>
                <w:b w:val="0"/>
                <w:bCs w:val="0"/>
                <w:i w:val="0"/>
                <w:iCs w:val="0"/>
                <w:smallCaps w:val="0"/>
                <w:color w:val="000000"/>
                <w:lang w:val="el" w:eastAsia="el"/>
              </w:rPr>
              <w:t xml:space="preserve"> - e-mail: webmaster @ et.gr</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Πληροφορίες A.E. - Ε.Π.Ε. και λοιπών Φ.Ε.Κ.: 210 527 9000-4 Φωτοαντίγραφα παλαιών ΦΕΚ - ΒΙΒΛΙΟΘΗΚΗ - ΜΑΡΝΗ 8 - Τηλ. (210)8220885 - 8222924 Δωρεάν διάθεση τεαχοας Προκηρύξεων ΑΣΕΠ αποκλειστικά από Μάρνη 8 &amp; Περιφερειακά Γραφεία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ΠΕΡΙΦΕΡΕΙΑΚΑ ΓΡΑΦΕΙΑ ΠΩΛΗΣΗΣ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xml:space="preserve">- Βασ. Όλγας 227 </w:t>
            </w:r>
            <w:r>
              <w:rPr>
                <w:b/>
                <w:bCs/>
                <w:i w:val="0"/>
                <w:iCs w:val="0"/>
                <w:smallCaps w:val="0"/>
                <w:color w:val="000000"/>
                <w:lang w:val="el" w:eastAsia="el"/>
              </w:rPr>
              <w:t xml:space="preserve">(2310) 423 956 ΛΑΡΙΣΑ </w:t>
            </w:r>
            <w:r>
              <w:rPr>
                <w:b w:val="0"/>
                <w:bCs w:val="0"/>
                <w:i w:val="0"/>
                <w:iCs w:val="0"/>
                <w:smallCaps w:val="0"/>
                <w:color w:val="000000"/>
                <w:lang w:val="el" w:eastAsia="el"/>
              </w:rPr>
              <w:t xml:space="preserve">-Διοικητήριο </w:t>
            </w:r>
            <w:r>
              <w:rPr>
                <w:b/>
                <w:bCs/>
                <w:i w:val="0"/>
                <w:iCs w:val="0"/>
                <w:smallCaps w:val="0"/>
                <w:color w:val="000000"/>
                <w:lang w:val="el" w:eastAsia="el"/>
              </w:rPr>
              <w:t>(2410)597449</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xml:space="preserve">- Ευριπίδου63 </w:t>
            </w:r>
            <w:r>
              <w:rPr>
                <w:b/>
                <w:bCs/>
                <w:i w:val="0"/>
                <w:iCs w:val="0"/>
                <w:smallCaps w:val="0"/>
                <w:color w:val="000000"/>
                <w:lang w:val="el" w:eastAsia="el"/>
              </w:rPr>
              <w:t xml:space="preserve">(210)413 5228 ΚΕΡΚΥΡΑ </w:t>
            </w:r>
            <w:r>
              <w:rPr>
                <w:b w:val="0"/>
                <w:bCs w:val="0"/>
                <w:i w:val="0"/>
                <w:iCs w:val="0"/>
                <w:smallCaps w:val="0"/>
                <w:color w:val="000000"/>
                <w:lang w:val="el" w:eastAsia="el"/>
              </w:rPr>
              <w:t xml:space="preserve">-Σαμαρά 13 </w:t>
            </w:r>
            <w:r>
              <w:rPr>
                <w:b/>
                <w:bCs/>
                <w:i w:val="0"/>
                <w:iCs w:val="0"/>
                <w:smallCaps w:val="0"/>
                <w:color w:val="000000"/>
                <w:lang w:val="el" w:eastAsia="el"/>
              </w:rPr>
              <w:t>(26610)89 122</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xml:space="preserve">- Κορίνθου 327 </w:t>
            </w:r>
            <w:r>
              <w:rPr>
                <w:b/>
                <w:bCs/>
                <w:i w:val="0"/>
                <w:iCs w:val="0"/>
                <w:smallCaps w:val="0"/>
                <w:color w:val="000000"/>
                <w:lang w:val="el" w:eastAsia="el"/>
              </w:rPr>
              <w:t>(2610) 638 109 (26610)89 105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(2610) 638 110 ΗΡΑΚΛΕΙΟ </w:t>
            </w:r>
            <w:r>
              <w:rPr>
                <w:b w:val="0"/>
                <w:bCs w:val="0"/>
                <w:i w:val="0"/>
                <w:iCs w:val="0"/>
                <w:smallCaps w:val="0"/>
                <w:color w:val="000000"/>
                <w:lang w:val="el" w:eastAsia="el"/>
              </w:rPr>
              <w:t xml:space="preserve">- Πεδιάδας2 </w:t>
            </w:r>
            <w:r>
              <w:rPr>
                <w:b/>
                <w:bCs/>
                <w:i w:val="0"/>
                <w:iCs w:val="0"/>
                <w:smallCaps w:val="0"/>
                <w:color w:val="000000"/>
                <w:lang w:val="el" w:eastAsia="el"/>
              </w:rPr>
              <w:t>(2810)300 781</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xml:space="preserve">-Διοικητήριο </w:t>
            </w:r>
            <w:r>
              <w:rPr>
                <w:b/>
                <w:bCs/>
                <w:i w:val="0"/>
                <w:iCs w:val="0"/>
                <w:smallCaps w:val="0"/>
                <w:color w:val="000000"/>
                <w:lang w:val="el" w:eastAsia="el"/>
              </w:rPr>
              <w:t xml:space="preserve">(26510) 87215 ΛΕΣΒΟΣ </w:t>
            </w:r>
            <w:r>
              <w:rPr>
                <w:b w:val="0"/>
                <w:bCs w:val="0"/>
                <w:i w:val="0"/>
                <w:iCs w:val="0"/>
                <w:smallCaps w:val="0"/>
                <w:color w:val="000000"/>
                <w:lang w:val="el" w:eastAsia="el"/>
              </w:rPr>
              <w:t xml:space="preserve">- Πλ.Κωνσταντινουπόλεως 1 </w:t>
            </w:r>
            <w:r>
              <w:rPr>
                <w:b/>
                <w:bCs/>
                <w:i w:val="0"/>
                <w:iCs w:val="0"/>
                <w:smallCaps w:val="0"/>
                <w:color w:val="000000"/>
                <w:lang w:val="el" w:eastAsia="el"/>
              </w:rPr>
              <w:t>(22510)46 654</w:t>
            </w:r>
          </w:p>
          <w:p>
            <w:pPr>
              <w:spacing w:before="240"/>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xml:space="preserve">- Δημοκρατίας1 </w:t>
            </w:r>
            <w:r>
              <w:rPr>
                <w:b/>
                <w:bCs/>
                <w:i w:val="0"/>
                <w:iCs w:val="0"/>
                <w:smallCaps w:val="0"/>
                <w:color w:val="000000"/>
                <w:lang w:val="el" w:eastAsia="el"/>
              </w:rPr>
              <w:t>(25310)22 858 (22510)47 533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ΦΥΛΛΩΝ ΕΦΗΜΕΡΙΔΟΣ ΤΗΣ ΚΥΒΕΡΝΗΣΕΩΣ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Σε έντυπη μορφή: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ΦΕΚ από 1 μέχρι 16 σελίδες σε 1 euro, προσαυξανόμενη κατά 0,20 euro για κάθε επιπλέον οκτασέλιδο ή μέρος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τα φωτοαντίγραφα ΦΕΚ σε 0,15 euro ανά σελίδα.</w:t>
            </w:r>
          </w:p>
          <w:p>
            <w:pPr>
              <w:spacing w:before="240"/>
              <w:rPr>
                <w:b w:val="0"/>
                <w:bCs w:val="0"/>
                <w:i w:val="0"/>
                <w:iCs w:val="0"/>
                <w:smallCaps w:val="0"/>
                <w:color w:val="000000"/>
                <w:lang w:val="el" w:eastAsia="el"/>
              </w:rPr>
            </w:pPr>
            <w:r>
              <w:rPr>
                <w:b/>
                <w:bCs/>
                <w:i w:val="0"/>
                <w:iCs w:val="0"/>
                <w:smallCaps w:val="0"/>
                <w:color w:val="000000"/>
                <w:lang w:val="el" w:eastAsia="el"/>
              </w:rPr>
              <w:t>Σε μορφή CD: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BURO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Τεύχος Περίοδος FURO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 Ετήσιο 150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3μηνιαίο 40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Μηνιαίο 15</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Ετήσιο 300</w:t>
            </w:r>
          </w:p>
          <w:p>
            <w:pPr>
              <w:spacing w:before="240" w:after="240"/>
              <w:rPr>
                <w:b w:val="0"/>
                <w:bCs w:val="0"/>
                <w:i w:val="0"/>
                <w:iCs w:val="0"/>
                <w:smallCaps w:val="0"/>
                <w:color w:val="000000"/>
                <w:lang w:val="el" w:eastAsia="el"/>
              </w:rPr>
            </w:pPr>
            <w:r>
              <w:rPr>
                <w:b w:val="0"/>
                <w:bCs w:val="0"/>
                <w:i w:val="0"/>
                <w:iCs w:val="0"/>
                <w:smallCaps w:val="0"/>
                <w:color w:val="000000"/>
                <w:lang w:val="el" w:eastAsia="el"/>
              </w:rPr>
              <w:t>B' 3μηνιαίο 80</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Μηνιαίο 30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Ετήσιο 50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Ετήσιο 220</w:t>
            </w:r>
          </w:p>
          <w:p>
            <w:pPr>
              <w:spacing w:before="240"/>
              <w:rPr>
                <w:b w:val="0"/>
                <w:bCs w:val="0"/>
                <w:i w:val="0"/>
                <w:iCs w:val="0"/>
                <w:smallCaps w:val="0"/>
                <w:color w:val="000000"/>
                <w:lang w:val="el" w:eastAsia="el"/>
              </w:rPr>
            </w:pPr>
            <w:r>
              <w:rPr>
                <w:b w:val="0"/>
                <w:bCs w:val="0"/>
                <w:i w:val="0"/>
                <w:iCs w:val="0"/>
                <w:smallCaps w:val="0"/>
                <w:color w:val="000000"/>
                <w:lang w:val="el" w:eastAsia="el"/>
              </w:rPr>
              <w:t>Δ' 3μηνιαίο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Ετήσιο 50 Ν.Π.Δ.Δ. Ετήσιο 50 Παράρτημα Ετήσιο 50 Εμπορικής και Βιομηχανικής Ιδιοκτησίας Ετήσιο 100</w:t>
            </w:r>
          </w:p>
          <w:p>
            <w:pPr>
              <w:spacing w:before="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Ετήσιο 5 Διακηρύξεων Δημοσίων Συμβάσεων Ετήσιο 200 Διακηρύξεων Δημοσίων Συμβάσεων Εβδομαδιαίο 5 Α.Ε. &amp; Ε.Π.Ε Μηνιαίο 100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Η</w:t>
            </w:r>
            <w:r>
              <w:rPr>
                <w:b w:val="0"/>
                <w:bCs w:val="0"/>
                <w:i w:val="0"/>
                <w:iCs w:val="0"/>
                <w:smallCaps w:val="0"/>
                <w:color w:val="000000"/>
                <w:lang w:val="el" w:eastAsia="el"/>
              </w:rPr>
              <w:t xml:space="preserve"> τιμή πώλησης μεμονωμένων Φ.Ε.Κ ειδικού ενδιαφέροντος σε μορφή cd-rom και μέχρι 100 σελίδες σε 5 euro προσαυξανόμενη κατά 1 euro ανά 50 σελίδες.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τιμή πώλησης σε μορφή cd-rom δημοσιευμάτων μιας εταιρείας στο τεύχος Α.Ε. και Ε.Π.Ε. σε 5 euro ανά έτος.</w:t>
            </w:r>
          </w:p>
          <w:p>
            <w:pPr>
              <w:spacing w:before="240"/>
              <w:rPr>
                <w:b w:val="0"/>
                <w:bCs w:val="0"/>
                <w:i w:val="0"/>
                <w:iCs w:val="0"/>
                <w:smallCaps w:val="0"/>
                <w:color w:val="000000"/>
                <w:lang w:val="el" w:eastAsia="el"/>
              </w:rPr>
            </w:pPr>
            <w:r>
              <w:rPr>
                <w:b/>
                <w:bCs/>
                <w:i w:val="0"/>
                <w:iCs w:val="0"/>
                <w:smallCaps w:val="0"/>
                <w:color w:val="000000"/>
                <w:lang w:val="el" w:eastAsia="el"/>
              </w:rPr>
              <w:t xml:space="preserve">ΠΑΡΑΓΓΕΛΙΑ ΚΑΙ ΑΠΟΣΤΟΛΗ Φ.Ε.Κ. : τηλεφωνικά : 210 - 4071010, fax : 210 - 4071010 internet : </w:t>
            </w:r>
            <w:hyperlink r:id="rId5" w:history="1">
              <w:r>
                <w:rPr>
                  <w:rStyle w:val="Hyperlink"/>
                  <w:b/>
                  <w:bCs/>
                  <w:i w:val="0"/>
                  <w:iCs w:val="0"/>
                  <w:smallCaps w:val="0"/>
                  <w:color w:val="0000EE"/>
                  <w:u w:color="0000EE"/>
                  <w:lang w:val="el" w:eastAsia="el"/>
                </w:rPr>
                <w:t>http://www.et.gr</w:t>
              </w:r>
            </w:hyperlink>
            <w:r>
              <w:rPr>
                <w:b/>
                <w:bCs/>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ΕΤΗΣΙΕΣ ΣΥΝΔΡΟΜΕΣ Φ.Ε.Κ.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Σε έντυπη μορφή Από το Internet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 (Νόμοι, Π.Δ., Συμβάσεις κτλ.) 2256 190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(Υπουργικές αποφάσεις κτλ.) 3206 225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(Διορισμοί, απολύσεις κτλ. Δημ. Υπαλλήλων) 656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(Απαλλοτριώσεις, πολεοδομία κτλ.) 3206 160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Αναπτυξιακών Πράξεων και Συμβάσεων (Τ.Α.Π.Σ.) 1606 95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Ν.Π.Δ.Δ. (Διορισμοί κτλ. προσωπικού Ν.Π.Δ.Δ.) 656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(Προκηρύξεις θέσεων ΔΕΠ κτλ.) 336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Δελτίο Εμπορικής και Βιομ/κής Ιδιοκτησίας (Δ.Ε.Β.Ι.) 656 33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Ανωτάτου Ειδικού Δικαστηρίου (Α.Ε.Δ.) 106 ΔΩΡΕΑΝ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Ανωνύμων Εταιρειών &amp; Ε.Π.Ε. 2.2506 645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Διακηρύξεων Δημοσίων Συμβάσεων (Δ.Δ.Σ.) 2256 95 6</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Πρώτο (A'), Δεύτερο (Β') και Τέταρτο (Δ') - 450 6</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Το τεύχος του ΑΣΕΠ (έντυπη μορφή) θα αποστέλλεται σε συνδρομητές με την επιβάρυνση των 70 euro, ποσό το οποίο αφορά ταχυδρομικά έξοδα.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Για την παροχή δικαιώματος ηλεκτρονικής πρόσβασης σε Φ.Ε.Κ. προηγουμένων ετών και συγκεκριμένα στα τεύχη Α', Β', Δ', Αναπτυξιακών Πράξεων &amp; Συμβάσεων, Δελτίο Εμπορικής και Βιομηχανικής Ιδιοκτησίας και Διακηρύξεων Δημοσίων Συμβάσεων, η τιμή προσαυξάνεται πέραν του ποσού της ετήσιας συνδρομής έτους 2005, κατά 25 euro ανά έτος παλαιότητας και ανά τεύχος, για δε το τεύχος Α.Ε. &amp; Ε.Π.Ε., κατά 30 </w:t>
            </w:r>
            <w:r>
              <w:rPr>
                <w:b w:val="0"/>
                <w:bCs w:val="0"/>
                <w:i/>
                <w:iCs/>
                <w:smallCaps w:val="0"/>
                <w:color w:val="000000"/>
                <w:lang w:val="el" w:eastAsia="el"/>
              </w:rPr>
              <w:t>euro.</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Οι συνδρομές του εσωτερικού προπληρώνονται στις ΔΟΥ (το ποσό συνδρομής καταβάλλεται στον κωδικό αριθμό εσόδων ΚΑΕ 2531 και το ποσό υπέρ ΤΑΠΕΤ (5% του ποσού της συνδρομής) στον κωδικό αριθμό εσόδων ΚΑΕ 3512).Το πρωτότυπο αποδεικτικό είσπραξης (διπλότυπο) θα πρέπει να αποστέλλεται ή να κατατίθεται στην αρμόδια Υπηρεσία του Εθνικού Τυπογραφείου.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πληρωμή του υπέρ ΤΑΠΕΤ ποσοστού που αντιστοιχεί σε συνδρομές, εισπράττεται και από τις ΔΟΥ.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Οι συνδρομητές του εξωτερικού έχουν τη δυνατότητα λήψης των δημοσιευμάτων μέσω internet, με την καταβολή των αντίστοιχων ποσών συνδρομής και </w:t>
            </w:r>
            <w:r>
              <w:rPr>
                <w:b w:val="0"/>
                <w:bCs w:val="0"/>
                <w:i w:val="0"/>
                <w:iCs w:val="0"/>
                <w:smallCaps w:val="0"/>
                <w:color w:val="000000"/>
                <w:lang w:val="el" w:eastAsia="el"/>
              </w:rPr>
              <w:t>ΤΑΠΕτ</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Οι Νομαρχιακές Αυτοδιοικήσεις, οι Δήμοι, οι Κοινότητες ως και οι επιχειρήσεις αυτών πληρώνουν το μισό χρηματικό ποσό της συνδρομής και ολόκληρο το ποσό υπέρ του ΤΑΠΕΤ.</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συνδρομή ισχύει για ένα ημερολογιακό έτος. Δεν εγγράφονται συνδρομητές για μικρότερο χρονικό διάστημα.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Η εγγραφή ή ανανέωση της συνδρομής πραγματοποιείται το αργότερο μέχρι την 31ην Δεκεμβρίου κάθε έτους.</w:t>
            </w:r>
          </w:p>
          <w:p>
            <w:pPr>
              <w:spacing w:before="240"/>
              <w:rPr>
                <w:b w:val="0"/>
                <w:bCs w:val="0"/>
                <w:i w:val="0"/>
                <w:iCs w:val="0"/>
                <w:smallCaps w:val="0"/>
                <w:color w:val="000000"/>
                <w:lang w:val="el" w:eastAsia="el"/>
              </w:rPr>
            </w:pPr>
            <w:r>
              <w:rPr>
                <w:b w:val="0"/>
                <w:bCs w:val="0"/>
                <w:i w:val="0"/>
                <w:iCs w:val="0"/>
                <w:smallCaps w:val="0"/>
                <w:color w:val="000000"/>
                <w:lang w:val="el" w:eastAsia="el"/>
              </w:rPr>
              <w:t>* Αντίγραφα διπλοτύπων, ταχυδρομικές επιταγές και χρηματικά γραμμάτια δεν γίνονται δεκτά.</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Οι υπηρεσίες εξυπηρέτησης των πολιτών λειτουργούν καθημερινά από 08.00' </w:t>
            </w:r>
            <w:r>
              <w:rPr>
                <w:b/>
                <w:bCs/>
                <w:i/>
                <w:iCs/>
                <w:smallCaps w:val="0"/>
                <w:color w:val="000000"/>
                <w:lang w:val="el" w:eastAsia="el"/>
              </w:rPr>
              <w:t>έως</w:t>
            </w:r>
            <w:r>
              <w:rPr>
                <w:b/>
                <w:bCs/>
                <w:i w:val="0"/>
                <w:iCs w:val="0"/>
                <w:smallCaps w:val="0"/>
                <w:color w:val="000000"/>
                <w:lang w:val="el" w:eastAsia="el"/>
              </w:rPr>
              <w:t xml:space="preserve"> 13.00'</w:t>
            </w:r>
          </w:p>
        </w:tc>
      </w:tr>
    </w:tbl>
    <w:p>
      <w:pPr>
        <w:spacing w:before="240" w:after="240"/>
        <w:rPr>
          <w:lang w:val="el" w:eastAsia="el"/>
        </w:rPr>
      </w:pPr>
      <w:r>
        <w:rPr>
          <w:b/>
          <w:bCs/>
          <w:lang w:val="el" w:eastAsia="el"/>
        </w:rPr>
        <w:t>ΑΠ0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