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107</w:t>
      </w:r>
    </w:p>
    <w:p>
      <w:pPr>
        <w:pStyle w:val="PreambelText"/>
        <w:spacing w:before="240" w:after="240"/>
        <w:rPr>
          <w:lang w:val="el" w:eastAsia="el"/>
        </w:rPr>
      </w:pPr>
      <w:r>
        <w:rPr>
          <w:lang w:val="el" w:eastAsia="el"/>
        </w:rPr>
        <w:t>8 Ιουλίου 2009</w:t>
      </w:r>
    </w:p>
    <w:p>
      <w:pPr>
        <w:pStyle w:val="enacting"/>
        <w:spacing w:before="120" w:after="0"/>
        <w:rPr>
          <w:lang w:val="el" w:eastAsia="el"/>
        </w:rPr>
      </w:pPr>
      <w:r>
        <w:rPr>
          <w:lang w:val="el" w:eastAsia="el"/>
        </w:rPr>
        <w:t>ΠΕΡΙ</w:t>
      </w:r>
      <w:r>
        <w:rPr>
          <w:u w:val="single"/>
          <w:lang w:val="el" w:eastAsia="el"/>
        </w:rPr>
        <w:t>ΕΧΟΜ</w:t>
      </w:r>
      <w:r>
        <w:rPr>
          <w:lang w:val="el" w:eastAsia="el"/>
        </w:rPr>
        <w:t>ΕΝΑ</w:t>
      </w:r>
      <w:r>
        <w:rPr>
          <w:lang w:val="el" w:eastAsia="el"/>
        </w:rPr>
        <w:br/>
      </w:r>
      <w:r>
        <w:rPr>
          <w:b/>
          <w:bCs/>
          <w:lang w:val="el" w:eastAsia="el"/>
        </w:rPr>
        <w:t>ΠΡΟΕΔΡΙΚΑ ΔΙΑΤΑΓΜΑΤΑ</w:t>
      </w:r>
    </w:p>
    <w:p>
      <w:pPr>
        <w:pStyle w:val="PreambelText"/>
        <w:spacing w:before="240" w:after="240"/>
        <w:rPr>
          <w:lang w:val="el" w:eastAsia="el"/>
        </w:rPr>
      </w:pPr>
      <w:r>
        <w:rPr>
          <w:lang w:val="el" w:eastAsia="el"/>
        </w:rPr>
        <w:t>82. Καθιέρωση της 21ης Μαΐου, εορτής της μνήμης των Αγίων Κωνσταντίνου και Ελένης, πολιούχων της Γλυφάδας, ως ημέρας αργίας για την πόλη της Γλυφάδας 1</w:t>
      </w:r>
    </w:p>
    <w:p>
      <w:pPr>
        <w:pStyle w:val="PreambelText"/>
        <w:spacing w:before="240" w:after="240"/>
        <w:rPr>
          <w:lang w:val="el" w:eastAsia="el"/>
        </w:rPr>
      </w:pPr>
      <w:r>
        <w:rPr>
          <w:lang w:val="el" w:eastAsia="el"/>
        </w:rPr>
        <w:t>83. Καθορισμός εργατικού δικαιώματος εξόρυξης και μεταφοράς Ναξίας σμύριδας 2</w:t>
      </w:r>
    </w:p>
    <w:p>
      <w:pPr>
        <w:pStyle w:val="enacting"/>
        <w:spacing w:before="120" w:after="0"/>
        <w:rPr>
          <w:lang w:val="el" w:eastAsia="el"/>
        </w:rPr>
      </w:pPr>
      <w:r>
        <w:rPr>
          <w:b/>
          <w:bCs/>
          <w:lang w:val="el" w:eastAsia="el"/>
        </w:rPr>
        <w:t>ΠΡΟΕΔΡ</w:t>
      </w:r>
      <w:r>
        <w:rPr>
          <w:b/>
          <w:bCs/>
          <w:u w:val="single"/>
          <w:lang w:val="el" w:eastAsia="el"/>
        </w:rPr>
        <w:t>ΙΚΑ ΔΙΑΤ</w:t>
      </w:r>
      <w:r>
        <w:rPr>
          <w:b/>
          <w:bCs/>
          <w:lang w:val="el" w:eastAsia="el"/>
        </w:rPr>
        <w:t>ΑΓΜΑΤΑ</w:t>
      </w:r>
    </w:p>
    <w:p>
      <w:pPr>
        <w:pStyle w:val="PreambelText"/>
        <w:spacing w:before="240" w:after="240"/>
        <w:rPr>
          <w:lang w:val="el" w:eastAsia="el"/>
        </w:rPr>
      </w:pPr>
      <w:r>
        <w:rPr>
          <w:lang w:val="el" w:eastAsia="el"/>
        </w:rPr>
        <w:t>(1)</w:t>
      </w:r>
    </w:p>
    <w:p>
      <w:pPr>
        <w:pStyle w:val="enacting"/>
        <w:spacing w:before="120" w:after="0"/>
        <w:rPr>
          <w:lang w:val="el" w:eastAsia="el"/>
        </w:rPr>
      </w:pPr>
      <w:r>
        <w:rPr>
          <w:lang w:val="el" w:eastAsia="el"/>
        </w:rPr>
        <w:t>ΠΡΟΕΔΡΙΚΟ ΔΙΑΤΑΓΜΑ ΥΠ’ ΑΡΙΘΜ. 82</w:t>
      </w:r>
    </w:p>
    <w:p>
      <w:pPr>
        <w:pStyle w:val="PreambelText"/>
        <w:spacing w:before="240" w:after="240"/>
        <w:rPr>
          <w:lang w:val="el" w:eastAsia="el"/>
        </w:rPr>
      </w:pPr>
      <w:r>
        <w:rPr>
          <w:lang w:val="el" w:eastAsia="el"/>
        </w:rPr>
        <w:t>Καθιέρωση της 21ης Μαΐου, εορτής της μνήμης των Αγίων Κωνσταντίνου και Ελένης, πολιούχων της Γλυφάδας, ως ημέρας αργίας για την πόλη της Γλυφάδας.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της παραγράφου 10 του άρθρου 35 του ν. 3274/2004 «Οργάνωση και λειτουργία των Οργανισμών Τοπικής Αυτοδιοίκησης πρώτου και δεύτερου βαθμού» (Α 195), β. του άρθρου 90 του Κώδικα Νομοθεσίας για την Κυβέρνηση και τα κυβερνητικά όργανα, που κυρώθηκε με το άρθρο πρώτο του π.δ/τος 63/2005 «Κωδικοποίηση της νομοθεσίας για την Κυβέρνηση και τα κυβερνητικά όργανα» (Α 98).</w:t>
      </w:r>
    </w:p>
    <w:p>
      <w:pPr>
        <w:pStyle w:val="PreambelText"/>
        <w:spacing w:before="240" w:after="240"/>
        <w:rPr>
          <w:lang w:val="el" w:eastAsia="el"/>
        </w:rPr>
      </w:pPr>
      <w:r>
        <w:rPr>
          <w:lang w:val="el" w:eastAsia="el"/>
        </w:rPr>
        <w:t>2. Την υπ’ αριθμ. 1666/ΔΙΟΕ 89/13.1.2009 κοινή απόφαση του Πρωθυπουργού και του Υπουργού Οικονομίας και Οικονομικών «Καθορισμός αρμοδιοτήτων των Υφυπουργών Οικονομίας και Οικονομικών» (Β 40).</w:t>
      </w:r>
    </w:p>
    <w:p>
      <w:pPr>
        <w:pStyle w:val="PreambelText"/>
        <w:spacing w:before="240" w:after="240"/>
        <w:rPr>
          <w:lang w:val="el" w:eastAsia="el"/>
        </w:rPr>
      </w:pPr>
      <w:r>
        <w:rPr>
          <w:lang w:val="el" w:eastAsia="el"/>
        </w:rPr>
        <w:t>3. Την υπ’ αριθμ. 80072/31.12.2007 κοινή απόφαση του Πρωθυπουργού και της Υπουργού Απασχόλησης και Κοινωνικής Προστασίας «Ανάθεση αρμοδιοτήτων στην Υφυπουργό Απασχόλησης και Κοινωνικής Προστασίας» (1/Β/2.1.2008).</w:t>
      </w:r>
    </w:p>
    <w:p>
      <w:pPr>
        <w:pStyle w:val="PreambelText"/>
        <w:spacing w:before="240" w:after="240"/>
        <w:rPr>
          <w:lang w:val="el" w:eastAsia="el"/>
        </w:rPr>
      </w:pPr>
      <w:r>
        <w:rPr>
          <w:lang w:val="el" w:eastAsia="el"/>
        </w:rPr>
        <w:t>4. Το γεγονός ότι από τις διατάξεις του παρόντος διατάγματος, προκαλείται επί του τακτικού προϋπολογισμού και επί του προϋπολογισμού των Ο.Τ.Α. α΄ βαθμού και των λοιπών Ν.Π.Δ.Δ. και Ν.Π.Ι.Δ., που επιχορηγούνται από τον κρατικό προϋπολογισμό, ενδεχόμενη ετήσια δαπάνη, από τυχόν απασχόληση κατά την 21η Μαΐου, ημέρα αργίας για την πόλη της Γλυφάδας, προσωπικού δημοσίων υπηρεσιών και υπηρεσιών του Δήμου Γλυφάδας και λοιπών Ν.Π.Δ.Δ. και Ν.Π.Ι.Δ., που λειτουργούν στην πόλη αυτή βάσει νόμου, όλες τις ημέρες του μήνα ή σε δωδεκάωρη ή εικοσιτετράωρη βάση και την ως εκ τούτου καταβολή της προβλεπόμενης για τις εξαιρέσιμες ημέρες, σχετικής αποζημίωσης.</w:t>
      </w:r>
    </w:p>
    <w:p>
      <w:pPr>
        <w:pStyle w:val="PreambelText"/>
        <w:spacing w:before="240" w:after="240"/>
        <w:rPr>
          <w:lang w:val="el" w:eastAsia="el"/>
        </w:rPr>
      </w:pPr>
      <w:r>
        <w:rPr>
          <w:lang w:val="el" w:eastAsia="el"/>
        </w:rPr>
        <w:t>Η δαπάνη εκ της αιτίας αυτής, εξαρτάται από πραγματικά γεγονότα και από την έκδοση υπουργικής απόφασης ή απόφασης του οικείου Δ.Σ., κατά περίπτωση.</w:t>
      </w:r>
    </w:p>
    <w:p>
      <w:pPr>
        <w:pStyle w:val="PreambelText"/>
        <w:spacing w:before="240" w:after="240"/>
        <w:rPr>
          <w:lang w:val="el" w:eastAsia="el"/>
        </w:rPr>
      </w:pPr>
      <w:r>
        <w:rPr>
          <w:lang w:val="el" w:eastAsia="el"/>
        </w:rPr>
        <w:t>Η εν λόγω δαπάνη, εφόσον συντελεστεί, θα επιβαρύνει τους προϋπολογισμούς των οικείων Υπουργείων, του Δήμου Γλυφάδας και λοιπών νομικών προσώπων δημοσίου ή/ και ιδιωτικού δικαίου, κατά περίπτωση.</w:t>
      </w:r>
    </w:p>
    <w:p>
      <w:pPr>
        <w:pStyle w:val="PreambelText"/>
        <w:spacing w:before="240" w:after="240"/>
        <w:rPr>
          <w:lang w:val="el" w:eastAsia="el"/>
        </w:rPr>
      </w:pPr>
      <w:r>
        <w:rPr>
          <w:lang w:val="el" w:eastAsia="el"/>
        </w:rPr>
        <w:t>5. Την υπ’ αριθμ. Δ 91/2009 γνωμοδότηση του Συμβουλίου της Επικρατείας, με πρόταση του Υπουργού Εσωτερικών και των Υφυπουργών Απασχόλησης και Κοινωνικής Προστασίας και Οικονομίας και Οικονομικών,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Καθιερώνουμε την 21η Μαΐου, εορτή της μνήμης των Αγίων Κωνσταντίνου και Ελένης, πολιούχων της Γλυφάδας, ως ημέρας αργίας για την πόλη της Γλυφάδας.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Το παρόν διάταγμα ισχύει από τη δημοσίευσή του στην Εφημερίδα της Κυβερνήσεως.</w:t>
      </w:r>
    </w:p>
    <w:p>
      <w:pPr>
        <w:spacing w:before="240" w:after="240"/>
        <w:rPr>
          <w:lang w:val="el" w:eastAsia="el"/>
        </w:rPr>
      </w:pPr>
      <w:r>
        <w:rPr>
          <w:lang w:val="el" w:eastAsia="el"/>
        </w:rPr>
        <w:t>Στον Υπουργό Εσωτερικών αναθέτουμε τη δημοσίευση και εκτέλεση του παρόντος διατάγματος.</w:t>
      </w:r>
    </w:p>
    <w:p>
      <w:pPr>
        <w:spacing w:before="240" w:after="240"/>
        <w:rPr>
          <w:lang w:val="el" w:eastAsia="el"/>
        </w:rPr>
      </w:pPr>
      <w:r>
        <w:rPr>
          <w:lang w:val="el" w:eastAsia="el"/>
        </w:rPr>
        <w:t>Αθήνα, 23 Ιουνίου 2009</w:t>
      </w:r>
    </w:p>
    <w:p>
      <w:pPr>
        <w:spacing w:before="240" w:after="240"/>
        <w:rPr>
          <w:lang w:val="el" w:eastAsia="el"/>
        </w:rPr>
      </w:pPr>
      <w:r>
        <w:rPr>
          <w:lang w:val="el" w:eastAsia="el"/>
        </w:rPr>
        <w:t>Ο ΠΡΟΕΔΡΟΣ ΤΗΣ ΔΗΜΟΚΡΑΤΙΑΣΚΑΡΟΛΟΣ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ΥΦΥΠΟΥΡΓΟΣ ΟΙΚΟΝΟΜΙΑΣ</w:t>
      </w:r>
    </w:p>
    <w:p>
      <w:pPr>
        <w:spacing w:before="240" w:after="240"/>
        <w:rPr>
          <w:lang w:val="el" w:eastAsia="el"/>
        </w:rPr>
      </w:pPr>
      <w:r>
        <w:rPr>
          <w:lang w:val="el" w:eastAsia="el"/>
        </w:rPr>
        <w:t>ΕΣΩΤΕΡΙΚΩΝ ΚΑΙ ΟΙΚΟΝΟΜΙΚΩΝ</w:t>
      </w:r>
      <w:r>
        <w:rPr>
          <w:b/>
          <w:bCs/>
          <w:lang w:val="el" w:eastAsia="el"/>
        </w:rPr>
        <w:t>ΠΡΟΚΟΠΙΟΣ ΠΑΥΛΟΠΟΥΛΟΣ ΝΙΚΟΛΑΟΣ ΛΕΓΚΑΣ</w:t>
      </w:r>
    </w:p>
    <w:p>
      <w:pPr>
        <w:spacing w:before="240" w:after="240"/>
        <w:rPr>
          <w:lang w:val="el" w:eastAsia="el"/>
        </w:rPr>
      </w:pPr>
      <w:r>
        <w:rPr>
          <w:lang w:val="el" w:eastAsia="el"/>
        </w:rPr>
        <w:t>ΥΦΥΠΟΥΡΓΟΣΑΠΑΣΧΟΛΗΣΗΣ ΚΑΙ ΚΟΙΝΩΝΙΚΗΣ ΠΡΟΣΤΑΣΙΑΣ</w:t>
      </w:r>
    </w:p>
    <w:p>
      <w:pPr>
        <w:spacing w:before="240" w:after="240"/>
        <w:rPr>
          <w:lang w:val="el" w:eastAsia="el"/>
        </w:rPr>
      </w:pPr>
      <w:r>
        <w:rPr>
          <w:b/>
          <w:bCs/>
          <w:lang w:val="el" w:eastAsia="el"/>
        </w:rPr>
        <w:t>ΣΟΦΙΑ ΚΑΛΑΝΤΖΑΚΟΥ</w:t>
      </w:r>
    </w:p>
    <w:p>
      <w:pPr>
        <w:spacing w:before="240" w:after="240"/>
        <w:rPr>
          <w:lang w:val="el" w:eastAsia="el"/>
        </w:rPr>
      </w:pPr>
      <w:r>
        <w:rPr>
          <w:lang w:val="el" w:eastAsia="el"/>
        </w:rPr>
        <w:t>(2)</w:t>
      </w:r>
    </w:p>
    <w:p>
      <w:pPr>
        <w:spacing w:before="240" w:after="240"/>
        <w:rPr>
          <w:lang w:val="el" w:eastAsia="el"/>
        </w:rPr>
      </w:pPr>
      <w:r>
        <w:rPr>
          <w:lang w:val="el" w:eastAsia="el"/>
        </w:rPr>
        <w:t>ΠΡΟΕΔΡΙΚΟ ΔΙΑΤΑΓΜΑ ΥΠ’ ΑΡΙΘΜ. 83</w:t>
      </w:r>
    </w:p>
    <w:p>
      <w:pPr>
        <w:spacing w:before="240" w:after="240"/>
        <w:rPr>
          <w:lang w:val="el" w:eastAsia="el"/>
        </w:rPr>
      </w:pPr>
      <w:r>
        <w:rPr>
          <w:lang w:val="el" w:eastAsia="el"/>
        </w:rPr>
        <w:t>Καθορισμός εργατικού δικαιώματος εξόρυξης καιμεταφοράς Ναξίας σμύριδας.</w:t>
      </w:r>
    </w:p>
    <w:p>
      <w:pPr>
        <w:spacing w:before="240" w:after="240"/>
        <w:rPr>
          <w:lang w:val="el" w:eastAsia="el"/>
        </w:rPr>
      </w:pPr>
      <w:r>
        <w:rPr>
          <w:b/>
          <w:bCs/>
          <w:lang w:val="el" w:eastAsia="el"/>
        </w:rPr>
        <w:t>Ο ΠΡΟΕΔΡΟΣ</w:t>
      </w:r>
    </w:p>
    <w:p>
      <w:pPr>
        <w:spacing w:before="240" w:after="240"/>
        <w:rPr>
          <w:lang w:val="el" w:eastAsia="el"/>
        </w:rPr>
      </w:pPr>
      <w:r>
        <w:rPr>
          <w:b/>
          <w:bCs/>
          <w:lang w:val="el" w:eastAsia="el"/>
        </w:rPr>
        <w:t>ΤΗΣ ΕΛΛΗΝΙΚΗΣ ΔΗΜΟΚΡΑΤΙΑΣ</w:t>
      </w:r>
    </w:p>
    <w:p>
      <w:pPr>
        <w:pStyle w:val="MainText"/>
        <w:spacing w:before="120" w:after="0"/>
        <w:rPr>
          <w:lang w:val="el" w:eastAsia="el"/>
        </w:rPr>
      </w:pPr>
      <w:r>
        <w:rPr>
          <w:b/>
          <w:bCs/>
          <w:lang w:val="el" w:eastAsia="el"/>
        </w:rPr>
        <w:t>1.</w:t>
      </w:r>
      <w:r>
        <w:rPr>
          <w:lang w:val="el" w:eastAsia="el"/>
        </w:rPr>
        <w:t xml:space="preserve"> Τις διατάξεις:</w:t>
      </w:r>
    </w:p>
    <w:p>
      <w:pPr>
        <w:spacing w:before="240" w:after="240"/>
        <w:rPr>
          <w:lang w:val="el" w:eastAsia="el"/>
        </w:rPr>
      </w:pPr>
      <w:r>
        <w:rPr>
          <w:lang w:val="el" w:eastAsia="el"/>
        </w:rPr>
        <w:t>α. Του άρθρου 3 παρ. 2 του από 5.9.1935 π.δ. «Περί Κωδικοποιήσεως των κειμένων διατάξεων περί Ναξίας σμύριδος» (ΦΕΚ Α΄408, αναδ. ΦΕΚ Α΄429).</w:t>
      </w:r>
    </w:p>
    <w:p>
      <w:pPr>
        <w:spacing w:before="240" w:after="240"/>
        <w:rPr>
          <w:lang w:val="el" w:eastAsia="el"/>
        </w:rPr>
      </w:pPr>
      <w:r>
        <w:rPr>
          <w:lang w:val="el" w:eastAsia="el"/>
        </w:rPr>
        <w:t>β. Του άρθρου 145 παρ. 2 του ν.δ. 210/1973 «Περί Μεταλλευτικού Κώδικος» (ΦΕΚ Α΄277) όπως τροποποιήθηκε με το άρθρο μόνο του ν. 857/1978 (ΦΕΚ Α΄239).</w:t>
      </w:r>
    </w:p>
    <w:p>
      <w:pPr>
        <w:spacing w:before="240" w:after="240"/>
        <w:rPr>
          <w:lang w:val="el" w:eastAsia="el"/>
        </w:rPr>
      </w:pPr>
      <w:r>
        <w:rPr>
          <w:lang w:val="el" w:eastAsia="el"/>
        </w:rPr>
        <w:t>γ. Του άρθρου μόνο του β.δ. 594/1961 «Περί τρόπου καθορισμού του εργατικού δικαιώματος εξορύξεως και μεταφοράς σμύριδος» (ΦΕΚ Α΄146).</w:t>
      </w:r>
    </w:p>
    <w:p>
      <w:pPr>
        <w:spacing w:before="240" w:after="240"/>
        <w:rPr>
          <w:lang w:val="el" w:eastAsia="el"/>
        </w:rPr>
      </w:pPr>
      <w:r>
        <w:rPr>
          <w:lang w:val="el" w:eastAsia="el"/>
        </w:rPr>
        <w:t>δ. Του άρθρου 1 παρ. 5 περ. δ. του π.δ. 129/1992 «Περιορισμός συναρμοδιοτήτων κατά την έκδοση Υπουργικών αποφάσεων σε θέματα αρμοδιότητος Υπουργείων» (ΦΕΚ Α΄65).</w:t>
      </w:r>
    </w:p>
    <w:p>
      <w:pPr>
        <w:pStyle w:val="MainText"/>
        <w:spacing w:before="120" w:after="0"/>
        <w:rPr>
          <w:lang w:val="el" w:eastAsia="el"/>
        </w:rPr>
      </w:pPr>
      <w:r>
        <w:rPr>
          <w:b/>
          <w:bCs/>
          <w:lang w:val="el" w:eastAsia="el"/>
        </w:rPr>
        <w:t>2.</w:t>
      </w:r>
      <w:r>
        <w:rPr>
          <w:lang w:val="el" w:eastAsia="el"/>
        </w:rPr>
        <w:t xml:space="preserve"> Το πρώτο εδάφιο της παρ.3 του άρθρου 22 του ν. 2362/1995 «Περί Δημοσίου Λογιστικού Ελέγχου των δαπανών του Κράτους και άλλες διατάξεις» (ΦΕΚ Α΄247).</w:t>
      </w:r>
    </w:p>
    <w:p>
      <w:pPr>
        <w:pStyle w:val="MainText"/>
        <w:spacing w:before="120" w:after="0"/>
        <w:rPr>
          <w:lang w:val="el" w:eastAsia="el"/>
        </w:rPr>
      </w:pPr>
      <w:r>
        <w:rPr>
          <w:b/>
          <w:bCs/>
          <w:lang w:val="el" w:eastAsia="el"/>
        </w:rPr>
        <w:t>3.</w:t>
      </w:r>
      <w:r>
        <w:rPr>
          <w:lang w:val="el" w:eastAsia="el"/>
        </w:rPr>
        <w:t xml:space="preserve"> Τις διατάξεις του άρθρου 40 του ν. 849/1978 (ΦΕΚ Α΄ 232).</w:t>
      </w:r>
    </w:p>
    <w:p>
      <w:pPr>
        <w:pStyle w:val="MainText"/>
        <w:spacing w:before="120" w:after="0"/>
        <w:rPr>
          <w:lang w:val="el" w:eastAsia="el"/>
        </w:rPr>
      </w:pPr>
      <w:r>
        <w:rPr>
          <w:b/>
          <w:bCs/>
          <w:lang w:val="el" w:eastAsia="el"/>
        </w:rPr>
        <w:t>4.</w:t>
      </w:r>
      <w:r>
        <w:rPr>
          <w:lang w:val="el" w:eastAsia="el"/>
        </w:rPr>
        <w:t xml:space="preserve"> Την υπ’ αριθμ. 1666/ΔΙΟΕ89/13.1.2009 κοινή απόφαση του Πρωθυπουργού και του Υπουργού Οικονομίας και Οικονομικών «Καθορισμός αρμοδιοτήτων των Υφυπουργών Οικονομίας και Οικονομικών.» (ΦΕΚ Β΄40).</w:t>
      </w:r>
    </w:p>
    <w:p>
      <w:pPr>
        <w:pStyle w:val="MainText"/>
        <w:spacing w:before="120" w:after="0"/>
        <w:rPr>
          <w:lang w:val="el" w:eastAsia="el"/>
        </w:rPr>
      </w:pPr>
      <w:r>
        <w:rPr>
          <w:b/>
          <w:bCs/>
          <w:lang w:val="el" w:eastAsia="el"/>
        </w:rPr>
        <w:t>5.</w:t>
      </w:r>
      <w:r>
        <w:rPr>
          <w:lang w:val="el" w:eastAsia="el"/>
        </w:rPr>
        <w:t xml:space="preserve"> Την υπ’ αριθμ. Δ15/Α/Φ19/1189/21.1.2009 κοινή απόφαση του Πρωθυπουργού και του Υπουργού Ανάπτυξης «Ανάθεση αρμοδιοτήτων στους Υφυπουργούς Ανάπτυξης Γεώργιο Βλάχο και Ιωάννη Μπούγα» (ΦΕΚ Β΄91).</w:t>
      </w:r>
    </w:p>
    <w:p>
      <w:pPr>
        <w:pStyle w:val="MainText"/>
        <w:spacing w:before="120" w:after="0"/>
        <w:rPr>
          <w:lang w:val="el" w:eastAsia="el"/>
        </w:rPr>
      </w:pPr>
      <w:r>
        <w:rPr>
          <w:b/>
          <w:bCs/>
          <w:lang w:val="el" w:eastAsia="el"/>
        </w:rPr>
        <w:t>6.</w:t>
      </w:r>
      <w:r>
        <w:rPr>
          <w:lang w:val="el" w:eastAsia="el"/>
        </w:rPr>
        <w:t xml:space="preserve"> Την υπ’ αριθμ. Δ8/Δ/Φ36.2/8303/1390/31.7.2008 απόφαση του Υφυπουργού Ανάπτυξης «Αύξηση εργατικού δικαιώματος εξόρυξης και μεταφοράς σμύριδας Νάξου».</w:t>
      </w:r>
    </w:p>
    <w:p>
      <w:pPr>
        <w:pStyle w:val="MainText"/>
        <w:spacing w:before="120" w:after="0"/>
        <w:rPr>
          <w:lang w:val="el" w:eastAsia="el"/>
        </w:rPr>
      </w:pPr>
      <w:r>
        <w:rPr>
          <w:b/>
          <w:bCs/>
          <w:lang w:val="el" w:eastAsia="el"/>
        </w:rPr>
        <w:t>7.</w:t>
      </w:r>
      <w:r>
        <w:rPr>
          <w:lang w:val="el" w:eastAsia="el"/>
        </w:rPr>
        <w:t xml:space="preserve"> Τις διατάξεις του άρθρου 90 του «Κώδικα Νομοθεσίας για την κυβέρνηση και τα κυβερνητικά όργανα», που κυρώθηκε με το άρθρο πρώτο του π.δ. 63/2005 (ΦΕΚ Α΄98).</w:t>
      </w:r>
    </w:p>
    <w:p>
      <w:pPr>
        <w:pStyle w:val="MainText"/>
        <w:spacing w:before="120" w:after="0"/>
        <w:rPr>
          <w:lang w:val="el" w:eastAsia="el"/>
        </w:rPr>
      </w:pPr>
      <w:r>
        <w:rPr>
          <w:b/>
          <w:bCs/>
          <w:lang w:val="el" w:eastAsia="el"/>
        </w:rPr>
        <w:t>8.</w:t>
      </w:r>
      <w:r>
        <w:rPr>
          <w:lang w:val="el" w:eastAsia="el"/>
        </w:rPr>
        <w:t xml:space="preserve"> Το γεγονός ότι από τις διατάξεις του διατάγματος αυτού προκαλείται δαπάνη σε βάρος του Κρατικού Προϋπολογισμού ύψους 215.730,83 € για το οικονομικό έτος 2008. Για τη δαπάνη αυτή έχει εγγραφεί πίστωση στον Κρατικό Προϋπολογισμό στον ειδικό φορέα 35/120 ΚΑΕ 3323 για την πληρωμή του σμυριδεργατικού δικαιώματος.</w:t>
      </w:r>
    </w:p>
    <w:p>
      <w:pPr>
        <w:spacing w:before="240" w:after="240"/>
        <w:rPr>
          <w:lang w:val="el" w:eastAsia="el"/>
        </w:rPr>
      </w:pPr>
      <w:r>
        <w:rPr>
          <w:lang w:val="el" w:eastAsia="el"/>
        </w:rPr>
        <w:t>Η δαπάνη για την επόμενη πενταετία εκτιμάται ότι θα ανέλθει στο ποσό 1.078.654,15 € και θα αντιμετωπίζεται, εφόσον κριθεί αναγκαία η παραλαβή σμύριδας από το δημόσιο, για τα προσεχή έτη από πιστώσεις που θα εγγράφονται στον Προϋπολογισμό του Υπουργείου Ανάπτυξης.</w:t>
      </w:r>
    </w:p>
    <w:p>
      <w:pPr>
        <w:pStyle w:val="MainText"/>
        <w:spacing w:before="120" w:after="0"/>
        <w:rPr>
          <w:lang w:val="el" w:eastAsia="el"/>
        </w:rPr>
      </w:pPr>
      <w:r>
        <w:rPr>
          <w:b/>
          <w:bCs/>
          <w:lang w:val="el" w:eastAsia="el"/>
        </w:rPr>
        <w:t>9.</w:t>
      </w:r>
      <w:r>
        <w:rPr>
          <w:lang w:val="el" w:eastAsia="el"/>
        </w:rPr>
        <w:t xml:space="preserve"> Την υπ’ αριθμ. 106/2009 γνωμοδότηση του Συμβουλίου της Επικρατείας με πρόταση του Υφυπουργού Ανάπτυξης και του Υφυπουργού Οικονομίας και Οικονομικών,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spacing w:before="240" w:after="240"/>
        <w:rPr>
          <w:lang w:val="el" w:eastAsia="el"/>
        </w:rPr>
      </w:pPr>
      <w:r>
        <w:rPr>
          <w:lang w:val="el" w:eastAsia="el"/>
        </w:rPr>
        <w:t>Το καταβαλλόμενο στους σμυριδορύκτες Νάξου εργατικό δικαίωμα εξόρυξης και μεταφοράς της σμύριδας ανά παραδιδόμενο στο Δημόσιο στατήρα καθορίζεται ως εξής:</w:t>
      </w:r>
    </w:p>
    <w:p>
      <w:pPr>
        <w:spacing w:before="240" w:after="240"/>
        <w:rPr>
          <w:lang w:val="el" w:eastAsia="el"/>
        </w:rPr>
      </w:pPr>
      <w:r>
        <w:rPr>
          <w:lang w:val="el" w:eastAsia="el"/>
        </w:rPr>
        <w:t>α. Πρώτη ποιότητα από 1,61 σε 1,67 € από 1.1.2008 έως 31.12.2008.</w:t>
      </w:r>
    </w:p>
    <w:p>
      <w:pPr>
        <w:spacing w:before="240" w:after="240"/>
        <w:rPr>
          <w:lang w:val="el" w:eastAsia="el"/>
        </w:rPr>
      </w:pPr>
      <w:r>
        <w:rPr>
          <w:lang w:val="el" w:eastAsia="el"/>
        </w:rPr>
        <w:t>β. Δεύτερη ποιότητα από 1,39 σε 1,45 € από 1.1.2008 έως 31.12.2008.</w:t>
      </w:r>
    </w:p>
    <w:p>
      <w:pPr>
        <w:spacing w:before="240" w:after="240"/>
        <w:rPr>
          <w:lang w:val="el" w:eastAsia="el"/>
        </w:rPr>
      </w:pPr>
      <w:r>
        <w:rPr>
          <w:lang w:val="el" w:eastAsia="el"/>
        </w:rPr>
        <w:t>Στον Υπουργό Ανάπτυξης αναθέτουμε τη δημοσίευση και εκτέλεση του παρόντος διατάγματος.</w:t>
      </w:r>
    </w:p>
    <w:p>
      <w:pPr>
        <w:spacing w:before="240" w:after="240"/>
        <w:rPr>
          <w:lang w:val="el" w:eastAsia="el"/>
        </w:rPr>
      </w:pPr>
      <w:r>
        <w:rPr>
          <w:lang w:val="el" w:eastAsia="el"/>
        </w:rPr>
        <w:t>Αθήνα, 30 Ιουνίου 2009</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ΥΦΥΠΟΥΡΓΟΙ</w:t>
      </w:r>
    </w:p>
    <w:p>
      <w:pPr>
        <w:spacing w:before="240" w:after="240"/>
        <w:rPr>
          <w:lang w:val="el" w:eastAsia="el"/>
        </w:rPr>
      </w:pPr>
      <w:r>
        <w:rPr>
          <w:lang w:val="el" w:eastAsia="el"/>
        </w:rPr>
        <w:t>ΟΙΚΟΝΟΜΙΑΣ</w:t>
      </w:r>
    </w:p>
    <w:p>
      <w:pPr>
        <w:spacing w:before="240" w:after="240"/>
        <w:rPr>
          <w:lang w:val="el" w:eastAsia="el"/>
        </w:rPr>
      </w:pPr>
      <w:r>
        <w:rPr>
          <w:lang w:val="el" w:eastAsia="el"/>
        </w:rPr>
        <w:t>ΚΑΙ ΟΙΚΟΝΟΜΙΚΩΝ ΑΝΑΠΤΥΞΗΣ</w:t>
      </w:r>
    </w:p>
    <w:p>
      <w:pPr>
        <w:spacing w:before="240" w:after="240"/>
        <w:rPr>
          <w:lang w:val="el" w:eastAsia="el"/>
        </w:rPr>
      </w:pPr>
      <w:r>
        <w:rPr>
          <w:b/>
          <w:bCs/>
          <w:lang w:val="el" w:eastAsia="el"/>
        </w:rPr>
        <w:t>ΝΙΚΟΛΑΟΣ ΛΕΓΚΑΣ ΙΩΑΝΝΗΣ ΜΠΟΥΓΑΣ</w:t>
      </w:r>
    </w:p>
    <w:p>
      <w:pPr>
        <w:spacing w:before="240" w:after="240"/>
        <w:rPr>
          <w:lang w:val="el" w:eastAsia="el"/>
        </w:rPr>
      </w:pPr>
      <w:r>
        <w:rPr>
          <w:b/>
          <w:bCs/>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lang w:val="el" w:eastAsia="el"/>
        </w:rPr>
        <w:t>ΗΛΕΚΤΡΟΝΙΚΗΔΙΕΥΘΥΝΣΗ:http://www.et.gr–e-mail:webmaster.et@et.gr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