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ΤΕΥΧΟΣ ΠΡΩΤΟ Αρ. Φύλλου 267</w:t>
      </w:r>
    </w:p>
    <w:p>
      <w:pPr>
        <w:pStyle w:val="PreambelText"/>
        <w:spacing w:before="240" w:after="240"/>
        <w:rPr>
          <w:lang w:val="el" w:eastAsia="el"/>
        </w:rPr>
      </w:pPr>
      <w:r>
        <w:rPr>
          <w:lang w:val="el" w:eastAsia="el"/>
        </w:rPr>
        <w:t>31 Δεκεμβρίου 2011</w:t>
      </w:r>
    </w:p>
    <w:p>
      <w:pPr>
        <w:pStyle w:val="enacting"/>
        <w:spacing w:before="120" w:after="0"/>
        <w:rPr>
          <w:lang w:val="el" w:eastAsia="el"/>
        </w:rPr>
      </w:pPr>
      <w:r>
        <w:rPr>
          <w:b/>
          <w:bCs/>
          <w:lang w:val="el" w:eastAsia="el"/>
        </w:rPr>
        <w:t>Το παρόν ΦΕΚ επανεκτυπώθηκε λόγω λάθους</w:t>
      </w:r>
    </w:p>
    <w:p>
      <w:pPr>
        <w:pStyle w:val="PreambelText"/>
        <w:spacing w:before="240" w:after="240"/>
        <w:rPr>
          <w:lang w:val="el" w:eastAsia="el"/>
        </w:rPr>
      </w:pPr>
      <w:r>
        <w:rPr>
          <w:lang w:val="el" w:eastAsia="el"/>
        </w:rPr>
        <w:t>ΠΡΟΕΔΡΙΚΟ ΔΙΑΤΑΓΜΑ ΥΠ’ ΑΡΙΘ. 136 ιιι) Δαπάνες ΟΤΑ α’ βαθμού (Δήμων): Από του ποσού</w:t>
      </w:r>
    </w:p>
    <w:p>
      <w:pPr>
        <w:pStyle w:val="enacting"/>
        <w:spacing w:before="120" w:after="0"/>
        <w:rPr>
          <w:lang w:val="el" w:eastAsia="el"/>
        </w:rPr>
      </w:pPr>
      <w:r>
        <w:rPr>
          <w:lang w:val="el" w:eastAsia="el"/>
        </w:rPr>
        <w:t>Καθορισμός κατώτατου ύψους των δαπανών πουελέγχονται από το Ελεγκτικό Συνέδριο.</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27, παρ. 2 του ν.2362/1995 «Περί Δημόσιου Λογιστικού, ελέγχου των δαπανών του Κράτους και άλλες διατάξεις» (Α.247), όπως αντικαταστάθηκε με το άρθρο 27 του ν.3871/2010 (Α.141).</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ο οποίος κυρώθηκε με το άρθρο πρώτο του π.δ. 63/2005 «Κωδικοποίηση της νομοθεσίας για την Κυβέρνηση και τα Κυβερνητικά Όργανα» (Α.98).</w:t>
      </w:r>
    </w:p>
    <w:p>
      <w:pPr>
        <w:pStyle w:val="PreambelText"/>
        <w:spacing w:before="240" w:after="240"/>
        <w:rPr>
          <w:lang w:val="el" w:eastAsia="el"/>
        </w:rPr>
      </w:pPr>
      <w:r>
        <w:rPr>
          <w:lang w:val="el" w:eastAsia="el"/>
        </w:rPr>
        <w:t>2. Την αριθ. Υ.25/6-12-2011 απόφαση του Πρωθυπουργού «Καθορισμός αρμοδιοτήτων των Αναπληρωτών Υπουργών Οικονομικών Φίλιππου Σαχινίδη και Παντελή Οικονόμου» (Β.2792).</w:t>
      </w:r>
    </w:p>
    <w:p>
      <w:pPr>
        <w:pStyle w:val="PreambelText"/>
        <w:spacing w:before="240" w:after="240"/>
        <w:rPr>
          <w:lang w:val="el" w:eastAsia="el"/>
        </w:rPr>
      </w:pPr>
      <w:r>
        <w:rPr>
          <w:lang w:val="el" w:eastAsia="el"/>
        </w:rPr>
        <w:t>3. Τη σύμφωνη γνώμη του Ελεγκτικού Συνεδρίου, όπως διατυπώθηκε στα Πρακτικά της 28ης Γενικής Συνεδριά- σεως της Ολομέλειάς του της 7ης Δεκεμβρίου 2011.</w:t>
      </w:r>
    </w:p>
    <w:p>
      <w:pPr>
        <w:pStyle w:val="PreambelText"/>
        <w:spacing w:before="240" w:after="240"/>
        <w:rPr>
          <w:lang w:val="el" w:eastAsia="el"/>
        </w:rPr>
      </w:pPr>
      <w:r>
        <w:rPr>
          <w:lang w:val="el" w:eastAsia="el"/>
        </w:rPr>
        <w:t>4. Το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5. Την 323/2011 γνωμοδότηση του Συμβουλίου της Επικρατείας, με πρόταση των Υπουργών Αναπληρωτή Οικονομικών και Δικαιοσύνης, Διαφάνειας και Ανθρώπινων Δικαιωμάτων,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Κατώτατο ύψος ελεγχόμενων δαπανών</w:t>
      </w:r>
    </w:p>
    <w:p>
      <w:pPr>
        <w:spacing w:before="240" w:after="240"/>
        <w:rPr>
          <w:lang w:val="el" w:eastAsia="el"/>
        </w:rPr>
      </w:pPr>
      <w:r>
        <w:rPr>
          <w:lang w:val="el" w:eastAsia="el"/>
        </w:rPr>
        <w:t>1 .α. Ο ασκούμενος από το Ελεγκτικό Συνέδριο (Ε.Σ,) προληπτικός έλεγχος διενεργείται σύμφωνα με τις ισχύ- ουσες διατάξεις και τα διεθνή ελεγκτικά πρότυπα επί δαπανών που υπερβαίνουν κατά χρηματικό ένταλμα τα όρια τα οποία καθορίζονται κατά κατηγορία ελεγχόμενων φορέων ως ακολούθως:</w:t>
      </w:r>
    </w:p>
    <w:p>
      <w:pPr>
        <w:pStyle w:val="StructureList1"/>
        <w:spacing w:before="120" w:after="0"/>
        <w:rPr>
          <w:lang w:val="el" w:eastAsia="el"/>
        </w:rPr>
      </w:pPr>
      <w:r>
        <w:rPr>
          <w:lang w:val="el" w:eastAsia="el"/>
        </w:rPr>
        <w:t>ι)</w:t>
      </w:r>
      <w:r>
        <w:rPr>
          <w:lang w:val="en" w:eastAsia="en"/>
        </w:rPr>
        <w:tab/>
      </w:r>
      <w:r>
        <w:rPr>
          <w:lang w:val="el" w:eastAsia="el"/>
        </w:rPr>
        <w:t>Δαπάνες Κεντρικής Διοίκησης (άρθρο IB, παρ. 4, ν.2362/1995): Από του ποσού των δεκαπέντε χιλιάδων (15.000) ΕΥΡΩ και άνω.</w:t>
      </w:r>
    </w:p>
    <w:p>
      <w:pPr>
        <w:pStyle w:val="StructureList1"/>
        <w:spacing w:before="120" w:after="0"/>
        <w:rPr>
          <w:lang w:val="el" w:eastAsia="el"/>
        </w:rPr>
      </w:pPr>
      <w:r>
        <w:rPr>
          <w:lang w:val="el" w:eastAsia="el"/>
        </w:rPr>
        <w:t>ιι)</w:t>
      </w:r>
      <w:r>
        <w:rPr>
          <w:lang w:val="en" w:eastAsia="en"/>
        </w:rPr>
        <w:tab/>
      </w:r>
      <w:r>
        <w:rPr>
          <w:lang w:val="el" w:eastAsia="el"/>
        </w:rPr>
        <w:t>Δαπάνες ΝΠΔΔ (όπου ασκείται προληπτικός έλεγχος): Από του ποσού των δέκα χιλιάδων (10.000)_ΕΥΡΩ και άνω.</w:t>
      </w:r>
    </w:p>
    <w:p>
      <w:pPr>
        <w:spacing w:before="240" w:after="240"/>
        <w:rPr>
          <w:lang w:val="el" w:eastAsia="el"/>
        </w:rPr>
      </w:pPr>
      <w:r>
        <w:rPr>
          <w:lang w:val="el" w:eastAsia="el"/>
        </w:rPr>
        <w:t>των πέντε χιλιάδων (5.000) ΕΥΡΩ και άνω.</w:t>
      </w:r>
    </w:p>
    <w:p>
      <w:pPr>
        <w:pStyle w:val="StructureList1"/>
        <w:spacing w:before="120" w:after="0"/>
        <w:rPr>
          <w:lang w:val="el" w:eastAsia="el"/>
        </w:rPr>
      </w:pPr>
      <w:r>
        <w:rPr>
          <w:lang w:val="el" w:eastAsia="el"/>
        </w:rPr>
        <w:t>iv)</w:t>
      </w:r>
      <w:r>
        <w:rPr>
          <w:lang w:val="en" w:eastAsia="en"/>
        </w:rPr>
        <w:tab/>
      </w:r>
      <w:r>
        <w:rPr>
          <w:lang w:val="el" w:eastAsia="el"/>
        </w:rPr>
        <w:t>Δαπάνες ΟΤΑ β’ βαθμού [Περιφερειών, μετά την εφαρμογή των διατάξεων του άρθρου 275 του ν.3852/2010 (Α.87)]: Από του ποσού των δεκαπέντε χιλιάδων (15.000) ΕΥΡΩ και άνω.</w:t>
      </w:r>
    </w:p>
    <w:p>
      <w:pPr>
        <w:spacing w:before="240" w:after="240"/>
        <w:rPr>
          <w:lang w:val="el" w:eastAsia="el"/>
        </w:rPr>
      </w:pPr>
      <w:r>
        <w:rPr>
          <w:lang w:val="el" w:eastAsia="el"/>
        </w:rPr>
        <w:t>β. Στα ποσά της προηγούμενης παραγράφου συμπεριλαμβάνεται και ο αναλογών Φ.Π.Α.</w:t>
      </w:r>
    </w:p>
    <w:p>
      <w:pPr>
        <w:spacing w:before="240" w:after="240"/>
        <w:rPr>
          <w:lang w:val="el" w:eastAsia="el"/>
        </w:rPr>
      </w:pPr>
      <w:r>
        <w:rPr>
          <w:lang w:val="el" w:eastAsia="el"/>
        </w:rPr>
        <w:t>2 .α. Κατ’ εξαίρεση, δαπάνες, οι οποίες απορρέουν από συμβάσεις εκτέλεσης δημόσιων έργων, μελετών ή προμηθειών και υπηρεσιών με συμβατικό προϋπολογισμό που υπερβαίνει τα όρια της προηγούμενης παραγράφου, ελέγχονται προληπτικά, κατά την υποβολή του πρώτου λογαριασμού και μόνο, ανεξαρτήτως του ύψους αυτού. Κατά τον ίδιο τρόπο ελέγχονται και οι τυχόν παρατάσεις και ανανεώσεις των συμβάσεων του πρώτου εδαφίου της παραγράφου αυτής, καθώς και οι συμπληρωματικές συμβάσεις παροχής υπηρεσιών και έργων.</w:t>
      </w:r>
    </w:p>
    <w:p>
      <w:pPr>
        <w:spacing w:before="240" w:after="240"/>
        <w:rPr>
          <w:lang w:val="el" w:eastAsia="el"/>
        </w:rPr>
      </w:pPr>
      <w:r>
        <w:rPr>
          <w:lang w:val="el" w:eastAsia="el"/>
        </w:rPr>
        <w:t>β. Ελέγχονται, επίσης προληπτικά, ανεξαρτήτως ποσού οι δαπάνες για: i) μισθοδοσία του πάσης φύσεως προσωπικού και μόνο όσον αφορά στο πρώτο χρηματικό ένταλμα, ii) πρόσθετες αμοιβές (υπερωρίες και αποζημιώσεις για κάθε αιτία) και iii) επιχορηγήσεις σε νομικά πρόσωπα ιδιωτικού δικαίου.</w:t>
      </w:r>
    </w:p>
    <w:p>
      <w:pPr>
        <w:spacing w:before="240" w:after="240"/>
        <w:rPr>
          <w:lang w:val="el" w:eastAsia="el"/>
        </w:rPr>
      </w:pPr>
      <w:r>
        <w:rPr>
          <w:lang w:val="el" w:eastAsia="el"/>
        </w:rPr>
        <w:t>3 . Οι ανωτέρω ρυθμίσεις δεν καταλαμβάνουν δαπάνες οι οποίες, με ειδικές διατάξεις, έχουν εξαιρεθεί από τον προληπτικό έλεγχο του Ε. Σ.</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1.1.2012.</w:t>
      </w:r>
    </w:p>
    <w:p>
      <w:pPr>
        <w:spacing w:before="240" w:after="240"/>
        <w:rPr>
          <w:lang w:val="el" w:eastAsia="el"/>
        </w:rPr>
      </w:pPr>
      <w:r>
        <w:rPr>
          <w:lang w:val="el" w:eastAsia="el"/>
        </w:rPr>
        <w:t>Στον Υπουργό Οικονομικών αναθέτουμε τη δημοσίευση και εκτέλεση του διατάγματος αυτού.</w:t>
      </w:r>
    </w:p>
    <w:p>
      <w:pPr>
        <w:spacing w:before="240" w:after="240"/>
        <w:rPr>
          <w:lang w:val="el" w:eastAsia="el"/>
        </w:rPr>
      </w:pPr>
      <w:r>
        <w:rPr>
          <w:lang w:val="el" w:eastAsia="el"/>
        </w:rPr>
        <w:t>Αθήνα, 31 Δεκεμβρίου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ΔΙΚΑΙΟΣΥΝΗΣ. ΔΙΑΦΑΝΕΙΑΣ ΚΑΙ</w:t>
      </w:r>
    </w:p>
    <w:p>
      <w:pPr>
        <w:spacing w:before="240" w:after="240"/>
        <w:rPr>
          <w:lang w:val="el" w:eastAsia="el"/>
        </w:rPr>
      </w:pPr>
      <w:r>
        <w:rPr>
          <w:lang w:val="el" w:eastAsia="el"/>
        </w:rPr>
        <w:t>ΟΙΚΟΝΟΜΙΚΩΝ ΑΝΘΡΩΠΙΝΩΝ ΔΙΚΑΙΩΜΑΤΩΝ</w:t>
      </w:r>
    </w:p>
    <w:p>
      <w:pPr>
        <w:spacing w:before="240" w:after="240"/>
        <w:rPr>
          <w:lang w:val="el" w:eastAsia="el"/>
        </w:rPr>
      </w:pPr>
      <w:r>
        <w:rPr>
          <w:b/>
          <w:bCs/>
          <w:lang w:val="el" w:eastAsia="el"/>
        </w:rPr>
        <w:t>ΦΙΛΙΠΠΟΣ ΣΑΧΙΝΙΔΗΣ 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γίνεταισε όλεςτις ΔημόσιεςΟικονομικές Υπηρεσίες (Δ.Ο.Υ.).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