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 xml:space="preserve">31. Άσκηση προληπτικού ελέγχου επί των δαπάνων της Ανεξάρτητης Διοικητικής Αρχής με την επωνυμία «ΕΠΙΤΡΟΠΗ ΕΠΟΠΤΕΙΑΣ ΚΑΙ ΕΛΕΓΧΟΥ ΠΑΙ- ΓΝΙΩΝ» (Ε.Ε.Ε.Π.) </w:t>
      </w:r>
    </w:p>
    <w:p>
      <w:pPr>
        <w:pStyle w:val="PreambelText"/>
        <w:spacing w:before="240" w:after="240"/>
        <w:rPr>
          <w:lang w:val="el" w:eastAsia="el"/>
        </w:rPr>
      </w:pPr>
      <w:r>
        <w:rPr>
          <w:lang w:val="el" w:eastAsia="el"/>
        </w:rPr>
        <w:t xml:space="preserve">32. Ρύθμιση θεμάτων εκπαίδευσης αστυνομικού προσωπικού </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31</w:t>
      </w:r>
    </w:p>
    <w:p>
      <w:pPr>
        <w:pStyle w:val="PreambelText"/>
        <w:spacing w:before="240" w:after="240"/>
        <w:rPr>
          <w:lang w:val="el" w:eastAsia="el"/>
        </w:rPr>
      </w:pPr>
      <w:r>
        <w:rPr>
          <w:lang w:val="el" w:eastAsia="el"/>
        </w:rPr>
        <w:t>Άσκηση προληπτικού ελέγχου επί των δαπάνων της Ανεξάρτητης Διοικητικής Αρχής με την επωνυμία «ΕΠΙΤΡΟΠΗ ΕΠΟΠΤΕΙΑΣ ΚΑΙ ΕΛΕΓΧΟΥ ΠΑΙΓΝΙΩΝ» (Ε.Ε.Ε.Π.).</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w:t>
      </w:r>
    </w:p>
    <w:p>
      <w:pPr>
        <w:pStyle w:val="PreambelText"/>
        <w:spacing w:before="240" w:after="240"/>
        <w:rPr>
          <w:lang w:val="el" w:eastAsia="el"/>
        </w:rPr>
      </w:pPr>
      <w:r>
        <w:rPr>
          <w:lang w:val="el" w:eastAsia="el"/>
        </w:rPr>
        <w:t>1. Της παραγράφου 9 του άρθρου 23 του ν. 4141/2013 (Α΄ 81).</w:t>
      </w:r>
    </w:p>
    <w:p>
      <w:pPr>
        <w:pStyle w:val="PreambelText"/>
        <w:spacing w:before="240" w:after="240"/>
        <w:rPr>
          <w:lang w:val="el" w:eastAsia="el"/>
        </w:rPr>
      </w:pPr>
      <w:r>
        <w:rPr>
          <w:lang w:val="el" w:eastAsia="el"/>
        </w:rPr>
        <w:t>2. Των άρθρων 41 παρ. 1 και 5, 47 παρ. 3 και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3. α) Του π.δ. 284/1988 «Οργανισμός του Υπουργείου Οικονομικών» (Α΄ 128), όπως ισχύει.</w:t>
      </w:r>
    </w:p>
    <w:p>
      <w:pPr>
        <w:pStyle w:val="StructureList1"/>
        <w:spacing w:before="120" w:after="0"/>
        <w:rPr>
          <w:lang w:val="el" w:eastAsia="el"/>
        </w:rPr>
      </w:pPr>
      <w:r>
        <w:rPr>
          <w:lang w:val="el" w:eastAsia="el"/>
        </w:rPr>
        <w:t>β)</w:t>
      </w:r>
      <w:r>
        <w:rPr>
          <w:lang w:val="en" w:eastAsia="en"/>
        </w:rPr>
        <w:tab/>
      </w:r>
      <w:r>
        <w:rPr>
          <w:lang w:val="el" w:eastAsia="el"/>
        </w:rPr>
        <w:t>Του π.δ. 189/2009 «Καθορισμός και ανακατανομή αρμοδιοτήτων των Υπουργείων» (Α΄221) όπως ισχύει.</w:t>
      </w:r>
    </w:p>
    <w:p>
      <w:pPr>
        <w:pStyle w:val="PreambelText"/>
        <w:spacing w:before="240" w:after="240"/>
        <w:rPr>
          <w:lang w:val="el" w:eastAsia="el"/>
        </w:rPr>
      </w:pPr>
      <w:r>
        <w:rPr>
          <w:lang w:val="el" w:eastAsia="el"/>
        </w:rPr>
        <w:t>4. Του π.δ. 90/2012 (Α΄ 144) «Διορισμός Υπουργού και Υφυπουργών».</w:t>
      </w:r>
    </w:p>
    <w:p>
      <w:pPr>
        <w:pStyle w:val="PreambelText"/>
        <w:spacing w:before="240" w:after="240"/>
        <w:rPr>
          <w:lang w:val="el" w:eastAsia="el"/>
        </w:rPr>
      </w:pPr>
      <w:r>
        <w:rPr>
          <w:lang w:val="el" w:eastAsia="el"/>
        </w:rPr>
        <w:t>5. Του π.δ. 119/2013 (Α΄ 153)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6. Των άρθρων 16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όπως τροποποιήθηκαν και ισχύουν.</w:t>
      </w:r>
    </w:p>
    <w:p>
      <w:pPr>
        <w:pStyle w:val="PreambelText"/>
        <w:spacing w:before="240" w:after="240"/>
        <w:rPr>
          <w:lang w:val="el" w:eastAsia="el"/>
        </w:rPr>
      </w:pPr>
      <w:r>
        <w:rPr>
          <w:b/>
          <w:bCs/>
          <w:lang w:val="el" w:eastAsia="el"/>
        </w:rPr>
        <w:t>Αρ. Φύλλου 56</w:t>
      </w:r>
    </w:p>
    <w:p>
      <w:pPr>
        <w:pStyle w:val="PreambelText"/>
        <w:spacing w:before="240" w:after="240"/>
        <w:rPr>
          <w:lang w:val="el" w:eastAsia="el"/>
        </w:rPr>
      </w:pPr>
      <w:r>
        <w:rPr>
          <w:lang w:val="el" w:eastAsia="el"/>
        </w:rPr>
        <w:t>7 Μαρτίου 2014</w:t>
      </w:r>
    </w:p>
    <w:p>
      <w:pPr>
        <w:pStyle w:val="PreambelText"/>
        <w:spacing w:before="240" w:after="240"/>
        <w:rPr>
          <w:lang w:val="el" w:eastAsia="el"/>
        </w:rPr>
      </w:pPr>
      <w:r>
        <w:rPr>
          <w:lang w:val="el" w:eastAsia="el"/>
        </w:rPr>
        <w:t>7. Άρθρου 7 του ν. 3833/2010 (40/15.3.2010) περί «Επειγόντων μέτρων για την προστασία της Εθνικής Οικονομίας».</w:t>
      </w:r>
    </w:p>
    <w:p>
      <w:pPr>
        <w:pStyle w:val="PreambelText"/>
        <w:spacing w:before="240" w:after="240"/>
        <w:rPr>
          <w:lang w:val="el" w:eastAsia="el"/>
        </w:rPr>
      </w:pPr>
      <w:r>
        <w:rPr>
          <w:lang w:val="el" w:eastAsia="el"/>
        </w:rPr>
        <w:t>8. Τη με αριθμ. 55906/1673/20.12.2011 (ΥΟΔΔ 444) απόφαση του Υπουργού Οικονομικών για τη συγκρότηση της Επιτροπής Εποπτείας και Ελέγχου Παιγνίων (Ε.Ε.Ε.Π).</w:t>
      </w:r>
    </w:p>
    <w:p>
      <w:pPr>
        <w:pStyle w:val="PreambelText"/>
        <w:spacing w:before="240" w:after="240"/>
        <w:rPr>
          <w:lang w:val="el" w:eastAsia="el"/>
        </w:rPr>
      </w:pPr>
      <w:r>
        <w:rPr>
          <w:lang w:val="el" w:eastAsia="el"/>
        </w:rPr>
        <w:t>9. Τη με αριθμό 71/3/13-09-2013 εισήγηση της Ε.Ε.Ε.Π.</w:t>
      </w:r>
    </w:p>
    <w:p>
      <w:pPr>
        <w:pStyle w:val="PreambelText"/>
        <w:spacing w:before="240" w:after="240"/>
        <w:rPr>
          <w:lang w:val="el" w:eastAsia="el"/>
        </w:rPr>
      </w:pPr>
      <w:r>
        <w:rPr>
          <w:lang w:val="el" w:eastAsia="el"/>
        </w:rPr>
        <w:t>10.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11. Τη με αριθμό 28/2014 γνωμοδότηση του Συμβουλίου της Επικρατείας, με πρόταση του Υπουργού Οικονομικών,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Επί των δαπανών όλων των κατηγοριών που βαρύνουν τον προϋπολογισμό της Ανεξάρτητης Διοικητικής Αρχής με την επωνυμία «Επιτροπή Εποπτείας και Ελέγχου Παιγνίων (Ε.Ε.Ε.Π.)» ασκείται από το Ελεγκτικό Συνέδριο προληπτικός έλεγχος.</w:t>
      </w:r>
    </w:p>
    <w:p>
      <w:pPr>
        <w:spacing w:before="240" w:after="240"/>
        <w:rPr>
          <w:lang w:val="el" w:eastAsia="el"/>
        </w:rPr>
      </w:pPr>
      <w:r>
        <w:rPr>
          <w:lang w:val="el" w:eastAsia="el"/>
        </w:rPr>
        <w:t>Στον Υπουργό Οικονομικών αναθέτουμε τη δημοσίευση και εκτέλεση του παρόντος διατάγματος.</w:t>
      </w:r>
    </w:p>
    <w:p>
      <w:pPr>
        <w:spacing w:before="240" w:after="240"/>
        <w:rPr>
          <w:lang w:val="el" w:eastAsia="el"/>
        </w:rPr>
      </w:pPr>
      <w:r>
        <w:rPr>
          <w:lang w:val="el" w:eastAsia="el"/>
        </w:rPr>
        <w:t>Αθήνα, 26 Φεβρουαρίου 2014</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 ΥΠΟΥΡΓΟΣ ΟΙΚΟΝΟΜΙΚΩΝΙΩΑΝΝΗΣ ΣΤΟΥΡΝΑΡΑΣ</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 xml:space="preserve">ΠΡΟΕΔΡΙΚΟ ΔΙΑΤΑΓΜΑ ΥΠ’ ΑΡΙΘΜ. </w:t>
      </w:r>
    </w:p>
    <w:p>
      <w:pPr>
        <w:spacing w:before="240" w:after="240"/>
        <w:rPr>
          <w:lang w:val="el" w:eastAsia="el"/>
        </w:rPr>
      </w:pPr>
      <w:r>
        <w:rPr>
          <w:lang w:val="el" w:eastAsia="el"/>
        </w:rPr>
        <w:t>32</w:t>
      </w:r>
    </w:p>
    <w:p>
      <w:pPr>
        <w:spacing w:before="240" w:after="240"/>
        <w:rPr>
          <w:lang w:val="el" w:eastAsia="el"/>
        </w:rPr>
      </w:pPr>
      <w:r>
        <w:rPr>
          <w:lang w:val="el" w:eastAsia="el"/>
        </w:rPr>
        <w:t>Ρύθμιση θεμάτων εκπαίδευσηςαστυνομικού προσωπικού.</w:t>
      </w:r>
    </w:p>
    <w:p>
      <w:pPr>
        <w:spacing w:before="240" w:after="240"/>
        <w:rPr>
          <w:lang w:val="el" w:eastAsia="el"/>
        </w:rPr>
      </w:pPr>
      <w:r>
        <w:rPr>
          <w:b/>
          <w:bCs/>
          <w:lang w:val="el" w:eastAsia="el"/>
        </w:rPr>
        <w:t>O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των άρθρων 2 παρ. 4 και 3 παρ. 4 του ν. 2226/1994 «Εισαγωγή, εκπαίδευση, μετεκπαίδευση στις Σχολές της Αστυνομικής Ακαδημίας και στο Τμήμα Αν- θυποπυραγών της Πυροσβεστικής Ακαδημίας και άλλες διατάξεις» (Α΄ 122).</w:t>
      </w:r>
    </w:p>
    <w:p>
      <w:pPr>
        <w:spacing w:before="240" w:after="240"/>
        <w:rPr>
          <w:lang w:val="el" w:eastAsia="el"/>
        </w:rPr>
      </w:pPr>
      <w:r>
        <w:rPr>
          <w:lang w:val="el" w:eastAsia="el"/>
        </w:rPr>
        <w:t>Τις διατάξεις του άρθρου 11 παρ. 1 εδάφ. ζ΄ του ν.1481/1984 «Οργανισμός Υπουργείου Δημόσιας Τάξης» (Α΄ 152), όπως το άρθρο 11 αντικαταστάθηκε με το άρθρο 1 παρ. 1 του ν.1590/1986 (Α΄ 49).</w:t>
      </w:r>
    </w:p>
    <w:p>
      <w:pPr>
        <w:pStyle w:val="MainText"/>
        <w:spacing w:before="120" w:after="0"/>
        <w:rPr>
          <w:lang w:val="el" w:eastAsia="el"/>
        </w:rPr>
      </w:pPr>
      <w:r>
        <w:rPr>
          <w:b/>
          <w:bCs/>
          <w:lang w:val="el" w:eastAsia="el"/>
        </w:rPr>
        <w:t>3.</w:t>
      </w:r>
      <w:r>
        <w:rPr>
          <w:lang w:val="el" w:eastAsia="el"/>
        </w:rPr>
        <w:t xml:space="preserve"> Τις διατάξεις του άρθρου 28 παρ. 1 του ν.2800/2000 «Αναδιάρθρωση Υπηρεσιών Υπουργείου Δημόσιας Τάξης, σύσταση Αρχηγείου Ελληνικής Αστυνομίας και άλλες διατάξεις» (Α΄ 41).</w:t>
      </w:r>
    </w:p>
    <w:p>
      <w:pPr>
        <w:pStyle w:val="MainText"/>
        <w:spacing w:before="120" w:after="0"/>
        <w:rPr>
          <w:lang w:val="el" w:eastAsia="el"/>
        </w:rPr>
      </w:pPr>
      <w:r>
        <w:rPr>
          <w:b/>
          <w:bCs/>
          <w:lang w:val="el" w:eastAsia="el"/>
        </w:rPr>
        <w:t>4.</w:t>
      </w:r>
      <w:r>
        <w:rPr>
          <w:lang w:val="el" w:eastAsia="el"/>
        </w:rPr>
        <w:t xml:space="preserve"> Τις διατάξεις της παραγράφου 3 του άρθρου 22 του ν. 2362/1995 «Περί Δημόσιου Λογιστικού, Ελέγχου των δαπανών του Κράτους και άλλες διατάξεις» (Α΄ 247), όπως το δεύτερο και το τρίτο εδάφιο της παραγράφου 3 αντικαταστάθηκαν με την παράγραφο 3 του άρθρου 22 του ν. 3871/2010 (Α΄ 141).</w:t>
      </w:r>
    </w:p>
    <w:p>
      <w:pPr>
        <w:pStyle w:val="MainText"/>
        <w:spacing w:before="120" w:after="0"/>
        <w:rPr>
          <w:lang w:val="el" w:eastAsia="el"/>
        </w:rPr>
      </w:pPr>
      <w:r>
        <w:rPr>
          <w:b/>
          <w:bCs/>
          <w:lang w:val="el" w:eastAsia="el"/>
        </w:rPr>
        <w:t>5.</w:t>
      </w:r>
      <w:r>
        <w:rPr>
          <w:lang w:val="el" w:eastAsia="el"/>
        </w:rPr>
        <w:t xml:space="preserve"> Τις διατάξεις του άρθρου 90 του Κώδικα νομοθεσίας για την Κυβέρνηση και τα κυβερνητικά όργανα, όπως κωδικοποιήθηκε με το άρθρο 1 του π.δ. 63/2005 (Α΄ 98).</w:t>
      </w:r>
    </w:p>
    <w:p>
      <w:pPr>
        <w:pStyle w:val="MainText"/>
        <w:spacing w:before="120" w:after="0"/>
        <w:rPr>
          <w:lang w:val="el" w:eastAsia="el"/>
        </w:rPr>
      </w:pPr>
      <w:r>
        <w:rPr>
          <w:b/>
          <w:bCs/>
          <w:lang w:val="el" w:eastAsia="el"/>
        </w:rPr>
        <w:t>6.</w:t>
      </w:r>
      <w:r>
        <w:rPr>
          <w:lang w:val="el" w:eastAsia="el"/>
        </w:rPr>
        <w:t xml:space="preserve"> Τις διατάξεις του άρθρου 1 του π.δ. 184/2009 «Σύσταση Υπουργείου Προστασίας του Πολίτη και καθορισμός αρμοδιοτήτων του» (Α΄ 213).</w:t>
      </w:r>
    </w:p>
    <w:p>
      <w:pPr>
        <w:pStyle w:val="MainText"/>
        <w:spacing w:before="120" w:after="0"/>
        <w:rPr>
          <w:lang w:val="el" w:eastAsia="el"/>
        </w:rPr>
      </w:pPr>
      <w:r>
        <w:rPr>
          <w:b/>
          <w:bCs/>
          <w:lang w:val="el" w:eastAsia="el"/>
        </w:rPr>
        <w:t>7.</w:t>
      </w:r>
      <w:r>
        <w:rPr>
          <w:lang w:val="el" w:eastAsia="el"/>
        </w:rPr>
        <w:t xml:space="preserve"> Τις διατάξεις του π.δ. 85/2012 «΄Ιδρυση και μετονομα- σία Υπουργείων, μεταφορά και κατάργηση υπηρεσιών» (Α΄ 141), όπως τροποποιήθηκε με τα π.δ.88/2012 (Α΄ 143), 94/2012 (Α΄ 149), 98/2012 (Α΄ 160) και 118/2013 (Α΄ 152).</w:t>
      </w:r>
    </w:p>
    <w:p>
      <w:pPr>
        <w:pStyle w:val="MainText"/>
        <w:spacing w:before="120" w:after="0"/>
        <w:rPr>
          <w:lang w:val="el" w:eastAsia="el"/>
        </w:rPr>
      </w:pPr>
      <w:r>
        <w:rPr>
          <w:b/>
          <w:bCs/>
          <w:lang w:val="el" w:eastAsia="el"/>
        </w:rPr>
        <w:t>8.</w:t>
      </w:r>
      <w:r>
        <w:rPr>
          <w:lang w:val="el" w:eastAsia="el"/>
        </w:rPr>
        <w:t xml:space="preserve"> Τις διατάξεις του π.δ. 113/2010 «Ανάληψη υποχρεώσεων από τους διατάκτες» (Α΄ 194), όπως ισχύει.</w:t>
      </w:r>
    </w:p>
    <w:p>
      <w:pPr>
        <w:pStyle w:val="MainText"/>
        <w:spacing w:before="120" w:after="0"/>
        <w:rPr>
          <w:lang w:val="el" w:eastAsia="el"/>
        </w:rPr>
      </w:pPr>
      <w:r>
        <w:rPr>
          <w:b/>
          <w:bCs/>
          <w:lang w:val="el" w:eastAsia="el"/>
        </w:rPr>
        <w:t>9.</w:t>
      </w:r>
      <w:r>
        <w:rPr>
          <w:lang w:val="el" w:eastAsia="el"/>
        </w:rPr>
        <w:t xml:space="preserve"> Τις διατάξεις του π.δ. 119/2013 «Διορισμός Αντιπροέδρου της Κυβέρνησης, Υπουργών, Αναπληρωτών Υπουργών και Υφυπουργών» (Α΄ 153).</w:t>
      </w:r>
    </w:p>
    <w:p>
      <w:pPr>
        <w:pStyle w:val="MainText"/>
        <w:spacing w:before="120" w:after="0"/>
        <w:rPr>
          <w:lang w:val="el" w:eastAsia="el"/>
        </w:rPr>
      </w:pPr>
      <w:r>
        <w:rPr>
          <w:b/>
          <w:bCs/>
          <w:lang w:val="el" w:eastAsia="el"/>
        </w:rPr>
        <w:t>10.</w:t>
      </w:r>
      <w:r>
        <w:rPr>
          <w:lang w:val="el" w:eastAsia="el"/>
        </w:rPr>
        <w:t xml:space="preserve"> Τις διατάξεις της υπ’ αριθμ. Υ48 από 9-7-2012 απόφασης του Πρωθυπουργού «Καθορισμός αρμοδιοτήτων του Αναπληρωτή Υπουργού Οικονομικών Χρήστου Στα- ϊκούρα» (Β΄ 2105).</w:t>
      </w:r>
    </w:p>
    <w:p>
      <w:pPr>
        <w:pStyle w:val="MainText"/>
        <w:spacing w:before="120" w:after="0"/>
        <w:rPr>
          <w:lang w:val="el" w:eastAsia="el"/>
        </w:rPr>
      </w:pPr>
      <w:r>
        <w:rPr>
          <w:b/>
          <w:bCs/>
          <w:lang w:val="el" w:eastAsia="el"/>
        </w:rPr>
        <w:t>11.</w:t>
      </w:r>
      <w:r>
        <w:rPr>
          <w:lang w:val="el" w:eastAsia="el"/>
        </w:rPr>
        <w:t xml:space="preserve"> Το γεγονός ότι από τις διατάξεις της παρούσας απόφασης προκαλείται πρόσθετη δαπάνη 5.000,00 ευρώ περίπου σε βάρος του κρατικού προϋπολογισμού για το έτος 2014 και για κάθε ένα από τα επόμενα έτη. Οι εν λόγω δαπάνες θα αντιμετωπιστούν από τις πιστώσεις του Π/Υ εξόδων του Ε.Φ. 43-110 «ΕΛΛΗΝΙΚΗ ΑΣΤΥΝΟΜΙΑ» που θα εγγράφονται με μέριμνα του Υπουργείου Οικονομικών για το σκοπό αυτό σε βάρος του Κ.Α.Ε. 0517.</w:t>
      </w:r>
    </w:p>
    <w:p>
      <w:pPr>
        <w:pStyle w:val="MainText"/>
        <w:spacing w:before="120" w:after="0"/>
        <w:rPr>
          <w:lang w:val="el" w:eastAsia="el"/>
        </w:rPr>
      </w:pPr>
      <w:r>
        <w:rPr>
          <w:b/>
          <w:bCs/>
          <w:lang w:val="el" w:eastAsia="el"/>
        </w:rPr>
        <w:t>12.</w:t>
      </w:r>
      <w:r>
        <w:rPr>
          <w:lang w:val="el" w:eastAsia="el"/>
        </w:rPr>
        <w:t xml:space="preserve"> Την από 7002/12/17-δ΄ από 23-10-2013 βεβαίωση δέσμευσης πίστωσης της Διεύθυνσης Οικονομικών του Αρχηγείου της Ελληνικής Αστυνομίας.</w:t>
      </w:r>
    </w:p>
    <w:p>
      <w:pPr>
        <w:pStyle w:val="MainText"/>
        <w:spacing w:before="120" w:after="0"/>
        <w:rPr>
          <w:lang w:val="el" w:eastAsia="el"/>
        </w:rPr>
      </w:pPr>
      <w:r>
        <w:rPr>
          <w:b/>
          <w:bCs/>
          <w:lang w:val="el" w:eastAsia="el"/>
        </w:rPr>
        <w:t>13.</w:t>
      </w:r>
      <w:r>
        <w:rPr>
          <w:lang w:val="el" w:eastAsia="el"/>
        </w:rPr>
        <w:t xml:space="preserve"> Την υπ’ αριθμ. 22/2014 γνωμοδότηση του Συμβουλίου της Επικρατείας, ύστερα από πρόταση του Υπουργού Δημόσιας Τάξης και Προστασίας του Πολίτη και του Αναπληρωτή Υπουργού Οικονομικών,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Τροποποίηση διατάξεων π.δ. 319/1995 </w:t>
      </w:r>
    </w:p>
    <w:p>
      <w:pPr>
        <w:spacing w:before="240" w:after="240"/>
        <w:rPr>
          <w:lang w:val="el" w:eastAsia="el"/>
        </w:rPr>
      </w:pPr>
      <w:r>
        <w:rPr>
          <w:b/>
          <w:bCs/>
          <w:lang w:val="el" w:eastAsia="el"/>
        </w:rPr>
        <w:t>«ΟργανισμόςΣχολής Αξιωματικών Ελληνικής Αστυνομίας» (Α΄ 174)</w:t>
      </w:r>
    </w:p>
    <w:p>
      <w:pPr>
        <w:spacing w:before="240" w:after="240"/>
        <w:rPr>
          <w:lang w:val="el" w:eastAsia="el"/>
        </w:rPr>
      </w:pPr>
      <w:r>
        <w:rPr>
          <w:lang w:val="el" w:eastAsia="el"/>
        </w:rPr>
        <w:t>Στην παράγραφο 1 του άρθρου 34 του π.δ. 319/1995, όπως αυτή τροποποιήθηκε τελικώς με την παράγραφο 2 του άρθρου 1 του π.δ. 84/2010, στα μαθήματα με βαθμό του Γ΄ έτους, οι περιπτώσεις 9, 10, 11 και 12 αναριθμού- νται, αντίστοιχα, σε 10, 11, 12 και 13 και προστίθεται περίπτ. 9, ως εξής:</w:t>
      </w:r>
    </w:p>
    <w:p>
      <w:pPr>
        <w:spacing w:before="240" w:after="240"/>
        <w:rPr>
          <w:lang w:val="el" w:eastAsia="el"/>
        </w:rPr>
      </w:pPr>
      <w:r>
        <w:rPr>
          <w:lang w:val="el" w:eastAsia="el"/>
        </w:rPr>
        <w:t>«9. Κοινά ευρωπαϊκά πρότυπα φύλαξης συνόρων».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διατάξεων π.δ. 352/1995</w:t>
      </w:r>
    </w:p>
    <w:p>
      <w:pPr>
        <w:spacing w:before="240" w:after="240"/>
        <w:rPr>
          <w:lang w:val="el" w:eastAsia="el"/>
        </w:rPr>
      </w:pPr>
      <w:r>
        <w:rPr>
          <w:b/>
          <w:bCs/>
          <w:lang w:val="el" w:eastAsia="el"/>
        </w:rPr>
        <w:t>«Οργανισμός Σχολής Αστυφυλάκων» (Α΄ 187).</w:t>
      </w:r>
    </w:p>
    <w:p>
      <w:pPr>
        <w:spacing w:before="240" w:after="240"/>
        <w:rPr>
          <w:lang w:val="el" w:eastAsia="el"/>
        </w:rPr>
      </w:pPr>
      <w:r>
        <w:rPr>
          <w:lang w:val="el" w:eastAsia="el"/>
        </w:rPr>
        <w:t>Στην παράγραφο 1 του άρθρου 45 του π.δ. 352/1995, όπως αυτή αντικαταστάθηκε τελικώς με το άρθρο 21 του π.δ. 113/2008, στα μαθήματα με βαθμό του Α΄ και Β΄ εξαμήνου, οι περιπτώσεις 10, 11,12 και 13 αναριθμούνται, αντίστοιχα, σε 11, 12, 13 και 14 και προστίθεται περίπτωση 10, ως εξής:</w:t>
      </w:r>
    </w:p>
    <w:p>
      <w:pPr>
        <w:spacing w:before="240" w:after="240"/>
        <w:rPr>
          <w:lang w:val="el" w:eastAsia="el"/>
        </w:rPr>
      </w:pPr>
      <w:r>
        <w:rPr>
          <w:lang w:val="el" w:eastAsia="el"/>
        </w:rPr>
        <w:t>«10 . Κοινά ευρωπαϊκά πρότυπα φύλαξης συνόρων».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Κυβέρνησης.</w:t>
      </w:r>
    </w:p>
    <w:p>
      <w:pPr>
        <w:spacing w:before="240" w:after="240"/>
        <w:rPr>
          <w:lang w:val="el" w:eastAsia="el"/>
        </w:rPr>
      </w:pPr>
      <w:r>
        <w:rPr>
          <w:lang w:val="el" w:eastAsia="el"/>
        </w:rPr>
        <w:t>Στον Υπουργό Δημόσιας Τάξης και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Αθήνα, 28 Φεβρουαρίου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ΥΠΟΥΡΓΟΣΟΙΚΟΝΟΜΙΚΩΝ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