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 169</w:t>
      </w:r>
      <w:r>
        <w:rPr>
          <w:lang w:val="el" w:eastAsia="el"/>
        </w:rPr>
        <w:br/>
      </w:r>
      <w:r>
        <w:rPr>
          <w:lang w:val="el" w:eastAsia="el"/>
        </w:rPr>
        <w:t>Ρύθμιση θεμάτων αδειών αστυνομικού προσωπικού,κατά τροποποίηση τον Π. δ/τος 27/1986 (Α΄ 11).</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11 παρ. 1 περίπτ. στ΄ και θ΄ του ν. 1481/1984 «Οργανισμός Υπουργείου Δημόσιας Τάξης» (Α΄ 152), όπως το άρθρο αυτό αντικαταστάθηκε με το άρθρο 1 παρ. 1 του ν. 1590/1986 (Α΄ 49).</w:t>
      </w:r>
    </w:p>
    <w:p>
      <w:pPr>
        <w:pStyle w:val="PreambelText"/>
        <w:spacing w:before="240" w:after="240"/>
        <w:rPr>
          <w:lang w:val="el" w:eastAsia="el"/>
        </w:rPr>
      </w:pPr>
      <w:r>
        <w:rPr>
          <w:lang w:val="el" w:eastAsia="el"/>
        </w:rPr>
        <w:t>2. Τις διατάξεις του άρθρου 28 παρ. 1 του ν. 2800/2000 «Αναδιάρθρωση Υπηρεσιών Υπουργείου Δημόσιας Τάξης, σύσταση Αρχηγείου Ελληνικής Αστυνομίας και άλλες διατάξεις» (Α΄ 41).</w:t>
      </w:r>
    </w:p>
    <w:p>
      <w:pPr>
        <w:pStyle w:val="PreambelText"/>
        <w:spacing w:before="240" w:after="240"/>
        <w:rPr>
          <w:lang w:val="el" w:eastAsia="el"/>
        </w:rPr>
      </w:pPr>
      <w:r>
        <w:rPr>
          <w:lang w:val="el" w:eastAsia="el"/>
        </w:rPr>
        <w:t>3. Τις διατάξεις του άρθρου 39 παρ. 1 του ν. 4249/2014 «Αναδιοργάνωση της Ελληνικής Αστυνομίας, του Πυροσβεστικού Σώματος και της Γενικής Γραμματείας Πολιτικής Προστασίας, αναβάθμιση Υπηρεσιών του Υπουργείου Δημόσιας Τάξης και Προστασίας του Πολίτη και ρύθμιση λοιπών θεμάτων αρμοδιότητας Υπουργείου Δημόσιας Τάξης και Προστασίας του Πολίτη» (Α΄ 73).</w:t>
      </w:r>
    </w:p>
    <w:p>
      <w:pPr>
        <w:pStyle w:val="PreambelText"/>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που κωδικοποιήθηκε με το άρθρο πρώτο του Π.δ/τος 63/2005 (Α΄ 98).</w:t>
      </w:r>
    </w:p>
    <w:p>
      <w:pPr>
        <w:pStyle w:val="PreambelText"/>
        <w:spacing w:before="240" w:after="240"/>
        <w:rPr>
          <w:lang w:val="el" w:eastAsia="el"/>
        </w:rPr>
      </w:pPr>
      <w:r>
        <w:rPr>
          <w:lang w:val="el" w:eastAsia="el"/>
        </w:rPr>
        <w:t>5. Τις διατάξεις του Π.δ. 184/2009 «Σύσταση Υπουργείου Προστασίας του Πολίτη και καθορισμός των αρμοδιοτήτων του» (Α΄ 213).</w:t>
      </w:r>
    </w:p>
    <w:p>
      <w:pPr>
        <w:pStyle w:val="PreambelText"/>
        <w:spacing w:before="240" w:after="240"/>
        <w:rPr>
          <w:lang w:val="el" w:eastAsia="el"/>
        </w:rPr>
      </w:pPr>
      <w:r>
        <w:rPr>
          <w:lang w:val="el" w:eastAsia="el"/>
        </w:rPr>
        <w:t>6. Τις διατάξεις του Π.δ/τος 85/2012 «Ίδρυση και μετο- νομασία Υπουργείων, μεταφορά και κατάργηση υπηρεσιών» (Α΄ 141), όπως τροποποιήθηκε με τα Π.δ. 94/2012 (Α΄ 149) και 98/2012 (Α΄ 160).</w:t>
      </w:r>
    </w:p>
    <w:p>
      <w:pPr>
        <w:pStyle w:val="PreambelText"/>
        <w:spacing w:before="240" w:after="240"/>
        <w:rPr>
          <w:lang w:val="el" w:eastAsia="el"/>
        </w:rPr>
      </w:pPr>
      <w:r>
        <w:rPr>
          <w:lang w:val="el" w:eastAsia="el"/>
        </w:rPr>
        <w:t>7. Το Π.δ. 89/2014 «Διορισμός Υπουργών, Αναπληρωτών Υπουργών και Υφυπουργών» (Α΄ 134).</w:t>
      </w:r>
    </w:p>
    <w:p>
      <w:pPr>
        <w:pStyle w:val="PreambelText"/>
        <w:spacing w:before="240" w:after="240"/>
        <w:rPr>
          <w:lang w:val="el" w:eastAsia="el"/>
        </w:rPr>
      </w:pPr>
      <w:r>
        <w:rPr>
          <w:lang w:val="el" w:eastAsia="el"/>
        </w:rPr>
        <w:t>8.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9. Την υπ’ αριθμ. 241/2014 Γνωμοδότηση του Συμβουλίου της Επικρατείας, ύστερα από πρόταση του Υπουργού Δημόσιας Τάξης και Προστασίας του Πολίτη, αποφασίζουμε:</w:t>
      </w:r>
    </w:p>
    <w:p>
      <w:pPr>
        <w:pStyle w:val="PreambelText"/>
        <w:spacing w:before="240" w:after="240"/>
        <w:rPr>
          <w:lang w:val="el" w:eastAsia="el"/>
        </w:rPr>
      </w:pPr>
      <w:r>
        <w:rPr>
          <w:b/>
          <w:bCs/>
          <w:lang w:val="el" w:eastAsia="el"/>
        </w:rPr>
        <w:t>Αρ. Φύλλου 255</w:t>
      </w:r>
    </w:p>
    <w:p>
      <w:pPr>
        <w:pStyle w:val="PreambelText"/>
        <w:spacing w:before="240" w:after="240"/>
        <w:rPr>
          <w:lang w:val="el" w:eastAsia="el"/>
        </w:rPr>
      </w:pPr>
      <w:r>
        <w:rPr>
          <w:lang w:val="el" w:eastAsia="el"/>
        </w:rPr>
        <w:t>5 Δεκεμβρίου 2014</w:t>
      </w:r>
    </w:p>
    <w:p>
      <w:pPr>
        <w:pStyle w:val="enacting"/>
        <w:spacing w:before="120" w:after="0"/>
        <w:rPr>
          <w:lang w:val="el" w:eastAsia="el"/>
        </w:rPr>
      </w:pPr>
      <w:r>
        <w:rPr>
          <w:b/>
          <w:bCs/>
          <w:lang w:val="el" w:eastAsia="el"/>
        </w:rPr>
        <w:t>΄Αρθρο 1</w:t>
      </w:r>
    </w:p>
    <w:p>
      <w:pPr>
        <w:pStyle w:val="PreambelText"/>
        <w:spacing w:before="240" w:after="240"/>
        <w:rPr>
          <w:lang w:val="el" w:eastAsia="el"/>
        </w:rPr>
      </w:pPr>
      <w:r>
        <w:rPr>
          <w:lang w:val="el" w:eastAsia="el"/>
        </w:rPr>
        <w:t>Το άρθρο 7 του Π. δ/τος 27/1986 (Α΄ 11) αντικαθίσταται ως εξής:</w:t>
      </w:r>
    </w:p>
    <w:p>
      <w:pPr>
        <w:pStyle w:val="enacting"/>
        <w:spacing w:before="120" w:after="0"/>
        <w:rPr>
          <w:lang w:val="el" w:eastAsia="el"/>
        </w:rPr>
      </w:pPr>
      <w:r>
        <w:rPr>
          <w:b/>
          <w:bCs/>
          <w:lang w:val="el" w:eastAsia="el"/>
        </w:rPr>
        <w:t xml:space="preserve">«Άρθρο </w:t>
      </w:r>
      <w:r>
        <w:rPr>
          <w:lang w:val="el" w:eastAsia="el"/>
        </w:rPr>
        <w:br/>
      </w:r>
      <w:r>
        <w:rPr>
          <w:b/>
          <w:bCs/>
          <w:lang w:val="el" w:eastAsia="el"/>
        </w:rPr>
        <w:t>7΄Αδεια χωρίς αποδοχές</w:t>
      </w:r>
    </w:p>
    <w:p>
      <w:pPr>
        <w:pStyle w:val="PreambelText"/>
        <w:spacing w:before="240" w:after="240"/>
        <w:rPr>
          <w:lang w:val="el" w:eastAsia="el"/>
        </w:rPr>
      </w:pPr>
      <w:r>
        <w:rPr>
          <w:lang w:val="el" w:eastAsia="el"/>
        </w:rPr>
        <w:t>1. Στο αστυνομικό προσωπικό, τους συνοριακούς φύλακες και τους ειδικούς φρουρούς μπορεί να χορηγείται, για σοβαρούς ιδιωτικούς λόγους, άδεια χωρίς αποδοχές μέχρι τρία (3) έτη, εφάπαξ ή τμηματικά, επιπλέον και μετά την εξάντληση της κανονικής και βραχείας άδειας και της άδειας με μειωμένες αποδοχές. Η άδεια αυτή εγκρίνεται από τον Αρχηγό του Σώματος και ο χρόνος που διανύθηκε δεν αποτελεί χρόνο πραγματικής υπηρεσίας και δεν υπολογίζεται για τις βαθμολογικές και μισθολογικές προαγωγές και προσαυξήσεις του προσωπικού, εκτός αν πρόκειται για γονική άδεια των άρθρων 50 και 51 του ν. 4075/2012 (Α΄89).</w:t>
      </w:r>
    </w:p>
    <w:p>
      <w:pPr>
        <w:pStyle w:val="PreambelText"/>
        <w:spacing w:before="240" w:after="240"/>
        <w:rPr>
          <w:lang w:val="el" w:eastAsia="el"/>
        </w:rPr>
      </w:pPr>
      <w:r>
        <w:rPr>
          <w:lang w:val="el" w:eastAsia="el"/>
        </w:rPr>
        <w:t>2. Αν το προσωπικό που έλαβε την άδεια της παρ. 1 έχει υπόλοιπο κανονικής ή βραχείας άδειας στο τέλος του ημερολογιακού έτους, μπορεί να ζητήσει τον συμψηφισμό αυτών με την άδεια που έλαβε χωρίς αποδοχές, οπότε ο χρόνος αυτής μειώνεται ανάλογα.».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Αντικατάσταση όρων</w:t>
      </w:r>
    </w:p>
    <w:p>
      <w:pPr>
        <w:spacing w:before="240" w:after="240"/>
        <w:rPr>
          <w:lang w:val="el" w:eastAsia="el"/>
        </w:rPr>
      </w:pPr>
      <w:r>
        <w:rPr>
          <w:lang w:val="el" w:eastAsia="el"/>
        </w:rPr>
        <w:t>Όπου στις ρυθμίσεις του Π.δ/τος 27/1986 αναφέρεται η «άδεια μακράς διαρκείας για την αλλοδαπή», νοείται η «άδεια χωρίς αποδοχές».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Δημόσιας Τάξης και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27 Νοεμβρίου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ΥΠΟΥΡΓΟΣΔΗΜΟΣΙΑΣ ΤΑΞΗΣ ΚΑΙ ΠΡΟΣΤΑΣΙΑΣ ΤΟΥ ΠΟΛΙΤΗ</w:t>
      </w:r>
    </w:p>
    <w:p>
      <w:pPr>
        <w:spacing w:before="240" w:after="240"/>
        <w:rPr>
          <w:lang w:val="el" w:eastAsia="el"/>
        </w:rPr>
      </w:pPr>
      <w:r>
        <w:rPr>
          <w:b/>
          <w:bCs/>
          <w:lang w:val="el" w:eastAsia="el"/>
        </w:rPr>
        <w:t>ΒΑΣΙΛΕΙΟΣ ΚΙΚΙΛΙΑΣ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