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Φ.318/216</w:t>
      </w:r>
    </w:p>
    <w:p>
      <w:pPr>
        <w:pStyle w:val="PreambelText"/>
        <w:spacing w:before="240" w:after="240"/>
        <w:rPr>
          <w:lang w:val="el" w:eastAsia="el"/>
        </w:rPr>
      </w:pPr>
      <w:r>
        <w:rPr>
          <w:lang w:val="el" w:eastAsia="el"/>
        </w:rPr>
        <w:t>Όροι και προϋποθέσεις για την χορήγηση ειδικής αδείας παραγωγής μπύρας από εστιατόρια, μπαρ κ.λπ. για επιτόπια κατανάλωση. Καθορισμός όρων λειτουργίας και εποπτείας των εν λόγω επιχειρήσεων.</w:t>
      </w:r>
    </w:p>
    <w:p>
      <w:pPr>
        <w:pStyle w:val="enacting"/>
        <w:spacing w:before="120" w:after="0"/>
        <w:rPr>
          <w:lang w:val="el" w:eastAsia="el"/>
        </w:rPr>
      </w:pPr>
      <w:r>
        <w:rPr>
          <w:b/>
          <w:bCs/>
          <w:lang w:val="el" w:eastAsia="el"/>
        </w:rPr>
        <w:t>Ο ΥΠΟΥΡΓΟΣ</w:t>
      </w:r>
      <w:r>
        <w:rPr>
          <w:lang w:val="el" w:eastAsia="el"/>
        </w:rPr>
        <w:br/>
      </w:r>
      <w:r>
        <w:rPr>
          <w:b/>
          <w:bCs/>
          <w:lang w:val="el" w:eastAsia="el"/>
        </w:rPr>
        <w:t>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w:t>
      </w:r>
    </w:p>
    <w:p>
      <w:pPr>
        <w:pStyle w:val="StructureList1"/>
        <w:spacing w:before="120" w:after="0"/>
        <w:rPr>
          <w:lang w:val="el" w:eastAsia="el"/>
        </w:rPr>
      </w:pPr>
      <w:r>
        <w:rPr>
          <w:lang w:val="el" w:eastAsia="el"/>
        </w:rPr>
        <w:t>α)</w:t>
      </w:r>
      <w:r>
        <w:rPr>
          <w:lang w:val="en" w:eastAsia="en"/>
        </w:rPr>
        <w:tab/>
      </w:r>
      <w:r>
        <w:rPr>
          <w:lang w:val="el" w:eastAsia="el"/>
        </w:rPr>
        <w:t>Του Ν. 2963/22 (ΦΕΚ 134/Α) «περί τροποποιήσεως διατάξεων των περί φορολογίας του ζύθου νόμων», όπως αυτές αντικαταστάθηκαν με τις διατάξεις του Ν. 1839/89 (Φ.Ε.Κ. 90/Α) και ειδικότερα του άρθρου 3 Α του Ν. 2963/22 όπως αυτό προστέθηκε με τις διατάξεις της παρ. 4 του άρθρου 19 του Ν. 2753/99 (ΦΕΚ 249/Α).</w:t>
      </w:r>
    </w:p>
    <w:p>
      <w:pPr>
        <w:pStyle w:val="StructureList1"/>
        <w:spacing w:before="120" w:after="0"/>
        <w:rPr>
          <w:lang w:val="el" w:eastAsia="el"/>
        </w:rPr>
      </w:pPr>
      <w:r>
        <w:rPr>
          <w:lang w:val="el" w:eastAsia="el"/>
        </w:rPr>
        <w:t>β)</w:t>
      </w:r>
      <w:r>
        <w:rPr>
          <w:lang w:val="en" w:eastAsia="en"/>
        </w:rPr>
        <w:tab/>
      </w:r>
      <w:r>
        <w:rPr>
          <w:lang w:val="el" w:eastAsia="el"/>
        </w:rPr>
        <w:t>Του Β. Δ/τος της 28/9/1922 «Περί εκτελέσεως των περί φορολογίας του ζύθου νόμων» (Φ.Ε.Κ 183/Α), όπως αυτό τροποποιήθηκε με τις διατάξεις του Π.Δ/τος 965/80 (Φ.Ε.Κ. 243/Α).</w:t>
      </w:r>
    </w:p>
    <w:p>
      <w:pPr>
        <w:pStyle w:val="StructureList1"/>
        <w:spacing w:before="120" w:after="0"/>
        <w:rPr>
          <w:lang w:val="el" w:eastAsia="el"/>
        </w:rPr>
      </w:pPr>
      <w:r>
        <w:rPr>
          <w:lang w:val="el" w:eastAsia="el"/>
        </w:rPr>
        <w:t>γ)</w:t>
      </w:r>
      <w:r>
        <w:rPr>
          <w:lang w:val="en" w:eastAsia="en"/>
        </w:rPr>
        <w:tab/>
      </w:r>
      <w:r>
        <w:rPr>
          <w:lang w:val="el" w:eastAsia="el"/>
        </w:rPr>
        <w:t>Των άρθρων 3, 53, 56, 79, 86, 87 και 183 του Ν. 2960/ 2001 (ΦΕΚ 265/Α) «Εθνικός Τελωνειακός Κώδικας»</w:t>
      </w:r>
    </w:p>
    <w:p>
      <w:pPr>
        <w:pStyle w:val="StructureList1"/>
        <w:spacing w:before="120" w:after="0"/>
        <w:rPr>
          <w:lang w:val="el" w:eastAsia="el"/>
        </w:rPr>
      </w:pPr>
      <w:r>
        <w:rPr>
          <w:lang w:val="el" w:eastAsia="el"/>
        </w:rPr>
        <w:t>δ)</w:t>
      </w:r>
      <w:r>
        <w:rPr>
          <w:lang w:val="en" w:eastAsia="en"/>
        </w:rPr>
        <w:tab/>
      </w:r>
      <w:r>
        <w:rPr>
          <w:lang w:val="el" w:eastAsia="el"/>
        </w:rPr>
        <w:t>Του άρθρου 17 του Ν.2166/93 (ΦΕΚ 137/Α) "Κίνητρα ανάπτυξης επιχειρήσεων διαρρυθμίσεις στην έμμεση και άμεση φορολογία και άλλες διατάξεις"</w:t>
      </w:r>
    </w:p>
    <w:p>
      <w:pPr>
        <w:pStyle w:val="StructureList1"/>
        <w:spacing w:before="120" w:after="0"/>
        <w:rPr>
          <w:lang w:val="el" w:eastAsia="el"/>
        </w:rPr>
      </w:pPr>
      <w:r>
        <w:rPr>
          <w:lang w:val="el" w:eastAsia="el"/>
        </w:rPr>
        <w:t>ε)</w:t>
      </w:r>
      <w:r>
        <w:rPr>
          <w:lang w:val="en" w:eastAsia="en"/>
        </w:rPr>
        <w:tab/>
      </w:r>
      <w:r>
        <w:rPr>
          <w:lang w:val="el" w:eastAsia="el"/>
        </w:rPr>
        <w:t>Του Ν.Δ/τος της 29/12/1923 "Περί τροποποιήσεως και συμπληρώσεως των περί φορολογίας του ζύθου νόμων", όπως αυτό τροποποιήθηκε με τις διατάξεις του Ν. 1839/89 (Φ.Ε.Κ. 90/Α).</w:t>
      </w:r>
    </w:p>
    <w:p>
      <w:pPr>
        <w:pStyle w:val="StructureList1"/>
        <w:spacing w:before="120" w:after="0"/>
        <w:rPr>
          <w:lang w:val="el" w:eastAsia="el"/>
        </w:rPr>
      </w:pPr>
      <w:r>
        <w:rPr>
          <w:lang w:val="el" w:eastAsia="el"/>
        </w:rPr>
        <w:t>στ)</w:t>
      </w:r>
      <w:r>
        <w:rPr>
          <w:lang w:val="en" w:eastAsia="en"/>
        </w:rPr>
        <w:tab/>
      </w:r>
      <w:r>
        <w:rPr>
          <w:lang w:val="el" w:eastAsia="el"/>
        </w:rPr>
        <w:t>Του Π.Δ/τος 965/80 «Περί τροποποιήσεως και συμπληρώσεως διατάξεων του Β.Δ/τος της 28/9/1922».</w:t>
      </w:r>
    </w:p>
    <w:p>
      <w:pPr>
        <w:pStyle w:val="PreambelText"/>
        <w:spacing w:before="240" w:after="240"/>
        <w:rPr>
          <w:lang w:val="el" w:eastAsia="el"/>
        </w:rPr>
      </w:pPr>
      <w:r>
        <w:rPr>
          <w:lang w:val="el" w:eastAsia="el"/>
        </w:rPr>
        <w:t>ζ)Της αριθμ. 3020744/2651/0098/19-12-1990 Α.Υ.Ό. (Φ.Ε.Κ. 3/Β).</w:t>
      </w:r>
    </w:p>
    <w:p>
      <w:pPr>
        <w:pStyle w:val="PreambelText"/>
        <w:spacing w:before="240" w:after="240"/>
        <w:rPr>
          <w:lang w:val="el" w:eastAsia="el"/>
        </w:rPr>
      </w:pPr>
      <w:r>
        <w:rPr>
          <w:lang w:val="el" w:eastAsia="el"/>
        </w:rPr>
        <w:t>2. Την ανάγκη:</w:t>
      </w:r>
    </w:p>
    <w:p>
      <w:pPr>
        <w:pStyle w:val="StructureList1"/>
        <w:spacing w:before="120" w:after="0"/>
        <w:rPr>
          <w:lang w:val="el" w:eastAsia="el"/>
        </w:rPr>
      </w:pPr>
      <w:r>
        <w:rPr>
          <w:lang w:val="el" w:eastAsia="el"/>
        </w:rPr>
        <w:t>α)</w:t>
      </w:r>
      <w:r>
        <w:rPr>
          <w:lang w:val="en" w:eastAsia="en"/>
        </w:rPr>
        <w:tab/>
      </w:r>
      <w:r>
        <w:rPr>
          <w:lang w:val="el" w:eastAsia="el"/>
        </w:rPr>
        <w:t>Καθορισμού όρων και προϋποθέσεων για την χορήγηση ειδικής αδει'ας παραγωγής μπύρας για επιτόπια κατανάλωση από εστιατόρια, μπάρ, ταβέρνες κ.λπ.</w:t>
      </w:r>
    </w:p>
    <w:p>
      <w:pPr>
        <w:pStyle w:val="StructureList1"/>
        <w:spacing w:before="120" w:after="0"/>
        <w:rPr>
          <w:lang w:val="el" w:eastAsia="el"/>
        </w:rPr>
      </w:pPr>
      <w:r>
        <w:rPr>
          <w:lang w:val="el" w:eastAsia="el"/>
        </w:rPr>
        <w:t>β)</w:t>
      </w:r>
      <w:r>
        <w:rPr>
          <w:lang w:val="en" w:eastAsia="en"/>
        </w:rPr>
        <w:tab/>
      </w:r>
      <w:r>
        <w:rPr>
          <w:lang w:val="el" w:eastAsia="el"/>
        </w:rPr>
        <w:t>Καθορισμού όρων λειτουργίας των εν λόγω επιχειρήσεων, με σκοπό τη διασφάλιση της ποιότητας και τον έλεγχο της ποσότητας του παραγόμενου προϊόντος, καθώς και όρων εποπτείας και ελέγχου αυτών, από τις αρμόδιες αρχές για τη διαπίστωση, αφενός μεν της ορθής τήρησης των κοινοτικών και εθνικών διατάξεων που διέπουν την παραγωγή, διάθεση και τις ποιοτικές προδιαγραφές της παραγόμενης μπύρας στη χώρα μας, αφετέρου δε της ορθής καταβολής των φορολογικών επιβαρύνσεων που αναλογούν στο προϊόν.</w:t>
      </w:r>
    </w:p>
    <w:p>
      <w:pPr>
        <w:pStyle w:val="PreambelText"/>
        <w:spacing w:before="240" w:after="240"/>
        <w:rPr>
          <w:lang w:val="el" w:eastAsia="el"/>
        </w:rPr>
      </w:pPr>
      <w:r>
        <w:rPr>
          <w:lang w:val="el" w:eastAsia="el"/>
        </w:rPr>
        <w:t>3. Τις διατάξεις του άρθρου 29 Α του Ν.1558/1985 "Κυβέρνηση και Κυβερνητικά όργανα" (137/Α) όπως προστέθηκε με το άρθρο 27 του Ν.2081/92 (154/Α’) και τροποποιήθηκε με το άρθρο 1 παρ. 2α του Ν. 2469/97 (ΦΕΚ 38/Α).</w:t>
      </w:r>
    </w:p>
    <w:p>
      <w:pPr>
        <w:pStyle w:val="PreambelText"/>
        <w:spacing w:before="240" w:after="240"/>
        <w:rPr>
          <w:lang w:val="el" w:eastAsia="el"/>
        </w:rPr>
      </w:pPr>
      <w:r>
        <w:rPr>
          <w:lang w:val="el" w:eastAsia="el"/>
        </w:rPr>
        <w:t>4. Την υπ' αρ. 1100383/1330/Α0006/31-10-01 Κοινή απόφαση του Πρωθυπουργού και του Υπουργού Όικονομικών "Καθορισμός αρμοδιοτήτων του Υφυπουργού Όικονομικών" (ΦΕΚ 1485/Β/01)</w:t>
      </w:r>
    </w:p>
    <w:p>
      <w:pPr>
        <w:pStyle w:val="PreambelText"/>
        <w:spacing w:before="240" w:after="240"/>
        <w:rPr>
          <w:lang w:val="el" w:eastAsia="el"/>
        </w:rPr>
      </w:pPr>
      <w:r>
        <w:rPr>
          <w:lang w:val="el" w:eastAsia="el"/>
        </w:rPr>
        <w:t>5. Το γεγονός ότι από τις διατάξεις της παρούσας δεν προκύπτει δαπάνη σε βάρος του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Δικαιούχοι ειδικής άδειας - Αρμόδια Αρχή</w:t>
      </w:r>
    </w:p>
    <w:p>
      <w:pPr>
        <w:pStyle w:val="MainText"/>
        <w:spacing w:before="120" w:after="0"/>
        <w:rPr>
          <w:lang w:val="el" w:eastAsia="el"/>
        </w:rPr>
      </w:pPr>
      <w:r>
        <w:rPr>
          <w:b/>
          <w:bCs/>
          <w:lang w:val="el" w:eastAsia="el"/>
        </w:rPr>
        <w:t>1.</w:t>
      </w:r>
      <w:r>
        <w:rPr>
          <w:lang w:val="el" w:eastAsia="el"/>
        </w:rPr>
        <w:t xml:space="preserve"> Τα εστιατόρια, μπάρ, ταβέρνες, κέντρα διασκέδασης και λοιπές ομοειδείς επιχειρήσεις που διαθέτουν κατάλληλο μηχανολογικό εξοπλισμό στο χώρο του καταστήματος, δικαιούνται να τύχουν ειδικής αδει'ας για την παραγωγή μπύρας, με την τήρηση των όρων και διατυπώσεων πσυ πρσβλέπσνται στα επόμενα άρθρα και υπό την πρσϋπόθεση ότι σ ζυθσβραστήρας θα είναι χωρητικότητας τσυλάχιστσν 10 εκατόλιτρων, η παραγόμενη μπύρα δεν θα υπερβαίνει τα 1500 εκατόλιτρα κατ’ έτσς και θα διατίθεται απσκλειστικά χύμα και μόνα για επιτόπια κατανάλωση.</w:t>
      </w:r>
    </w:p>
    <w:p>
      <w:pPr>
        <w:pStyle w:val="MainText"/>
        <w:spacing w:before="120" w:after="0"/>
        <w:rPr>
          <w:lang w:val="el" w:eastAsia="el"/>
        </w:rPr>
      </w:pPr>
      <w:r>
        <w:rPr>
          <w:b/>
          <w:bCs/>
          <w:lang w:val="el" w:eastAsia="el"/>
        </w:rPr>
        <w:t>2.</w:t>
      </w:r>
      <w:r>
        <w:rPr>
          <w:lang w:val="el" w:eastAsia="el"/>
        </w:rPr>
        <w:t xml:space="preserve"> Αρμόδια αρχή για την χσρήγηση της ειδικής αδει'ας είναι η Τελωνειακή Αρχή στη χωρική δικαισδσσία της σπσίας είναι εγκατεστημένα τσ κατάστημα της επιχείρησης.</w:t>
      </w:r>
    </w:p>
    <w:p>
      <w:pPr>
        <w:spacing w:before="240" w:after="240"/>
        <w:rPr>
          <w:lang w:val="el" w:eastAsia="el"/>
        </w:rPr>
      </w:pPr>
      <w:r>
        <w:rPr>
          <w:lang w:val="el" w:eastAsia="el"/>
        </w:rPr>
        <w:t>Άρθρα 2</w:t>
      </w:r>
    </w:p>
    <w:p>
      <w:pPr>
        <w:spacing w:before="240" w:after="240"/>
        <w:rPr>
          <w:lang w:val="el" w:eastAsia="el"/>
        </w:rPr>
      </w:pPr>
      <w:r>
        <w:rPr>
          <w:lang w:val="el" w:eastAsia="el"/>
        </w:rPr>
        <w:t>Μηχανσλσγικός εξσπλισμός</w:t>
      </w:r>
    </w:p>
    <w:p>
      <w:pPr>
        <w:spacing w:before="240" w:after="240"/>
        <w:rPr>
          <w:lang w:val="el" w:eastAsia="el"/>
        </w:rPr>
      </w:pPr>
      <w:r>
        <w:rPr>
          <w:lang w:val="el" w:eastAsia="el"/>
        </w:rPr>
        <w:t>Οι επιχειρήσεις πσυ αναφέρσνται στην παράγραφσ 1 ταυ άρθρσυ 1 της παρσύσας απόφασης, για να τύχσυν της ειδικής άδειας παραγωγής μπύρας, πρέπει να διαθέτσυν τσυλάχιστσν τσν παρακάτω μηχανσλσγικό εξσπλισμό και εγκαταστάσεις:</w:t>
      </w:r>
    </w:p>
    <w:p>
      <w:pPr>
        <w:pStyle w:val="MainText"/>
        <w:spacing w:before="120" w:after="0"/>
        <w:rPr>
          <w:lang w:val="el" w:eastAsia="el"/>
        </w:rPr>
      </w:pPr>
      <w:r>
        <w:rPr>
          <w:b/>
          <w:bCs/>
          <w:lang w:val="el" w:eastAsia="el"/>
        </w:rPr>
        <w:t>1.</w:t>
      </w:r>
      <w:r>
        <w:rPr>
          <w:lang w:val="el" w:eastAsia="el"/>
        </w:rPr>
        <w:t xml:space="preserve"> Απσθήκη πρώτων υλών σε ιδιαίτερα και αυτστελή χώρα, εμβαδσύ τσυλάχιστσν πέντε (5) τετραγωνικών μέτρων και ύψσυς τσυλάχιστσν 2μ, σ σπσίας πρέπει να φωτίζεται και να αερίζεται επαρκώς, να διατηρείται απσλύτως ξηρός και καθαρός και να πρσστατεύεται από εξωγενείς σσμές ως και από την είσσδσ εντόμων ή άλλων επιβλαβών ζώων. Τσ δάπεδό της, πρέπει να είναι από αδιαπότιστα στα νερό υλικό όχι γλιστερό και η επιφάνειά ταυ, όπως και σι επιφάνειες των τσι'χων αυτής, πρέπει να διατηρσύνται καθαρσί και σε καλή κατάσταση. Η εκάστστε παραλαμβανόμενη πρώτη ύλη τσπσθετείται στην απσθήκη κατά τρόπσ ώστε να είναι ευχερής η καταμέτρηση και δειγματσληψία της.</w:t>
      </w:r>
    </w:p>
    <w:p>
      <w:pPr>
        <w:spacing w:before="240" w:after="240"/>
        <w:rPr>
          <w:lang w:val="el" w:eastAsia="el"/>
        </w:rPr>
      </w:pPr>
      <w:r>
        <w:rPr>
          <w:lang w:val="el" w:eastAsia="el"/>
        </w:rPr>
        <w:t>Στην απσθήκη των πρώτων υλών απαγσρεύεται η απσθήκευση ή παρσυσία σπσισυδήπστε άλλσυ υλικσύ ή αντικειμένσυ.</w:t>
      </w:r>
    </w:p>
    <w:p>
      <w:pPr>
        <w:pStyle w:val="MainText"/>
        <w:spacing w:before="120" w:after="0"/>
        <w:rPr>
          <w:lang w:val="el" w:eastAsia="el"/>
        </w:rPr>
      </w:pPr>
      <w:r>
        <w:rPr>
          <w:b/>
          <w:bCs/>
          <w:lang w:val="el" w:eastAsia="el"/>
        </w:rPr>
        <w:t>2.</w:t>
      </w:r>
      <w:r>
        <w:rPr>
          <w:lang w:val="el" w:eastAsia="el"/>
        </w:rPr>
        <w:t xml:space="preserve"> Μσνάδα παραγωγής της μπύρας πσυ περιλαμβάνει: α) Ζυθσβραστήρισ τσ σπσίσ πρέπει να διαθέτει σπαστήρα (μύλσ βύνης), δσχείσ ανάμειξης, φίλτρα χυλσύ, δσχείσ βρασμσύ, ψύκτη γλεύκσυς και τις κατάλληλες σωληνώσεις, κατασκευασμένα από ανσξείδωτσ μέταλλα.</w:t>
      </w:r>
    </w:p>
    <w:p>
      <w:pPr>
        <w:pStyle w:val="StructureList1"/>
        <w:spacing w:before="120" w:after="0"/>
        <w:rPr>
          <w:lang w:val="el" w:eastAsia="el"/>
        </w:rPr>
      </w:pPr>
      <w:r>
        <w:rPr>
          <w:lang w:val="el" w:eastAsia="el"/>
        </w:rPr>
        <w:t>β)</w:t>
      </w:r>
      <w:r>
        <w:rPr>
          <w:lang w:val="en" w:eastAsia="en"/>
        </w:rPr>
        <w:tab/>
      </w:r>
      <w:r>
        <w:rPr>
          <w:lang w:val="el" w:eastAsia="el"/>
        </w:rPr>
        <w:t>Δεξαμενές ζύμωσης και απσθήκευσης από ανσξείδωτσ μέταλλα με κατάλληλσυς μηχανισμσύς ασφαλείας και δυνατότητα ψύξης για τη συντήρηση της μπύρας, εύκσλσυ καθαρισμσύ και απσλύμανσης.</w:t>
      </w:r>
    </w:p>
    <w:p>
      <w:pPr>
        <w:pStyle w:val="StructureList1"/>
        <w:spacing w:before="120" w:after="0"/>
        <w:rPr>
          <w:lang w:val="el" w:eastAsia="el"/>
        </w:rPr>
      </w:pPr>
      <w:r>
        <w:rPr>
          <w:lang w:val="el" w:eastAsia="el"/>
        </w:rPr>
        <w:t>γ)</w:t>
      </w:r>
      <w:r>
        <w:rPr>
          <w:lang w:val="en" w:eastAsia="en"/>
        </w:rPr>
        <w:tab/>
      </w:r>
      <w:r>
        <w:rPr>
          <w:lang w:val="el" w:eastAsia="el"/>
        </w:rPr>
        <w:t>Σύστημα θέρμανσης.</w:t>
      </w:r>
    </w:p>
    <w:p>
      <w:pPr>
        <w:pStyle w:val="StructureList1"/>
        <w:spacing w:before="120" w:after="0"/>
        <w:rPr>
          <w:lang w:val="el" w:eastAsia="el"/>
        </w:rPr>
      </w:pPr>
      <w:r>
        <w:rPr>
          <w:lang w:val="el" w:eastAsia="el"/>
        </w:rPr>
        <w:t>δ)</w:t>
      </w:r>
      <w:r>
        <w:rPr>
          <w:lang w:val="en" w:eastAsia="en"/>
        </w:rPr>
        <w:tab/>
      </w:r>
      <w:r>
        <w:rPr>
          <w:lang w:val="el" w:eastAsia="el"/>
        </w:rPr>
        <w:t>Σύστημα ψύξης.</w:t>
      </w:r>
    </w:p>
    <w:p>
      <w:pPr>
        <w:pStyle w:val="StructureList1"/>
        <w:spacing w:before="120" w:after="0"/>
        <w:rPr>
          <w:lang w:val="el" w:eastAsia="el"/>
        </w:rPr>
      </w:pPr>
      <w:r>
        <w:rPr>
          <w:lang w:val="el" w:eastAsia="el"/>
        </w:rPr>
        <w:t>ε)</w:t>
      </w:r>
      <w:r>
        <w:rPr>
          <w:lang w:val="en" w:eastAsia="en"/>
        </w:rPr>
        <w:tab/>
      </w:r>
      <w:r>
        <w:rPr>
          <w:lang w:val="el" w:eastAsia="el"/>
        </w:rPr>
        <w:t>Σύστημα συμπίεσης αέρα.</w:t>
      </w:r>
    </w:p>
    <w:p>
      <w:pPr>
        <w:pStyle w:val="StructureList1"/>
        <w:spacing w:before="120" w:after="0"/>
        <w:rPr>
          <w:lang w:val="el" w:eastAsia="el"/>
        </w:rPr>
      </w:pPr>
      <w:r>
        <w:rPr>
          <w:lang w:val="el" w:eastAsia="el"/>
        </w:rPr>
        <w:t>στ)</w:t>
      </w:r>
      <w:r>
        <w:rPr>
          <w:lang w:val="en" w:eastAsia="en"/>
        </w:rPr>
        <w:tab/>
      </w:r>
      <w:r>
        <w:rPr>
          <w:lang w:val="el" w:eastAsia="el"/>
        </w:rPr>
        <w:t>Αντλίες μεταφσράς.</w:t>
      </w:r>
    </w:p>
    <w:p>
      <w:pPr>
        <w:pStyle w:val="StructureList1"/>
        <w:spacing w:before="120" w:after="0"/>
        <w:rPr>
          <w:lang w:val="el" w:eastAsia="el"/>
        </w:rPr>
      </w:pPr>
      <w:r>
        <w:rPr>
          <w:lang w:val="el" w:eastAsia="el"/>
        </w:rPr>
        <w:t>ζ)</w:t>
      </w:r>
      <w:r>
        <w:rPr>
          <w:lang w:val="en" w:eastAsia="en"/>
        </w:rPr>
        <w:tab/>
      </w:r>
      <w:r>
        <w:rPr>
          <w:lang w:val="el" w:eastAsia="el"/>
        </w:rPr>
        <w:t>Ιδιαίτερη ψυκτική εγκατάσταση (ψυγεία) επαρκή για την ασφαλή διατήρηση των χρησιμσπσισυμένων ζυμών και ταυ λυκίσκσυ.</w:t>
      </w:r>
    </w:p>
    <w:p>
      <w:pPr>
        <w:pStyle w:val="StructureList1"/>
        <w:spacing w:before="120" w:after="0"/>
        <w:rPr>
          <w:lang w:val="el" w:eastAsia="el"/>
        </w:rPr>
      </w:pPr>
      <w:r>
        <w:rPr>
          <w:lang w:val="el" w:eastAsia="el"/>
        </w:rPr>
        <w:t>η)</w:t>
      </w:r>
      <w:r>
        <w:rPr>
          <w:lang w:val="en" w:eastAsia="en"/>
        </w:rPr>
        <w:tab/>
      </w:r>
      <w:r>
        <w:rPr>
          <w:lang w:val="el" w:eastAsia="el"/>
        </w:rPr>
        <w:t>Επαρκής παρσχή πόσιμσυ νερσύ.</w:t>
      </w:r>
    </w:p>
    <w:p>
      <w:pPr>
        <w:spacing w:before="240" w:after="240"/>
        <w:rPr>
          <w:lang w:val="el" w:eastAsia="el"/>
        </w:rPr>
      </w:pPr>
      <w:r>
        <w:rPr>
          <w:lang w:val="el" w:eastAsia="el"/>
        </w:rPr>
        <w:t>Η μσνάδα παραγωγής εγκαθίσταται σε μη υπόγεια χώρα, με εμβαδό τσυλάχιστσν πενήντα (50) τετραγωνικών μέτρων σ σπσίας πρέπει να διαθέτει επαρκή φυσικό ή / και τεχνητό φωτισμό, ως και κατάλληλα σύστημα εξαερισμσύ.</w:t>
      </w:r>
    </w:p>
    <w:p>
      <w:pPr>
        <w:spacing w:before="240" w:after="240"/>
        <w:rPr>
          <w:lang w:val="el" w:eastAsia="el"/>
        </w:rPr>
      </w:pPr>
      <w:r>
        <w:rPr>
          <w:lang w:val="el" w:eastAsia="el"/>
        </w:rPr>
        <w:t>Οι τσίχσι ταυ πρέπει να έχσυν ύψσς τσυλάχιστσν 2.70μ και να φέρσυν, για τσν ευχερή καθαρισμό ή / και απσλύμανση, επίστρωση με ελαιόχρωμα ή πλακάκια, τσ δε δάπεδό ταυ να είναι από αδιαπότιστα στα νερό υλικό όχι γλιστερό και να έχει την αναγκαία κλίση και τα απαιτσύμενα αυλάκια απσχέτευσης καλυμμένα με σχάρες για την απσμάκρυνση των υγρών.</w:t>
      </w:r>
    </w:p>
    <w:p>
      <w:pPr>
        <w:spacing w:before="240" w:after="240"/>
        <w:rPr>
          <w:lang w:val="el" w:eastAsia="el"/>
        </w:rPr>
      </w:pPr>
      <w:r>
        <w:rPr>
          <w:lang w:val="el" w:eastAsia="el"/>
        </w:rPr>
        <w:t>Η διαρρύθμιση ταυ χώρσυ και η τσπσθέτηση των μηχανημάτων και των δεξαμενών πρέπει να γίνει με τέτσισ τρόπσ ώστε να είναι εύκσλσς σ καθαρισμός ή/ και η απσλύμανσή τσυς.</w:t>
      </w:r>
    </w:p>
    <w:p>
      <w:pPr>
        <w:spacing w:before="240" w:after="240"/>
        <w:rPr>
          <w:lang w:val="el" w:eastAsia="el"/>
        </w:rPr>
      </w:pPr>
      <w:r>
        <w:rPr>
          <w:lang w:val="el" w:eastAsia="el"/>
        </w:rPr>
        <w:t>0 ανωτέρω μηχανσλσγικός εξσπλισμός αφσρά την παραγωγή μπύρας από βύνη κριθής, νερό, λυκίσκσ και μαγιά.</w:t>
      </w:r>
    </w:p>
    <w:p>
      <w:pPr>
        <w:spacing w:before="240" w:after="240"/>
        <w:rPr>
          <w:lang w:val="el" w:eastAsia="el"/>
        </w:rPr>
      </w:pPr>
      <w:r>
        <w:rPr>
          <w:lang w:val="el" w:eastAsia="el"/>
        </w:rPr>
        <w:t>Σε περίπτωση παραγωγής μπύρας με τη χρησιμσπσίηση και άλλων, πλην της βύνης κριθής πρώτων υλών, θα εφαρμόζσνται σι όρσι και διατυπώσεις πσυ πρσβλέπσνται από τις σχετικές διατάξεις ταυ Κώδικα των Νόμων περί της φσρσλσγίας ταυ ζύθσυ, σι δε πρόσθετες απαιτσύμενες εγκαταστάσεις θα υπσδεικνύσνται, κατά περίπτωση, μετά από έλεγχα από την αρμόδια Χημική Υπηρεσία.</w:t>
      </w:r>
    </w:p>
    <w:p>
      <w:pPr>
        <w:spacing w:before="240" w:after="240"/>
        <w:rPr>
          <w:lang w:val="el" w:eastAsia="el"/>
        </w:rPr>
      </w:pPr>
      <w:r>
        <w:rPr>
          <w:lang w:val="el" w:eastAsia="el"/>
        </w:rPr>
        <w:t>Τσ σύστημα θέρμανσης (λέβητας) θα είναι εγκατεστημένα σε ανεξάρτητα ιδιαίτερα χώρα, σ σπσίας πρέπει να πληρσί όλες τις πρσδιαγραφές ασφαλείας πσυ πρσβλέπσνται από τις κείμενες σχετικές διατάξεις.</w:t>
      </w:r>
    </w:p>
    <w:p>
      <w:pPr>
        <w:spacing w:before="240" w:after="240"/>
        <w:rPr>
          <w:lang w:val="el" w:eastAsia="el"/>
        </w:rPr>
      </w:pPr>
      <w:r>
        <w:rPr>
          <w:lang w:val="el" w:eastAsia="el"/>
        </w:rPr>
        <w:t>Οι εγκαταστάσεις παραγωγής και απσθήκευσης της μπύρας πρέπει να είναι μέσα στα κατάστημα, αλλά σε χώρα ιδιαίτερα και σε απόσταση ασφαλείας από τσ χώρα της εστίασης.</w:t>
      </w:r>
    </w:p>
    <w:p>
      <w:pPr>
        <w:spacing w:before="240" w:after="240"/>
        <w:rPr>
          <w:lang w:val="el" w:eastAsia="el"/>
        </w:rPr>
      </w:pPr>
      <w:r>
        <w:rPr>
          <w:lang w:val="el" w:eastAsia="el"/>
        </w:rPr>
        <w:t>Άρθρα 3</w:t>
      </w:r>
    </w:p>
    <w:p>
      <w:pPr>
        <w:spacing w:before="240" w:after="240"/>
        <w:rPr>
          <w:lang w:val="el" w:eastAsia="el"/>
        </w:rPr>
      </w:pPr>
      <w:r>
        <w:rPr>
          <w:lang w:val="el" w:eastAsia="el"/>
        </w:rPr>
        <w:t>Όρσι και πρσϋπσθέσεις χσρήγησης της ειδικής αδει'ας</w:t>
      </w:r>
    </w:p>
    <w:p>
      <w:pPr>
        <w:pStyle w:val="MainText"/>
        <w:spacing w:before="120" w:after="0"/>
        <w:rPr>
          <w:lang w:val="el" w:eastAsia="el"/>
        </w:rPr>
      </w:pPr>
      <w:r>
        <w:rPr>
          <w:b/>
          <w:bCs/>
          <w:lang w:val="el" w:eastAsia="el"/>
        </w:rPr>
        <w:t>1.</w:t>
      </w:r>
      <w:r>
        <w:rPr>
          <w:lang w:val="el" w:eastAsia="el"/>
        </w:rPr>
        <w:t xml:space="preserve"> Η πρσβλεπόμενη από τις διατάξεις ταυ άρθρσυ 3 Α ταυ Ν. 2963/22 (ΦΕΚ 134/Α) ειδική άδεια χσρηγείται από την σριζόμενη στην παρ. 2 ταυ άρθρσυ 1 της παρσύσας απόφασης Τελωνειακή Αρχή με την πρσσκόμιση από τσυς ενδιαφερόμενσυς των παρακάτω δικαισλσγητικών:</w:t>
      </w:r>
    </w:p>
    <w:p>
      <w:pPr>
        <w:pStyle w:val="StructureList1"/>
        <w:spacing w:before="120" w:after="0"/>
        <w:rPr>
          <w:lang w:val="el" w:eastAsia="el"/>
        </w:rPr>
      </w:pPr>
      <w:r>
        <w:rPr>
          <w:lang w:val="el" w:eastAsia="el"/>
        </w:rPr>
        <w:t>α)</w:t>
      </w:r>
      <w:r>
        <w:rPr>
          <w:lang w:val="en" w:eastAsia="en"/>
        </w:rPr>
        <w:tab/>
      </w:r>
      <w:r>
        <w:rPr>
          <w:lang w:val="el" w:eastAsia="el"/>
        </w:rPr>
        <w:t>Αίτηση - Δήλωση ταυ ενδιαφερόμενσυ στην σπσι'α θα δηλώνσνται:</w:t>
      </w:r>
    </w:p>
    <w:p>
      <w:pPr>
        <w:pStyle w:val="StructureList1"/>
        <w:spacing w:before="120" w:after="0"/>
        <w:rPr>
          <w:lang w:val="el" w:eastAsia="el"/>
        </w:rPr>
      </w:pPr>
      <w:r>
        <w:rPr>
          <w:lang w:val="el" w:eastAsia="el"/>
        </w:rPr>
        <w:t>-</w:t>
      </w:r>
      <w:r>
        <w:rPr>
          <w:lang w:val="en" w:eastAsia="en"/>
        </w:rPr>
        <w:tab/>
      </w:r>
      <w:r>
        <w:rPr>
          <w:lang w:val="el" w:eastAsia="el"/>
        </w:rPr>
        <w:t>Τσ σνσματεπώνυμσ ταυ ιδισκτήτη της επιχείρησης πρσκειμένσυ για φυσικό πρόσωπα, ή η επωνυμία αυτής πρσκειμένσυ για νσμικό πρόσωπα.</w:t>
      </w:r>
    </w:p>
    <w:p>
      <w:pPr>
        <w:pStyle w:val="StructureList1"/>
        <w:spacing w:before="120" w:after="0"/>
        <w:rPr>
          <w:lang w:val="el" w:eastAsia="el"/>
        </w:rPr>
      </w:pPr>
      <w:r>
        <w:rPr>
          <w:lang w:val="el" w:eastAsia="el"/>
        </w:rPr>
        <w:t>-</w:t>
      </w:r>
      <w:r>
        <w:rPr>
          <w:lang w:val="en" w:eastAsia="en"/>
        </w:rPr>
        <w:tab/>
      </w:r>
      <w:r>
        <w:rPr>
          <w:lang w:val="el" w:eastAsia="el"/>
        </w:rPr>
        <w:t>Τσ ει'δσς της επιχείρησης, η περισχή και η ακριβής διεύθυνση εγκατάστασης ταυ καταστήματός της.</w:t>
      </w:r>
    </w:p>
    <w:p>
      <w:pPr>
        <w:pStyle w:val="StructureList1"/>
        <w:spacing w:before="120" w:after="0"/>
        <w:rPr>
          <w:lang w:val="el" w:eastAsia="el"/>
        </w:rPr>
      </w:pPr>
      <w:r>
        <w:rPr>
          <w:lang w:val="el" w:eastAsia="el"/>
        </w:rPr>
        <w:t>-</w:t>
      </w:r>
      <w:r>
        <w:rPr>
          <w:lang w:val="en" w:eastAsia="en"/>
        </w:rPr>
        <w:tab/>
      </w:r>
      <w:r>
        <w:rPr>
          <w:lang w:val="el" w:eastAsia="el"/>
        </w:rPr>
        <w:t>Η ετήσια πρσσδσκσύμενη παραγωγή για κάθε τύπσ μπύρας και η χωρητικότητα ταυ ζυθσβραστήρα.</w:t>
      </w:r>
    </w:p>
    <w:p>
      <w:pPr>
        <w:pStyle w:val="StructureList1"/>
        <w:spacing w:before="120" w:after="0"/>
        <w:rPr>
          <w:lang w:val="el" w:eastAsia="el"/>
        </w:rPr>
      </w:pPr>
      <w:r>
        <w:rPr>
          <w:lang w:val="el" w:eastAsia="el"/>
        </w:rPr>
        <w:t>-</w:t>
      </w:r>
      <w:r>
        <w:rPr>
          <w:lang w:val="en" w:eastAsia="en"/>
        </w:rPr>
        <w:tab/>
      </w:r>
      <w:r>
        <w:rPr>
          <w:lang w:val="el" w:eastAsia="el"/>
        </w:rPr>
        <w:t>Οι πρώτες και βσηθητικές ύλες πσυ θα χρησιμσπσιηθσύν για την παραγωγή κάθε τύπσυ μπύρας.</w:t>
      </w:r>
    </w:p>
    <w:p>
      <w:pPr>
        <w:pStyle w:val="StructureList1"/>
        <w:spacing w:before="120" w:after="0"/>
        <w:rPr>
          <w:lang w:val="el" w:eastAsia="el"/>
        </w:rPr>
      </w:pPr>
      <w:r>
        <w:rPr>
          <w:lang w:val="el" w:eastAsia="el"/>
        </w:rPr>
        <w:t>-</w:t>
      </w:r>
      <w:r>
        <w:rPr>
          <w:lang w:val="en" w:eastAsia="en"/>
        </w:rPr>
        <w:tab/>
      </w:r>
      <w:r>
        <w:rPr>
          <w:lang w:val="el" w:eastAsia="el"/>
        </w:rPr>
        <w:t>Ότι διαθέτει υπεύθυνα παραγωγής μπύρας, πτυχισύχσ σχσλής της ημεδαπής ή ισστίμσυ σχσλής της αλλσδαπής συναφσύς με τσ αντικείμενα κατεύθυνσης (χημικών, χημικών μηχανικών κ.λπ.).</w:t>
      </w:r>
    </w:p>
    <w:p>
      <w:pPr>
        <w:pStyle w:val="StructureList1"/>
        <w:spacing w:before="120" w:after="0"/>
        <w:rPr>
          <w:lang w:val="el" w:eastAsia="el"/>
        </w:rPr>
      </w:pPr>
      <w:r>
        <w:rPr>
          <w:lang w:val="el" w:eastAsia="el"/>
        </w:rPr>
        <w:t>-</w:t>
      </w:r>
      <w:r>
        <w:rPr>
          <w:lang w:val="en" w:eastAsia="en"/>
        </w:rPr>
        <w:tab/>
      </w:r>
      <w:r>
        <w:rPr>
          <w:lang w:val="el" w:eastAsia="el"/>
        </w:rPr>
        <w:t>Ότι η επιχείρηση έχει εφσδιαστεί με τις απαιτσύμενες άδειες άλλων Αρχών πσυ πρσβλέπσνται από την κείμενη νσμσθεσία για τη νόμιμη λειτσυργία της.</w:t>
      </w:r>
    </w:p>
    <w:p>
      <w:pPr>
        <w:pStyle w:val="StructureList1"/>
        <w:spacing w:before="120" w:after="0"/>
        <w:rPr>
          <w:lang w:val="el" w:eastAsia="el"/>
        </w:rPr>
      </w:pPr>
      <w:r>
        <w:rPr>
          <w:lang w:val="el" w:eastAsia="el"/>
        </w:rPr>
        <w:t>β)</w:t>
      </w:r>
      <w:r>
        <w:rPr>
          <w:lang w:val="en" w:eastAsia="en"/>
        </w:rPr>
        <w:tab/>
      </w:r>
      <w:r>
        <w:rPr>
          <w:lang w:val="el" w:eastAsia="el"/>
        </w:rPr>
        <w:t>Βεβαίωση της Πυρσσβεστικής Υπηρεσίας ότι έχσυν ληφθείτα κατάλληλα μέτρα και μέσα πυρασφάλειας πσυ απαιτσύνται για την ασφαλή λειτσυργία της επιχείρησης.</w:t>
      </w:r>
    </w:p>
    <w:p>
      <w:pPr>
        <w:pStyle w:val="StructureList1"/>
        <w:spacing w:before="120" w:after="0"/>
        <w:rPr>
          <w:lang w:val="el" w:eastAsia="el"/>
        </w:rPr>
      </w:pPr>
      <w:r>
        <w:rPr>
          <w:lang w:val="el" w:eastAsia="el"/>
        </w:rPr>
        <w:t>γ)</w:t>
      </w:r>
      <w:r>
        <w:rPr>
          <w:lang w:val="en" w:eastAsia="en"/>
        </w:rPr>
        <w:tab/>
      </w:r>
      <w:r>
        <w:rPr>
          <w:lang w:val="el" w:eastAsia="el"/>
        </w:rPr>
        <w:t>Δήλωση ταυ υπεύθυνσυ μηχανσλόγσυ μηχανικσύ που προέβη στην εγκατάσταση ότι έχουν ληφθεί τα απαραβτητα μέτρα για την ακίνδυνη και ασφαλή λειτουργία των μηχανημάτων.</w:t>
      </w:r>
    </w:p>
    <w:p>
      <w:pPr>
        <w:pStyle w:val="StructureList1"/>
        <w:spacing w:before="120" w:after="0"/>
        <w:rPr>
          <w:lang w:val="el" w:eastAsia="el"/>
        </w:rPr>
      </w:pPr>
      <w:r>
        <w:rPr>
          <w:lang w:val="el" w:eastAsia="el"/>
        </w:rPr>
        <w:t>δ)</w:t>
      </w:r>
      <w:r>
        <w:rPr>
          <w:lang w:val="en" w:eastAsia="en"/>
        </w:rPr>
        <w:tab/>
      </w:r>
      <w:r>
        <w:rPr>
          <w:lang w:val="el" w:eastAsia="el"/>
        </w:rPr>
        <w:t>Οικονομική εγγύηση που να καλύπτει το 10% των καταβληθέντων στο αρμόδιο Τελωνείο, κατά το προηγούμενο έτος, φορολογικών επιβαρύνσεων με ελάχιστο όριο τα 2.000 ΕΥΡΩ. Κατά το πρώτο έτος λειτουργίας της επιχείρησης κατατίθεται ως εγγύηση το ελάχιστο αυτό όριο, το οποίο αναπροσαρμόζεται, αν απαιτείται, τα επόμενα έτη σύμφωνα με το προηγούμενο εδάφιο.</w:t>
      </w:r>
    </w:p>
    <w:p>
      <w:pPr>
        <w:spacing w:before="240" w:after="240"/>
        <w:rPr>
          <w:lang w:val="el" w:eastAsia="el"/>
        </w:rPr>
      </w:pPr>
      <w:r>
        <w:rPr>
          <w:lang w:val="el" w:eastAsia="el"/>
        </w:rPr>
        <w:t>Η αίτηση με επικυρωμένα αντίγραφα όλων των δικαιολογητικών, με εξαίρεση το υπό στοιχείο δ', κοινοποιείται από το Τελωνείο και στην αρμόδια Χημική Υπηρεσία στη χωρική δικαιοδοσία της οποίας ανήκει η έδρα του καταστήματος της επιχείρησης.</w:t>
      </w:r>
    </w:p>
    <w:p>
      <w:pPr>
        <w:pStyle w:val="MainText"/>
        <w:spacing w:before="120" w:after="0"/>
        <w:rPr>
          <w:lang w:val="el" w:eastAsia="el"/>
        </w:rPr>
      </w:pPr>
      <w:r>
        <w:rPr>
          <w:b/>
          <w:bCs/>
          <w:lang w:val="el" w:eastAsia="el"/>
        </w:rPr>
        <w:t>2.</w:t>
      </w:r>
      <w:r>
        <w:rPr>
          <w:lang w:val="el" w:eastAsia="el"/>
        </w:rPr>
        <w:t xml:space="preserve"> Μετά την υποβολή της αίτησης ο Προϊστάμενος της Τελωνειακής Αρχής συγκροτεί με απόφασή του τριμελή επιτροπή αποτελούμενη από έναν τελωνειακό υπάλληλο και δύο χημικούς υπαλλήλους που ορίζονται από τον Προϊστάμενο της αρμόδιας Χημικής Υπηρεσίας για τη διενέργεια αυτοψίας και την σύνταξη σχετικής έκθεσης - εισήγησης.</w:t>
      </w:r>
    </w:p>
    <w:p>
      <w:pPr>
        <w:spacing w:before="240" w:after="240"/>
        <w:rPr>
          <w:lang w:val="el" w:eastAsia="el"/>
        </w:rPr>
      </w:pPr>
      <w:r>
        <w:rPr>
          <w:lang w:val="el" w:eastAsia="el"/>
        </w:rPr>
        <w:t>Η επιτροπή αφού προβεί και σε ογκομέτρηση του ζυθοβραστήρα, των δοχείων ωρίμανσης / ζύμωσης και των δοχείων / δεξαμενών αποθήκευσης του έτοιμου προϊόντος συντάσσει: α) πρακτικό ογκομέτρησης και β) σχετική έκθεση εις διπλούν με την οποία εισηγείται την έκδοση ή μη της αιτούμενης ειδικής αδείας.</w:t>
      </w:r>
    </w:p>
    <w:p>
      <w:pPr>
        <w:spacing w:before="240" w:after="240"/>
        <w:rPr>
          <w:lang w:val="el" w:eastAsia="el"/>
        </w:rPr>
      </w:pPr>
      <w:r>
        <w:rPr>
          <w:lang w:val="el" w:eastAsia="el"/>
        </w:rPr>
        <w:t>Η έκθεση - εισήγηση και τα πρακτικά ογκομέτρησης επιδίδονται στον Προϊστάμενο της Τελωνειακής Αρχής και στον Προϊστάμενο της Χημικής Υπηρεσίας.</w:t>
      </w:r>
    </w:p>
    <w:p>
      <w:pPr>
        <w:pStyle w:val="MainText"/>
        <w:spacing w:before="120" w:after="0"/>
        <w:rPr>
          <w:lang w:val="el" w:eastAsia="el"/>
        </w:rPr>
      </w:pPr>
      <w:r>
        <w:rPr>
          <w:b/>
          <w:bCs/>
          <w:lang w:val="el" w:eastAsia="el"/>
        </w:rPr>
        <w:t>3.</w:t>
      </w:r>
      <w:r>
        <w:rPr>
          <w:lang w:val="el" w:eastAsia="el"/>
        </w:rPr>
        <w:t xml:space="preserve"> Με βάση τα ανωτέρω η αρμόδια Τελωνειακή Αρχή εκδίδει εφόσον συντρέχουν οι νόμιμες προϋποθέσεις, την ειδική άδεια σε 5 αντίτυπα τα οποία προορίζονται:</w:t>
      </w:r>
    </w:p>
    <w:p>
      <w:pPr>
        <w:spacing w:before="240" w:after="240"/>
        <w:rPr>
          <w:lang w:val="el" w:eastAsia="el"/>
        </w:rPr>
      </w:pPr>
      <w:r>
        <w:rPr>
          <w:lang w:val="el" w:eastAsia="el"/>
        </w:rPr>
        <w:t>α. για τον δικαιούχο</w:t>
      </w:r>
    </w:p>
    <w:p>
      <w:pPr>
        <w:spacing w:before="240" w:after="240"/>
        <w:rPr>
          <w:lang w:val="el" w:eastAsia="el"/>
        </w:rPr>
      </w:pPr>
      <w:r>
        <w:rPr>
          <w:lang w:val="el" w:eastAsia="el"/>
        </w:rPr>
        <w:t>β. για το αρμόδιο Τελωνείο</w:t>
      </w:r>
    </w:p>
    <w:p>
      <w:pPr>
        <w:spacing w:before="240" w:after="240"/>
        <w:rPr>
          <w:lang w:val="el" w:eastAsia="el"/>
        </w:rPr>
      </w:pPr>
      <w:r>
        <w:rPr>
          <w:lang w:val="el" w:eastAsia="el"/>
        </w:rPr>
        <w:t>γ. για την αρμόδια Χημική Υπηρεσία</w:t>
      </w:r>
    </w:p>
    <w:p>
      <w:pPr>
        <w:spacing w:before="240" w:after="240"/>
        <w:rPr>
          <w:lang w:val="el" w:eastAsia="el"/>
        </w:rPr>
      </w:pPr>
      <w:r>
        <w:rPr>
          <w:lang w:val="el" w:eastAsia="el"/>
        </w:rPr>
        <w:t>δ. για την αρμόδια Δ/νση της Γεν. Δ/νσης Τελωνείων και Ειδ. Φόρων Κατανάλωσης</w:t>
      </w:r>
    </w:p>
    <w:p>
      <w:pPr>
        <w:spacing w:before="240" w:after="240"/>
        <w:rPr>
          <w:lang w:val="el" w:eastAsia="el"/>
        </w:rPr>
      </w:pPr>
      <w:r>
        <w:rPr>
          <w:lang w:val="el" w:eastAsia="el"/>
        </w:rPr>
        <w:t>ε. για την αρμόδια Δ/νση της Γεν. Δ/νσης του Γεν. Χημείου του Κράτους.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Υποχρεώσεις των επιχειρήσεων</w:t>
      </w:r>
    </w:p>
    <w:p>
      <w:pPr>
        <w:spacing w:before="240" w:after="240"/>
        <w:rPr>
          <w:lang w:val="el" w:eastAsia="el"/>
        </w:rPr>
      </w:pPr>
      <w:r>
        <w:rPr>
          <w:lang w:val="el" w:eastAsia="el"/>
        </w:rPr>
        <w:t>0 υπεύθυνος της επιχείρησης υποχρεούται :</w:t>
      </w:r>
    </w:p>
    <w:p>
      <w:pPr>
        <w:spacing w:before="240" w:after="240"/>
        <w:rPr>
          <w:lang w:val="el" w:eastAsia="el"/>
        </w:rPr>
      </w:pPr>
      <w:r>
        <w:rPr>
          <w:lang w:val="el" w:eastAsia="el"/>
        </w:rPr>
        <w:t>1) Με τη λήψη της αδείας και πριν από την έναρξη της παραγωγής της μπύρας, να υποβάλλει, με σχετική αίτηση - δήλωσή του στην αρμόδια Χημική Υπηρεσία, πλήρη φάκελο για κάθε τύπο μπύρας που προτίθεται να παραγάγει ο οποίος θα περιλαμβάνει τα αναλυτικά στοιχεία αυτής, το είδος και το ποσοστό των πρώτων και βοηθητικών υλών, των προσθέτων και ενζύμων που θα χρησιμοποιεί καθώς και το είδος των μέσων ρύθμισης της οξύτητας και σκληρότητας του χρησιμοποιουμένου στην παραγωγή της μπύρας πόσιμου ύδατος, τα οποία πρέπει να είναι σύμφωνα με τους όρους και προδιαγραφές της ελληνικής νομοθεσίας.</w:t>
      </w:r>
    </w:p>
    <w:p>
      <w:pPr>
        <w:spacing w:before="240" w:after="240"/>
        <w:rPr>
          <w:lang w:val="el" w:eastAsia="el"/>
        </w:rPr>
      </w:pPr>
      <w:r>
        <w:rPr>
          <w:lang w:val="el" w:eastAsia="el"/>
        </w:rPr>
        <w:t>Ιδιος φάκελος υποβάλλεται επίσης σε κάθε περίπτωση παραγωγής νέου τύπου μπύρας.</w:t>
      </w:r>
    </w:p>
    <w:p>
      <w:pPr>
        <w:spacing w:before="240" w:after="240"/>
        <w:rPr>
          <w:lang w:val="el" w:eastAsia="el"/>
        </w:rPr>
      </w:pPr>
      <w:r>
        <w:rPr>
          <w:lang w:val="el" w:eastAsia="el"/>
        </w:rPr>
        <w:t>Η αίτηση - δήλωση θα συνοδεύεται με υπεύθυνη δήλωση του Ν.1599/86 του υπεύθυνου παραγωγής μπύρας στην οποία θα δηλώνεται αν τα συστατικά είναι γενετικά τροποποιημένα ή όχι.</w:t>
      </w:r>
    </w:p>
    <w:p>
      <w:pPr>
        <w:spacing w:before="240" w:after="240"/>
        <w:rPr>
          <w:lang w:val="el" w:eastAsia="el"/>
        </w:rPr>
      </w:pPr>
      <w:r>
        <w:rPr>
          <w:lang w:val="el" w:eastAsia="el"/>
        </w:rPr>
        <w:t>Η αίτηση αυτή και η υπεύθυνη δήλωση διαβιβάζονται από τη Χημική Υπηρεσία στην αρμόδια Διεύθυνση της Γενικής Διεύθυνσης του Γ.Χ.Κ., εφόσον απαιτείται η έκδοση της προβλεπόμενης στο εδ. β' της παρ. 2 του άρθρου 3 του Ν. 2963/22 Υπουργικής Απόφασης.</w:t>
      </w:r>
    </w:p>
    <w:p>
      <w:pPr>
        <w:spacing w:before="240" w:after="240"/>
        <w:rPr>
          <w:lang w:val="el" w:eastAsia="el"/>
        </w:rPr>
      </w:pPr>
      <w:r>
        <w:rPr>
          <w:lang w:val="el" w:eastAsia="el"/>
        </w:rPr>
        <w:t>2) Να τηρεί ειδικό βιβλίο παραγωγής και διάθεσης μπύρας θεωρημένο από την αρμόδια Χημική Υπηρεσία στο οποίο θα καταγράφονται σε ημερήσια βάση και σε ιδιαίτερες μερίδες:</w:t>
      </w:r>
    </w:p>
    <w:p>
      <w:pPr>
        <w:spacing w:before="240" w:after="240"/>
        <w:rPr>
          <w:lang w:val="el" w:eastAsia="el"/>
        </w:rPr>
      </w:pPr>
      <w:r>
        <w:rPr>
          <w:lang w:val="el" w:eastAsia="el"/>
        </w:rPr>
        <w:t>α. Η ποσότητα της βύνης που προμηθεύεται κατά τύπο και κάθε άλλης πρώτης ύλης καθώς και η εκχυλισματική απόδοση αυτών.</w:t>
      </w:r>
    </w:p>
    <w:p>
      <w:pPr>
        <w:spacing w:before="240" w:after="240"/>
        <w:rPr>
          <w:lang w:val="el" w:eastAsia="el"/>
        </w:rPr>
      </w:pPr>
      <w:r>
        <w:rPr>
          <w:lang w:val="el" w:eastAsia="el"/>
        </w:rPr>
        <w:t>β. Για κάθε ζυθόβραση και τύπο μπύρας:</w:t>
      </w:r>
    </w:p>
    <w:p>
      <w:pPr>
        <w:pStyle w:val="StructureList1"/>
        <w:spacing w:before="120" w:after="0"/>
        <w:rPr>
          <w:lang w:val="el" w:eastAsia="el"/>
        </w:rPr>
      </w:pPr>
      <w:r>
        <w:rPr>
          <w:lang w:val="el" w:eastAsia="el"/>
        </w:rPr>
        <w:t>-</w:t>
      </w:r>
      <w:r>
        <w:rPr>
          <w:lang w:val="en" w:eastAsia="en"/>
        </w:rPr>
        <w:tab/>
      </w:r>
      <w:r>
        <w:rPr>
          <w:lang w:val="el" w:eastAsia="el"/>
        </w:rPr>
        <w:t>Η ποσότητα των χρησιμοποιηθεισών πρώτων υλών.</w:t>
      </w:r>
    </w:p>
    <w:p>
      <w:pPr>
        <w:pStyle w:val="StructureList1"/>
        <w:spacing w:before="120" w:after="0"/>
        <w:rPr>
          <w:lang w:val="el" w:eastAsia="el"/>
        </w:rPr>
      </w:pPr>
      <w:r>
        <w:rPr>
          <w:lang w:val="el" w:eastAsia="el"/>
        </w:rPr>
        <w:t>-</w:t>
      </w:r>
      <w:r>
        <w:rPr>
          <w:lang w:val="en" w:eastAsia="en"/>
        </w:rPr>
        <w:tab/>
      </w:r>
      <w:r>
        <w:rPr>
          <w:lang w:val="el" w:eastAsia="el"/>
        </w:rPr>
        <w:t>Η ημερομηνία ζυθόβρασης.</w:t>
      </w:r>
    </w:p>
    <w:p>
      <w:pPr>
        <w:spacing w:before="240" w:after="240"/>
        <w:rPr>
          <w:lang w:val="el" w:eastAsia="el"/>
        </w:rPr>
      </w:pPr>
      <w:r>
        <w:rPr>
          <w:lang w:val="el" w:eastAsia="el"/>
        </w:rPr>
        <w:t>Η ποσότητα της παραχθείσας μπύρας σε λίτρα.</w:t>
      </w:r>
    </w:p>
    <w:p>
      <w:pPr>
        <w:pStyle w:val="StructureList1"/>
        <w:spacing w:before="120" w:after="0"/>
        <w:rPr>
          <w:lang w:val="el" w:eastAsia="el"/>
        </w:rPr>
      </w:pPr>
      <w:r>
        <w:rPr>
          <w:lang w:val="el" w:eastAsia="el"/>
        </w:rPr>
        <w:t>-</w:t>
      </w:r>
      <w:r>
        <w:rPr>
          <w:lang w:val="en" w:eastAsia="en"/>
        </w:rPr>
        <w:tab/>
      </w:r>
      <w:r>
        <w:rPr>
          <w:lang w:val="el" w:eastAsia="el"/>
        </w:rPr>
        <w:t>Τα δοχεία /δεξαμενές αποθήκευσής της και η ακριβής ημερομηνία διοχέτευσής της, σ' αυτά από τα δοχεία ωρίμανσης / ζύμωσης.</w:t>
      </w:r>
    </w:p>
    <w:p>
      <w:pPr>
        <w:pStyle w:val="StructureList1"/>
        <w:spacing w:before="120" w:after="0"/>
        <w:rPr>
          <w:lang w:val="el" w:eastAsia="el"/>
        </w:rPr>
      </w:pPr>
      <w:r>
        <w:rPr>
          <w:lang w:val="el" w:eastAsia="el"/>
        </w:rPr>
        <w:t>-</w:t>
      </w:r>
      <w:r>
        <w:rPr>
          <w:lang w:val="en" w:eastAsia="en"/>
        </w:rPr>
        <w:tab/>
      </w:r>
      <w:r>
        <w:rPr>
          <w:lang w:val="el" w:eastAsia="el"/>
        </w:rPr>
        <w:t>0 βαθμός PLATO κατά όγκο του τελικού προϊόντος.</w:t>
      </w:r>
    </w:p>
    <w:p>
      <w:pPr>
        <w:pStyle w:val="StructureList1"/>
        <w:spacing w:before="120" w:after="0"/>
        <w:rPr>
          <w:lang w:val="el" w:eastAsia="el"/>
        </w:rPr>
      </w:pPr>
      <w:r>
        <w:rPr>
          <w:lang w:val="el" w:eastAsia="el"/>
        </w:rPr>
        <w:t>-</w:t>
      </w:r>
      <w:r>
        <w:rPr>
          <w:lang w:val="en" w:eastAsia="en"/>
        </w:rPr>
        <w:tab/>
      </w:r>
      <w:r>
        <w:rPr>
          <w:lang w:val="el" w:eastAsia="el"/>
        </w:rPr>
        <w:t>Η ημερομηνία μέχρι την οποία πρέπει να καταναλωθεί η παραχθείσα μπύρα.</w:t>
      </w:r>
    </w:p>
    <w:p>
      <w:pPr>
        <w:spacing w:before="240" w:after="240"/>
        <w:rPr>
          <w:lang w:val="el" w:eastAsia="el"/>
        </w:rPr>
      </w:pPr>
      <w:r>
        <w:rPr>
          <w:lang w:val="el" w:eastAsia="el"/>
        </w:rPr>
        <w:t>Σε περίπτωση που η επιχείρηση χρησιμοποιεί μηχανογραφικό σύστημα το ειδικό αυτό βιβλίο επιτρέπεται να τηρείται με ηλεκτρονικό τρόπο, υπό τον τύπο των κινητών φύλλων με συνεχή αρίθμηση που φέρουν την επωνυμία της επιχείρησης, τον Α.Φ.Μ. και τον αρ. αδείας παραγωγής μπύρας από την αρμόδια Τελωνειακή Αρχή και τα οποία θα θεωρούνται εκ των προτέρων από την αρμόδια Χημική Υπηρεσία.</w:t>
      </w:r>
    </w:p>
    <w:p>
      <w:pPr>
        <w:spacing w:before="240" w:after="240"/>
        <w:rPr>
          <w:lang w:val="el" w:eastAsia="el"/>
        </w:rPr>
      </w:pPr>
      <w:r>
        <w:rPr>
          <w:lang w:val="el" w:eastAsia="el"/>
        </w:rPr>
        <w:t>Το βιβλίο ελέγχεται και θεωρείται από την αρμόδια Χημική Υπηρεσία κατά τους εκάστοτε διενεργούμενους ελέγχους.</w:t>
      </w:r>
    </w:p>
    <w:p>
      <w:pPr>
        <w:spacing w:before="240" w:after="240"/>
        <w:rPr>
          <w:lang w:val="el" w:eastAsia="el"/>
        </w:rPr>
      </w:pPr>
      <w:r>
        <w:rPr>
          <w:lang w:val="el" w:eastAsia="el"/>
        </w:rPr>
        <w:t>3) Να ενημερώνει εγγράφως, για κάθε παραλαβή βύνης ή άλλης πρώτης ύλης και πριν από την παραλαβή της, την αρμόδια Χημική Υπηρεσία. Η Υπηρεσία αυτή, αμέσως μετά την ενημέρωσή της περί της παραλαβής της πρώτης ύλης, οφείλει εντός δύο (2) εργασίμων ημερών, είτε να προβεί στη δειγματοληψία της για τον προσδιορισμό της εκχυλισματικής της απόδοσης, είτε να ενημερώσει εγγράφως τον ενδιαφερόμενο ότι δεν προτίθεται να δειγματίσει τη συγκεκριμένη παρτίδα. Σε περίπτωση λήψεως δείγματος ο προσδιορισμός της εκχυλισματικής απόδοσης γίνεται σύμφωνα με τις διατάξεις των άρθρων 16 και 17 του Β.Δ. της 28/9/1922 «Περί εκτελέσεως των περί φορολογίας του ζύθου νόμων» και τα αποτελέσματα κοινοποιούνται στον ενδιαφερόμενο.</w:t>
      </w:r>
    </w:p>
    <w:p>
      <w:pPr>
        <w:spacing w:before="240" w:after="240"/>
        <w:rPr>
          <w:lang w:val="el" w:eastAsia="el"/>
        </w:rPr>
      </w:pPr>
      <w:r>
        <w:rPr>
          <w:lang w:val="el" w:eastAsia="el"/>
        </w:rPr>
        <w:t>4) Να λαμβάνει όλα τα ενδεικνυόμενα μέτρα για την ασφαλή αποθήκευση και καλή συντήρηση των πρώτων υλών και της παραγόμενης από αυτές μπύρας.</w:t>
      </w:r>
    </w:p>
    <w:p>
      <w:pPr>
        <w:spacing w:before="240" w:after="240"/>
        <w:rPr>
          <w:lang w:val="el" w:eastAsia="el"/>
        </w:rPr>
      </w:pPr>
      <w:r>
        <w:rPr>
          <w:lang w:val="el" w:eastAsia="el"/>
        </w:rPr>
        <w:t>Η παραγόμενη μπύρα πρέπει να πληροί τους όρους και απαιτήσεις που καθορίζονται από τις σχετικές διατάξεις του Κώδικα των νόμων περί φορολογίας του ζύθου και της αριθ. 1100/87 Απόφασης Α.Χ.Σ. (Φ.Ε.Κ. 788/Β'). και να μην παρουσιάζει μικροβιακή επιβάρυνση.</w:t>
      </w:r>
    </w:p>
    <w:p>
      <w:pPr>
        <w:spacing w:before="240" w:after="240"/>
        <w:rPr>
          <w:lang w:val="el" w:eastAsia="el"/>
        </w:rPr>
      </w:pPr>
      <w:r>
        <w:rPr>
          <w:lang w:val="el" w:eastAsia="el"/>
        </w:rPr>
        <w:t>5) Να διαθέτει στα τραπέζια ή σε εμφανή σημεία ενημερωτικά φυλλάδια στα οποία να αναφέρονται τα χαρακτηριστικά του κάθε τύπου μπύρας, στα οποία Θα πρέπει να ανταποκρίνεται η προσφερόμενη μπύρα</w:t>
      </w:r>
    </w:p>
    <w:p>
      <w:pPr>
        <w:spacing w:before="240" w:after="240"/>
        <w:rPr>
          <w:lang w:val="el" w:eastAsia="el"/>
        </w:rPr>
      </w:pPr>
      <w:r>
        <w:rPr>
          <w:lang w:val="el" w:eastAsia="el"/>
        </w:rPr>
        <w:t>6) Να θέτει στη διάθεση του ελέγχου κάθε απαραίτητο στοιχείο ή έγγραφο που κρίνεται απά τις αρμάδιες αρχές αναγκαίο ή χρήσιμο για την εξακρίβωση της τήρησης των φορολογικών και λοιπών υποχρεώσεών του και να συμμορφώνεται προς τις σχετικές υποδείξεις αυτών.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Καταβολή του Ειδικού Φάρου Κατανάλωσης</w:t>
      </w:r>
    </w:p>
    <w:p>
      <w:pPr>
        <w:pStyle w:val="MainText"/>
        <w:spacing w:before="120" w:after="0"/>
        <w:rPr>
          <w:lang w:val="el" w:eastAsia="el"/>
        </w:rPr>
      </w:pPr>
      <w:r>
        <w:rPr>
          <w:b/>
          <w:bCs/>
          <w:lang w:val="el" w:eastAsia="el"/>
        </w:rPr>
        <w:t>1.</w:t>
      </w:r>
      <w:r>
        <w:rPr>
          <w:lang w:val="el" w:eastAsia="el"/>
        </w:rPr>
        <w:t xml:space="preserve"> Για τις ανάγκες της παρούσας απάφασης, ως ημερομηνία παραγωγής του προϊάντος θεωρείται κάθε ημερομηνία διοχέτευσης ζύθου απά τα δοχεία ωρίμανσης / ζύμωσης στα δοχεία / δεξαμενές αποθήκευσης ετοίμου προϊάντος για διάθεση στην κατανάλωση.</w:t>
      </w:r>
    </w:p>
    <w:p>
      <w:pPr>
        <w:pStyle w:val="MainText"/>
        <w:spacing w:before="120" w:after="0"/>
        <w:rPr>
          <w:lang w:val="el" w:eastAsia="el"/>
        </w:rPr>
      </w:pPr>
      <w:r>
        <w:rPr>
          <w:b/>
          <w:bCs/>
          <w:lang w:val="el" w:eastAsia="el"/>
        </w:rPr>
        <w:t>2.</w:t>
      </w:r>
      <w:r>
        <w:rPr>
          <w:lang w:val="el" w:eastAsia="el"/>
        </w:rPr>
        <w:t xml:space="preserve"> 0 υπεύθυνος της επιχείρησης καταβάλει στην αρμάδια Τελωνειακή Αρχή τον Ειδικά Φάρο Κατανάλωσης, το Φ.Π.Α. και τις λοιπές επιβαρύνσεις που αναλογούν στην παραχθείσα ποσότητα μπύρας, με βάση την προβλεπόμενη στις διατάξεις του άρθρου 109 του N.2960/ 01 δήλωση, το αργότερο την επόμενη εργάσιμη ημέρα από την κατά τα ανωτέρω ημέρα παραγωγής του προϊόντος.</w:t>
      </w:r>
    </w:p>
    <w:p>
      <w:pPr>
        <w:pStyle w:val="MainText"/>
        <w:spacing w:before="120" w:after="0"/>
        <w:rPr>
          <w:lang w:val="el" w:eastAsia="el"/>
        </w:rPr>
      </w:pPr>
      <w:r>
        <w:rPr>
          <w:b/>
          <w:bCs/>
          <w:lang w:val="el" w:eastAsia="el"/>
        </w:rPr>
        <w:t>3.</w:t>
      </w:r>
      <w:r>
        <w:rPr>
          <w:lang w:val="el" w:eastAsia="el"/>
        </w:rPr>
        <w:t xml:space="preserve"> 0 υπολογισμός του Ε.Φ.Κ. που αναλογεί στο προϊόν γίνεται με βάση τον αριθμό των εκατόλιτρων και το βαθμό PLATO κατά όγκο και προσδιορίζεται σύμφωνα με τις διατάξεις του άρθρου 87 του Ν.2960/01 και με τον εκάστοτε ισχύοντα συντελεστή.</w:t>
      </w:r>
    </w:p>
    <w:p>
      <w:pPr>
        <w:pStyle w:val="MainText"/>
        <w:spacing w:before="120" w:after="0"/>
        <w:rPr>
          <w:lang w:val="el" w:eastAsia="el"/>
        </w:rPr>
      </w:pPr>
      <w:r>
        <w:rPr>
          <w:b/>
          <w:bCs/>
          <w:lang w:val="el" w:eastAsia="el"/>
        </w:rPr>
        <w:t>4.</w:t>
      </w:r>
      <w:r>
        <w:rPr>
          <w:lang w:val="el" w:eastAsia="el"/>
        </w:rPr>
        <w:t xml:space="preserve"> Η διαμόρφωση της φορολογητέας αξίας για τον υπολογισμό του Φ.Π.Α. που αναλογεί στο παραγόμενο προϊόν, πραγματοποιείται σύμφωνα με τις ισχύουσες εκάστοτε « περί Φ.Π.Α. » διατάξεις.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Έλεγχος των Επιχειρήσεων</w:t>
      </w:r>
    </w:p>
    <w:p>
      <w:pPr>
        <w:pStyle w:val="MainText"/>
        <w:spacing w:before="120" w:after="0"/>
        <w:rPr>
          <w:lang w:val="el" w:eastAsia="el"/>
        </w:rPr>
      </w:pPr>
      <w:r>
        <w:rPr>
          <w:b/>
          <w:bCs/>
          <w:lang w:val="el" w:eastAsia="el"/>
        </w:rPr>
        <w:t>1.</w:t>
      </w:r>
      <w:r>
        <w:rPr>
          <w:lang w:val="el" w:eastAsia="el"/>
        </w:rPr>
        <w:t xml:space="preserve"> Οι αναφερόμενες, στην παράγραφο 1 του άρθρου 1 της παρούσας απόφασης, επιχειρήσεις, υπόκεινται στον έλεγχο και εποπτεία της αρμόδιας Τελωνειακής και Χημικής Υπηρεσίας, οι οποίες προβαίνουν από κοινού, κατά την κρίση τους, σε ελέγχους και δειγματοληψίες των πρώτων υλών και των παραγομένων προϊόντων, με σκοπό:</w:t>
      </w:r>
    </w:p>
    <w:p>
      <w:pPr>
        <w:pStyle w:val="StructureList1"/>
        <w:spacing w:before="120" w:after="0"/>
        <w:rPr>
          <w:lang w:val="el" w:eastAsia="el"/>
        </w:rPr>
      </w:pPr>
      <w:r>
        <w:rPr>
          <w:lang w:val="el" w:eastAsia="el"/>
        </w:rPr>
        <w:t>α)</w:t>
      </w:r>
      <w:r>
        <w:rPr>
          <w:lang w:val="en" w:eastAsia="en"/>
        </w:rPr>
        <w:tab/>
      </w:r>
      <w:r>
        <w:rPr>
          <w:lang w:val="el" w:eastAsia="el"/>
        </w:rPr>
        <w:t>Τον έλεγχο της ποσότητας του παραχθέντος προϊόντος και της ορθής καταβολής των φορολογικών επιβαρύνσεων που αναλογούν.</w:t>
      </w:r>
    </w:p>
    <w:p>
      <w:pPr>
        <w:pStyle w:val="StructureList1"/>
        <w:spacing w:before="120" w:after="0"/>
        <w:rPr>
          <w:lang w:val="el" w:eastAsia="el"/>
        </w:rPr>
      </w:pPr>
      <w:r>
        <w:rPr>
          <w:lang w:val="el" w:eastAsia="el"/>
        </w:rPr>
        <w:t>β)</w:t>
      </w:r>
      <w:r>
        <w:rPr>
          <w:lang w:val="en" w:eastAsia="en"/>
        </w:rPr>
        <w:tab/>
      </w:r>
      <w:r>
        <w:rPr>
          <w:lang w:val="el" w:eastAsia="el"/>
        </w:rPr>
        <w:t>Τον έλεγχο της ποιότητάς του και της τήρησης των όρων και απαιτήσεων που προβλέπονται από την Ελληνική Νομοθεσία για την παραγωγή και διάθεση της μπύρας.</w:t>
      </w:r>
    </w:p>
    <w:p>
      <w:pPr>
        <w:pStyle w:val="MainText"/>
        <w:spacing w:before="120" w:after="0"/>
        <w:rPr>
          <w:lang w:val="el" w:eastAsia="el"/>
        </w:rPr>
      </w:pPr>
      <w:r>
        <w:rPr>
          <w:b/>
          <w:bCs/>
          <w:lang w:val="el" w:eastAsia="el"/>
        </w:rPr>
        <w:t>2.</w:t>
      </w:r>
      <w:r>
        <w:rPr>
          <w:lang w:val="el" w:eastAsia="el"/>
        </w:rPr>
        <w:t xml:space="preserve"> Οι έλεγχοι αυτοί κυρίως βασίζονται:</w:t>
      </w:r>
    </w:p>
    <w:p>
      <w:pPr>
        <w:pStyle w:val="StructureList1"/>
        <w:spacing w:before="120" w:after="0"/>
        <w:rPr>
          <w:lang w:val="el" w:eastAsia="el"/>
        </w:rPr>
      </w:pPr>
      <w:r>
        <w:rPr>
          <w:lang w:val="el" w:eastAsia="el"/>
        </w:rPr>
        <w:t>α)</w:t>
      </w:r>
      <w:r>
        <w:rPr>
          <w:lang w:val="en" w:eastAsia="en"/>
        </w:rPr>
        <w:tab/>
      </w:r>
      <w:r>
        <w:rPr>
          <w:lang w:val="el" w:eastAsia="el"/>
        </w:rPr>
        <w:t>Στις εγγραφές στο θεωρημένο βιβλίο / καρτέλες που προβλέπεται στην παράγραφο 2 του άρθρου 4 της παρούσας.</w:t>
      </w:r>
    </w:p>
    <w:p>
      <w:pPr>
        <w:pStyle w:val="StructureList1"/>
        <w:spacing w:before="120" w:after="0"/>
        <w:rPr>
          <w:lang w:val="el" w:eastAsia="el"/>
        </w:rPr>
      </w:pPr>
      <w:r>
        <w:rPr>
          <w:lang w:val="el" w:eastAsia="el"/>
        </w:rPr>
        <w:t>β)</w:t>
      </w:r>
      <w:r>
        <w:rPr>
          <w:lang w:val="en" w:eastAsia="en"/>
        </w:rPr>
        <w:tab/>
      </w:r>
      <w:r>
        <w:rPr>
          <w:lang w:val="el" w:eastAsia="el"/>
        </w:rPr>
        <w:t>Στα παραστατικά αγοράς πρώτων υλών και πώλησης του έτοιμου προϊόντος.</w:t>
      </w:r>
    </w:p>
    <w:p>
      <w:pPr>
        <w:pStyle w:val="StructureList1"/>
        <w:spacing w:before="120" w:after="0"/>
        <w:rPr>
          <w:lang w:val="el" w:eastAsia="el"/>
        </w:rPr>
      </w:pPr>
      <w:r>
        <w:rPr>
          <w:lang w:val="el" w:eastAsia="el"/>
        </w:rPr>
        <w:t>γ)</w:t>
      </w:r>
      <w:r>
        <w:rPr>
          <w:lang w:val="en" w:eastAsia="en"/>
        </w:rPr>
        <w:tab/>
      </w:r>
      <w:r>
        <w:rPr>
          <w:lang w:val="el" w:eastAsia="el"/>
        </w:rPr>
        <w:t>Στην καταμέτρηση και δειγματοληψία των πρώτων υλών, ως και των ημιετοίμων και ετοίμων προϊόντων που βρίσκονται στα δοχεία ζύμωσης / ωρίμανσης και στα δοχεία αποθήκευσης αντιστοίχως, για τον προσδιορισμό, εκτός των άλλων, της εκχυλισματικής απόδοσης και του βαθμού PLATO.</w:t>
      </w:r>
    </w:p>
    <w:p>
      <w:pPr>
        <w:pStyle w:val="MainText"/>
        <w:spacing w:before="120" w:after="0"/>
        <w:rPr>
          <w:lang w:val="el" w:eastAsia="el"/>
        </w:rPr>
      </w:pPr>
      <w:r>
        <w:rPr>
          <w:b/>
          <w:bCs/>
          <w:lang w:val="el" w:eastAsia="el"/>
        </w:rPr>
        <w:t>3.</w:t>
      </w:r>
      <w:r>
        <w:rPr>
          <w:lang w:val="el" w:eastAsia="el"/>
        </w:rPr>
        <w:t xml:space="preserve"> Εάν από τον διενεργούμενο, κατά τα ανωτέρω έλεγχο, διαπιστωθεί ότι η παραχθείσα ποσότητα μπύρας, δεν έχει δηλωθεί ή έχει δηλωθεί ελλιπώς στην αρμόδια Τελωνειακή Αρχή ή με χαμηλότερο βαθμό PLATO, από τον ευρεθέντα βάσει της χημικής εξέτασης των ληφθέντων δειγμάτων, συντάσσεται σχετική έκθεση με βάση την οποία προσδιορίζεται το ποσό των φορολογικών επιβαρύνσεων που οφείλονται μετά των τυχόν νομίμων προσαυξήσεων εκπρόθεσμης καταβολής και καλείται ο υπόχρεος για την καταβολή τους. Σε περίπτωση μη καταβολής των οφειλόμενων φορολογικών επιβαρύνσεων, αυτές εισπράττονται με ανάλογη κατάπτωση των σχετικών εγγυήσεων που έχουν κατατεθεί υπέρ του Δημοσίου, και επιβάλλονται κατά περίπτωση και οι προβλεπόμενες στο επόμενο άρθρο 7 κυρώσεις.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Παραβάσεις - Κυρώσεις</w:t>
      </w:r>
    </w:p>
    <w:p>
      <w:pPr>
        <w:pStyle w:val="MainText"/>
        <w:spacing w:before="120" w:after="0"/>
        <w:rPr>
          <w:lang w:val="el" w:eastAsia="el"/>
        </w:rPr>
      </w:pPr>
      <w:r>
        <w:rPr>
          <w:b/>
          <w:bCs/>
          <w:lang w:val="el" w:eastAsia="el"/>
        </w:rPr>
        <w:t>1.</w:t>
      </w:r>
      <w:r>
        <w:rPr>
          <w:lang w:val="el" w:eastAsia="el"/>
        </w:rPr>
        <w:t xml:space="preserve"> Επιφυλασσομένων των κυρώσεων που προβλέπονται από τις διατάξεις των άρθρων 4 και 5 του άρθρου 118 του Ν. 2960/01 «Περί Εθνικού Τελωνειακού Κώδικα», σε περίπτωση παραβάσεων των διατάξεων της παρούσας απόφασης, επιβάλλονται, κατά περίπτωση, και οι κυρώσεις που προβλέπονται στα άρθρα 7 και 8 του Ν.Δ/τος της 29-12-23.</w:t>
      </w:r>
    </w:p>
    <w:p>
      <w:pPr>
        <w:pStyle w:val="MainText"/>
        <w:spacing w:before="120" w:after="0"/>
        <w:rPr>
          <w:lang w:val="el" w:eastAsia="el"/>
        </w:rPr>
      </w:pPr>
      <w:r>
        <w:rPr>
          <w:b/>
          <w:bCs/>
          <w:lang w:val="el" w:eastAsia="el"/>
        </w:rPr>
        <w:t>2.</w:t>
      </w:r>
      <w:r>
        <w:rPr>
          <w:lang w:val="el" w:eastAsia="el"/>
        </w:rPr>
        <w:t xml:space="preserve"> Για την επιβολή των κυρώσεων αυτών εφαρμόζονται οι διατάξεις του άρθρου 9 του παραπάνω Ν.Δ/τος σε συνδυασμό με τα άρθρα 13 και 14 του Ν.2969/01 (ΦΕΚ 281/Α) «Αιθυλική αλκοόλη και αλκοολούχα προϊόντα».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Ακύρωση και ανάκληση της αδείας</w:t>
      </w:r>
    </w:p>
    <w:p>
      <w:pPr>
        <w:pStyle w:val="MainText"/>
        <w:spacing w:before="120" w:after="0"/>
        <w:rPr>
          <w:lang w:val="el" w:eastAsia="el"/>
        </w:rPr>
      </w:pPr>
      <w:r>
        <w:rPr>
          <w:b/>
          <w:bCs/>
          <w:lang w:val="el" w:eastAsia="el"/>
        </w:rPr>
        <w:t>1.</w:t>
      </w:r>
      <w:r>
        <w:rPr>
          <w:lang w:val="el" w:eastAsia="el"/>
        </w:rPr>
        <w:t xml:space="preserve"> Η πρσβλεπόμενη, από τις διατάξεις της παρούσας απόφασης, ειδική άδεια παραγωγής μπύρας ακυρώνεται, εφόσον διαπιστωθεί ότι η έκδοσή της βασίστηκε σε αναληθή ή ανακριβή στοιχεία χωρίς την συνδρομή των οποίων δεν θα εκδίδετο.</w:t>
      </w:r>
    </w:p>
    <w:p>
      <w:pPr>
        <w:pStyle w:val="MainText"/>
        <w:spacing w:before="120" w:after="0"/>
        <w:rPr>
          <w:lang w:val="el" w:eastAsia="el"/>
        </w:rPr>
      </w:pPr>
      <w:r>
        <w:rPr>
          <w:b/>
          <w:bCs/>
          <w:lang w:val="el" w:eastAsia="el"/>
        </w:rPr>
        <w:t>2.</w:t>
      </w:r>
      <w:r>
        <w:rPr>
          <w:lang w:val="el" w:eastAsia="el"/>
        </w:rPr>
        <w:t xml:space="preserve"> Η χορηγηθείσα άδεια ανακαλείται από την αρμόδια Τελωνειακή Αρχή που την εξέδωσε όταν διαπιστώνεται ότι εξέλειπαν μερικά ή ολικά οι προϋποθέσεις επί των οποίων βασίστηκε ή έκδοσή της.</w:t>
      </w:r>
    </w:p>
    <w:p>
      <w:pPr>
        <w:pStyle w:val="MainText"/>
        <w:spacing w:before="120" w:after="0"/>
        <w:rPr>
          <w:lang w:val="el" w:eastAsia="el"/>
        </w:rPr>
      </w:pPr>
      <w:r>
        <w:rPr>
          <w:b/>
          <w:bCs/>
          <w:lang w:val="el" w:eastAsia="el"/>
        </w:rPr>
        <w:t>3.</w:t>
      </w:r>
      <w:r>
        <w:rPr>
          <w:lang w:val="el" w:eastAsia="el"/>
        </w:rPr>
        <w:t xml:space="preserve"> Η άδεια ανακαλείται επίσης από τον Γενικό Διευθυντή της Γενικής Διεύθυνσης Τελωνείων και Ε.Φ.Κ. ύστερα από εισήγηση της αρμόδιας Διεύθυνσης της Γ.Δ.Τ. και Ε.Φ.Κ. ή της Γενικής Διεύθυνσης του Γ.Χ.Κ., κατά λόγο αρμοδιότητας, για χρονικό διάστημα από ένα (1) έως έξι (6) μήνες, αν ο επιτηδευματίας υποπέσει καθ’ υποτροπή στις παραβάσεις που τιμωρούνται σύμφωνα με το άρθρο 7 της παρούσας απόφασης.</w:t>
      </w:r>
    </w:p>
    <w:p>
      <w:pPr>
        <w:spacing w:before="240" w:after="240"/>
        <w:rPr>
          <w:lang w:val="el" w:eastAsia="el"/>
        </w:rPr>
      </w:pPr>
      <w:r>
        <w:rPr>
          <w:lang w:val="el" w:eastAsia="el"/>
        </w:rPr>
        <w:t>Η ανάκληση της άδειας επάγεται έννομα αποτελέσματα από την επομένη της κοινοποίησης της σχετικής απόφασης της αρμόδιας αρχής στον υπεύθυνο της επιχείρησης.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Απριλίου 2002</w:t>
      </w:r>
    </w:p>
    <w:p>
      <w:pPr>
        <w:spacing w:before="240" w:after="240"/>
        <w:rPr>
          <w:lang w:val="el" w:eastAsia="el"/>
        </w:rPr>
      </w:pPr>
      <w:r>
        <w:rPr>
          <w:lang w:val="el" w:eastAsia="el"/>
        </w:rPr>
        <w:t>ο ΥΦΥΠΟΥΡΓΟΣ</w:t>
      </w:r>
      <w:r>
        <w:rPr>
          <w:b/>
          <w:bCs/>
          <w:lang w:val="el" w:eastAsia="el"/>
        </w:rPr>
        <w:t>ΑΠΟΣΤΟΛΟΣ ΦΩΤΙΑΔΗΣ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