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ΠΟΛ.1053/1.4.2003</w:t>
      </w:r>
    </w:p>
    <w:p>
      <w:pPr>
        <w:pStyle w:val="Title"/>
        <w:spacing w:before="120" w:after="360"/>
        <w:rPr>
          <w:lang w:val="el" w:eastAsia="el"/>
        </w:rPr>
      </w:pPr>
      <w:r>
        <w:rPr>
          <w:lang w:val="el" w:eastAsia="el"/>
        </w:rPr>
        <w:t>Προσδιορισμός της φορολογητέας αξίας κατά τη μεταβίβαση με επαχθή αιτία ολόκληρης επιχείρησης, εταιρικών μεριδίων ή μερίδων, ποσοστών συμμετοχής, καθώς και μετοχών μη εισηγμένων στο Χρηματιστήριο Αξιών Αθηνών. (A.Y.O. 1030366)</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Αθήνα, 1 Απριλίου 2003</w:t>
      </w:r>
    </w:p>
    <w:p>
      <w:pPr>
        <w:pStyle w:val="PreambelText"/>
        <w:spacing w:before="240" w:after="240"/>
        <w:rPr>
          <w:lang w:val="el" w:eastAsia="el"/>
        </w:rPr>
      </w:pPr>
      <w:r>
        <w:rPr>
          <w:lang w:val="el" w:eastAsia="el"/>
        </w:rPr>
        <w:t>ΥΠΟΥΡΓΕΙΟ ΟΙΚΟΝΟΜΙΑΣ &amp; ΟΙΚΟΝΟΜΙΚΩΝ</w:t>
      </w:r>
    </w:p>
    <w:p>
      <w:pPr>
        <w:pStyle w:val="PreambelText"/>
        <w:spacing w:before="240" w:after="240"/>
        <w:rPr>
          <w:lang w:val="el" w:eastAsia="el"/>
        </w:rPr>
      </w:pPr>
      <w:r>
        <w:rPr>
          <w:lang w:val="el" w:eastAsia="el"/>
        </w:rPr>
        <w:t>Αρ.Πρωτ.: 1030366/10307/Β0012</w:t>
      </w:r>
    </w:p>
    <w:p>
      <w:pPr>
        <w:pStyle w:val="PreambelText"/>
        <w:spacing w:before="240" w:after="240"/>
        <w:rPr>
          <w:lang w:val="el" w:eastAsia="el"/>
        </w:rPr>
      </w:pPr>
      <w:r>
        <w:rPr>
          <w:lang w:val="el" w:eastAsia="el"/>
        </w:rPr>
        <w:t>ΓΕΝ. Δ/ΝΣΗ ΦΟΡΟΛΟΓΙΑΣ</w:t>
      </w:r>
    </w:p>
    <w:p>
      <w:pPr>
        <w:pStyle w:val="PreambelText"/>
        <w:spacing w:before="240" w:after="240"/>
        <w:rPr>
          <w:lang w:val="el" w:eastAsia="el"/>
        </w:rPr>
      </w:pPr>
      <w:r>
        <w:rPr>
          <w:lang w:val="el" w:eastAsia="el"/>
        </w:rPr>
        <w:t>Δ/ΝΣΗ ΦΟΡΟΛΟΓΙΑΣ ΕΙΣΟΔΗΜΑΤΟΣ</w:t>
      </w:r>
    </w:p>
    <w:p>
      <w:pPr>
        <w:pStyle w:val="PreambelText"/>
        <w:spacing w:before="240" w:after="240"/>
        <w:rPr>
          <w:lang w:val="el" w:eastAsia="el"/>
        </w:rPr>
      </w:pPr>
      <w:r>
        <w:rPr>
          <w:lang w:val="el" w:eastAsia="el"/>
        </w:rPr>
        <w:t>ΤΜΗΜΑΤΑ: Α'- Β'</w:t>
      </w:r>
    </w:p>
    <w:p>
      <w:pPr>
        <w:pStyle w:val="PreambelText"/>
        <w:spacing w:before="240" w:after="240"/>
        <w:rPr>
          <w:lang w:val="el" w:eastAsia="el"/>
        </w:rPr>
      </w:pPr>
      <w:r>
        <w:rPr>
          <w:lang w:val="el" w:eastAsia="el"/>
        </w:rPr>
        <w:t>ΠΟΛ 1053</w:t>
      </w:r>
    </w:p>
    <w:p>
      <w:pPr>
        <w:pStyle w:val="PreambelText"/>
        <w:spacing w:before="240" w:after="240"/>
        <w:rPr>
          <w:lang w:val="el" w:eastAsia="el"/>
        </w:rPr>
      </w:pPr>
      <w:r>
        <w:rPr>
          <w:b/>
          <w:bCs/>
          <w:lang w:val="el" w:eastAsia="el"/>
        </w:rPr>
        <w:t>Θέμα :Προσδιορισμός της φορολογητέας αξίας κατά τη μεταβίβαση με επαχθή αιτία ολόκληρης επιχείρησης, εταιρικών μεριδίων ή μερίδων, ποσοστών συμμετοχής, καθώς και μετοχών μη εισηγμένων στο Χρηματιστήριο Αξιών Αθηνών.</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ΥΠΟΥΡΓΟΣ ΟΙΚΟΝΟΜΙΑΣ ΚΑΙ ΟΙΚΟΝΟΜΙΚΩΝ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της περίπτωσης α' της παραγράφου 1 του άρθρου 13 του Κ.Φ.Ε. (ν.2238/1994 -ΦΕΚ 151 Α').</w:t>
      </w:r>
    </w:p>
    <w:p>
      <w:pPr>
        <w:pStyle w:val="StructureList1"/>
        <w:spacing w:before="120" w:after="0"/>
        <w:rPr>
          <w:lang w:val="el" w:eastAsia="el"/>
        </w:rPr>
      </w:pPr>
      <w:r>
        <w:rPr>
          <w:lang w:val="el" w:eastAsia="el"/>
        </w:rPr>
        <w:t>β)</w:t>
      </w:r>
      <w:r>
        <w:rPr>
          <w:lang w:val="en" w:eastAsia="en"/>
        </w:rPr>
        <w:tab/>
      </w:r>
      <w:r>
        <w:rPr>
          <w:lang w:val="el" w:eastAsia="el"/>
        </w:rPr>
        <w:t>Τις διατάξεις της παραγράφου 2 του άρθρου 13 του Κ.Φ.Ε.</w:t>
      </w:r>
    </w:p>
    <w:p>
      <w:pPr>
        <w:pStyle w:val="StructureList1"/>
        <w:spacing w:before="120" w:after="0"/>
        <w:rPr>
          <w:lang w:val="el" w:eastAsia="el"/>
        </w:rPr>
      </w:pPr>
      <w:r>
        <w:rPr>
          <w:lang w:val="el" w:eastAsia="el"/>
        </w:rPr>
        <w:t>γ)</w:t>
      </w:r>
      <w:r>
        <w:rPr>
          <w:lang w:val="en" w:eastAsia="en"/>
        </w:rPr>
        <w:tab/>
      </w:r>
      <w:r>
        <w:rPr>
          <w:lang w:val="el" w:eastAsia="el"/>
        </w:rPr>
        <w:t>Τις διατάξεις του τελευταίου εδαφίου της περίπτωσης α' της παραγράφου 1 και του δεύτερου εδαφίου της παραγράφου 2 του άρθρου 13 του Κ.Φ.Ε., όπως αυτές προστέθηκαν με τις παραγράφους 3 και 4, αντίστοιχα, του άρθρου 3 του ν.3091/2002 (ΦΕΚ 330Α').</w:t>
      </w:r>
    </w:p>
    <w:p>
      <w:pPr>
        <w:pStyle w:val="StructureList1"/>
        <w:spacing w:before="120" w:after="0"/>
        <w:rPr>
          <w:lang w:val="el" w:eastAsia="el"/>
        </w:rPr>
      </w:pPr>
      <w:r>
        <w:rPr>
          <w:lang w:val="el" w:eastAsia="el"/>
        </w:rPr>
        <w:t>δ)</w:t>
      </w:r>
      <w:r>
        <w:rPr>
          <w:lang w:val="en" w:eastAsia="en"/>
        </w:rPr>
        <w:tab/>
      </w:r>
      <w:r>
        <w:rPr>
          <w:lang w:val="el" w:eastAsia="el"/>
        </w:rPr>
        <w:t>Τις διατάξεις της παραγράφου 5 του άρθρου 3 του ν.3091/2002 .</w:t>
      </w:r>
    </w:p>
    <w:p>
      <w:pPr>
        <w:pStyle w:val="StructureList1"/>
        <w:spacing w:before="120" w:after="0"/>
        <w:rPr>
          <w:lang w:val="el" w:eastAsia="el"/>
        </w:rPr>
      </w:pPr>
      <w:r>
        <w:rPr>
          <w:lang w:val="el" w:eastAsia="el"/>
        </w:rPr>
        <w:t>ε)</w:t>
      </w:r>
      <w:r>
        <w:rPr>
          <w:lang w:val="en" w:eastAsia="en"/>
        </w:rPr>
        <w:tab/>
      </w:r>
      <w:r>
        <w:rPr>
          <w:lang w:val="el" w:eastAsia="el"/>
        </w:rPr>
        <w:t>Τις διατάξεις της παραγράφου 1 του άρθρου 29 του ν.2961/2001 (ΦΕΚ 266Α'), όπως ισχύει.</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1100383/1330/Α0006/31.10.2001 (ΦΕΚ 1485Β') κοινής απόφασης του Πρωθυπουργού και του Υπουργού Οικονομικών με την οποία καθορίσθηκαν οι αρμοδιότητες των Υφυπουργών Οικονομικών. ζ) Ότι με την παρούσα απόφαση δεν προκαλείται δαπάνη σε βάρος του κρατικού προϋπολογισμού.</w:t>
      </w:r>
    </w:p>
    <w:p>
      <w:pPr>
        <w:pStyle w:val="PreambelText"/>
        <w:spacing w:before="240" w:after="240"/>
        <w:rPr>
          <w:lang w:val="el" w:eastAsia="el"/>
        </w:rPr>
      </w:pPr>
      <w:r>
        <w:rPr>
          <w:b/>
          <w:bCs/>
          <w:lang w:val="el" w:eastAsia="el"/>
        </w:rPr>
        <w:t>ΑΠΟΦΑΣΙΖΟΥΜΕ</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ΠΡΟΣΔΙΟΡΙΣΜΟΣ ΤΟΥ ΕΛΑΧΙΣΤΟΥ ΠΟΣΟΥ ΥΠΕΡΑΞΙΑΣ (ΩΦΕΛΕΙΑΣ)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Μεταβίβαση Ατομικής Επιχείρησης</w:t>
      </w:r>
    </w:p>
    <w:p>
      <w:pPr>
        <w:pStyle w:val="MainText"/>
        <w:spacing w:before="120" w:after="0"/>
        <w:rPr>
          <w:lang w:val="el" w:eastAsia="el"/>
        </w:rPr>
      </w:pPr>
      <w:r>
        <w:rPr>
          <w:b/>
          <w:bCs/>
          <w:lang w:val="el" w:eastAsia="el"/>
        </w:rPr>
        <w:t>1.</w:t>
      </w:r>
      <w:r>
        <w:rPr>
          <w:lang w:val="el" w:eastAsia="el"/>
        </w:rPr>
        <w:t xml:space="preserve"> Το ελάχιστο ποσό υπεραξίας από τη μεταβίβαση επιχείρησης προκύπτει, αν από την ελάχιστη αξία μεταβίβασης αφαιρεθεί το κόστος απόκτησης, όπως τα ποσά αυτά προσδιορίζονται σύμφωνα με τις πιο κάτω παραγράφους 2, 3, 4 και 5.</w:t>
      </w:r>
    </w:p>
    <w:p>
      <w:pPr>
        <w:pStyle w:val="MainText"/>
        <w:spacing w:before="120" w:after="0"/>
        <w:rPr>
          <w:lang w:val="el" w:eastAsia="el"/>
        </w:rPr>
      </w:pPr>
      <w:r>
        <w:rPr>
          <w:b/>
          <w:bCs/>
          <w:lang w:val="el" w:eastAsia="el"/>
        </w:rPr>
        <w:t>2.</w:t>
      </w:r>
      <w:r>
        <w:rPr>
          <w:lang w:val="el" w:eastAsia="el"/>
        </w:rPr>
        <w:t xml:space="preserve"> </w:t>
      </w:r>
      <w:r>
        <w:rPr>
          <w:b/>
          <w:bCs/>
          <w:lang w:val="el" w:eastAsia="el"/>
        </w:rPr>
        <w:t>Ελάχιστη αξία μεταβίβασης</w:t>
      </w:r>
    </w:p>
    <w:p>
      <w:pPr>
        <w:spacing w:before="240" w:after="240"/>
        <w:rPr>
          <w:lang w:val="el" w:eastAsia="el"/>
        </w:rPr>
      </w:pPr>
      <w:r>
        <w:rPr>
          <w:lang w:val="el" w:eastAsia="el"/>
        </w:rPr>
        <w:t>Στην άυλη αξία της επιχείρησης, προστίθεται η καθαρή θέση αυτής, όπως αυτές ορίζονται παρακάτω καθώς και το υπερτίμημα που προκύπτει από την ταυτόχρονη μεταβίβαση Ι.Χ.Ε. ή Ι.Χ.Φ. παγίων στοιχείων απαραίτητων για τη λειτουργία της ή ειδικά διαμορφωμένων για τις ανάγκες της. Στην περίπτωση αυτή οι διατάξεις του άρθρου 7 του Ν.Δ. 1160/1981 εφαρμόζονται μόνο για τον προσδιορισμό της ελάχιστης αξίας μεταβίβασης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2.1</w:t>
      </w:r>
      <w:r>
        <w:rPr>
          <w:lang w:val="el" w:eastAsia="el"/>
        </w:rPr>
        <w:t xml:space="preserve"> </w:t>
      </w:r>
      <w:r>
        <w:rPr>
          <w:b/>
          <w:bCs/>
          <w:lang w:val="el" w:eastAsia="el"/>
        </w:rPr>
        <w:t xml:space="preserve">Άυλη Αξία </w:t>
      </w:r>
    </w:p>
    <w:p>
      <w:pPr>
        <w:pStyle w:val="StructureList1"/>
        <w:spacing w:before="120" w:after="0"/>
        <w:rPr>
          <w:lang w:val="el" w:eastAsia="el"/>
        </w:rPr>
      </w:pPr>
      <w:r>
        <w:rPr>
          <w:lang w:val="el" w:eastAsia="el"/>
        </w:rPr>
        <w:t>α)</w:t>
      </w:r>
      <w:r>
        <w:rPr>
          <w:lang w:val="en" w:eastAsia="en"/>
        </w:rPr>
        <w:tab/>
      </w:r>
      <w:r>
        <w:rPr>
          <w:b/>
          <w:bCs/>
          <w:lang w:val="el" w:eastAsia="el"/>
        </w:rPr>
        <w:t xml:space="preserve"> Προσδιορίζεται ο μέσος όρος των εισοδημάτων των τελευταίων ετών,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Όταν δεν τηρούνται βιβλία ή τηρούνται βιβλία Α' ή Β' κατηγορίας του Κ.Β.Σ., λαμβάνεται ο μέσος όρος των κατά δήλωση εισοδημάτων κάθε πηγής των πέντε (5) τελευταίων ετών πριν από τη μεταβίβαση, που αφορούν την επιχειρηματική δραστηριότητα της.</w:t>
      </w:r>
    </w:p>
    <w:p>
      <w:pPr>
        <w:pStyle w:val="StructureList1"/>
        <w:spacing w:before="120" w:after="0"/>
        <w:rPr>
          <w:lang w:val="el" w:eastAsia="el"/>
        </w:rPr>
      </w:pPr>
      <w:r>
        <w:rPr>
          <w:b/>
          <w:bCs/>
          <w:lang w:val="el" w:eastAsia="el"/>
        </w:rPr>
        <w:t>-</w:t>
      </w:r>
      <w:r>
        <w:rPr>
          <w:b/>
          <w:bCs/>
          <w:lang w:val="en" w:eastAsia="en"/>
        </w:rPr>
        <w:tab/>
      </w:r>
      <w:r>
        <w:rPr>
          <w:b/>
          <w:bCs/>
          <w:lang w:val="el" w:eastAsia="el"/>
        </w:rPr>
        <w:t>Αν τηρούνται βιβλία Γ κατηγορίας του Κ.Β.Σ., λαμβάνεται ο μέσος όρος των ολικών αποτελεσμάτων εκμετάλλευσης των πέντε (5) τελευταίων ετών πριν από τη μεταβίβαση, όπως αυτά προκύπτουν από τους οικείους ισολογισμούς.</w:t>
      </w:r>
    </w:p>
    <w:p>
      <w:pPr>
        <w:pStyle w:val="StructureList1"/>
        <w:spacing w:before="120" w:after="0"/>
        <w:rPr>
          <w:lang w:val="el" w:eastAsia="el"/>
        </w:rPr>
      </w:pPr>
      <w:r>
        <w:rPr>
          <w:b/>
          <w:bCs/>
          <w:lang w:val="el" w:eastAsia="el"/>
        </w:rPr>
        <w:t>-</w:t>
      </w:r>
      <w:r>
        <w:rPr>
          <w:b/>
          <w:bCs/>
          <w:lang w:val="en" w:eastAsia="en"/>
        </w:rPr>
        <w:tab/>
      </w:r>
      <w:r>
        <w:rPr>
          <w:b/>
          <w:bCs/>
          <w:lang w:val="el" w:eastAsia="el"/>
        </w:rPr>
        <w:t>Εάν τα έτη λειτουργίας της επιχείρησης είναι λιγότερα από πέντε (5) λαμβάνονται υπόψη αυτά τα έτη.</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Από το μέσο όρο των εισοδημάτων, που προσδιορίζονται όπως πιο πάνω, αφαιρούνται: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ετήσια αμοιβή η οποία προβλέπεται από τη συλλογική σύμβαση εργασίας των εμποροϋπαλλήλων, που ισχύει κατά την 1 η Ιανουαρίου κάθε έτους, για υπάλληλο με πέντε (5) χρόνια υπηρεσία, χωρίς προσαυξήσεις επιδομάτων πολυετίας και οικογενειακών βαρών, στρογγυλοποιούμενη στην πλησιέστερη εκατοντάδα. Προκειμένου για επιχειρήσεις που παρέχουν υπηρεσίες, η αμοιβή αυτή προσαυξάνεται κατά ποσοστό τριάντα τοις εκατό (30%).</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Οι τόκοι των ιδίων κεφαλαίων της επιχείρησης, οι οποίοι υπολογίζονται με βάση το μέσο όρο του επιτοκίου των έντοκων γραμματίων του Ελληνικού Δημοσίου ετήσιας διάρκειας, που εκδόθηκαν το Δεκέμβριο του έτους που προηγείται της μεταβίβασης.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Το ποσό που προκύπτει μετά την αφαίρεση των ποσών των παραπάνω περιπτώσεων αα' και ββ' ( R ) αναπροσαρμόζεται με την εφαρμογή της σταθερής ληξιπρόθεσμης ράντας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5"/>
        <w:gridCol w:w="9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R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1-υ</w:t>
            </w:r>
            <w:r>
              <w:rPr>
                <w:b w:val="0"/>
                <w:bCs w:val="0"/>
                <w:i w:val="0"/>
                <w:iCs w:val="0"/>
                <w:smallCaps w:val="0"/>
                <w:color w:val="000000"/>
                <w:sz w:val="30"/>
                <w:szCs w:val="30"/>
                <w:u w:val="single" w:color="000000"/>
                <w:vertAlign w:val="superscript"/>
                <w:lang w:val="el" w:eastAsia="el"/>
              </w:rPr>
              <w:t>n</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r>
    </w:tbl>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w:t>
      </w:r>
      <w:r>
        <w:rPr>
          <w:b/>
          <w:bCs/>
          <w:lang w:val="en" w:eastAsia="en"/>
        </w:rPr>
        <w:tab/>
      </w:r>
      <w:r>
        <w:rPr>
          <w:b/>
          <w:bCs/>
          <w:lang w:val="el" w:eastAsia="el"/>
        </w:rPr>
        <w:t>α, το ποσό που προκύπτει μετά την αναπροσαρμογή και αποτελεί την άϋλη αξία της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R, το ποσό που αναπροσαρμόζεται και αναφέρεται στο υπερκέρδος της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n, το πενταετές μελλοντικό χρονικό διάστημα για το οποίο προσδοκάται το υπερκέρδος.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0"/>
        <w:gridCol w:w="14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r>
              <w:rPr>
                <w:b w:val="0"/>
                <w:bCs w:val="0"/>
                <w:i w:val="0"/>
                <w:iCs w:val="0"/>
                <w:smallCaps w:val="0"/>
                <w:color w:val="000000"/>
                <w:lang w:val="el" w:eastAsia="el"/>
              </w:rPr>
              <w:t xml:space="preserve"> υ</w:t>
            </w:r>
            <w:r>
              <w:rPr>
                <w:b w:val="0"/>
                <w:bCs w:val="0"/>
                <w:i w:val="0"/>
                <w:iCs w:val="0"/>
                <w:smallCaps w:val="0"/>
                <w:color w:val="000000"/>
                <w:sz w:val="30"/>
                <w:szCs w:val="30"/>
                <w:vertAlign w:val="superscript"/>
                <w:lang w:val="el" w:eastAsia="el"/>
              </w:rPr>
              <w:t>n</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....(1+i)</w:t>
            </w:r>
            <w:r>
              <w:rPr>
                <w:b w:val="0"/>
                <w:bCs w:val="0"/>
                <w:i w:val="0"/>
                <w:iCs w:val="0"/>
                <w:smallCaps w:val="0"/>
                <w:color w:val="000000"/>
                <w:sz w:val="30"/>
                <w:szCs w:val="30"/>
                <w:vertAlign w:val="superscript"/>
                <w:lang w:val="el" w:eastAsia="el"/>
              </w:rPr>
              <w:t>n</w:t>
            </w:r>
          </w:p>
        </w:tc>
      </w:tr>
    </w:tbl>
    <w:p>
      <w:pPr>
        <w:spacing w:before="240" w:after="240"/>
        <w:rPr>
          <w:lang w:val="el" w:eastAsia="el"/>
        </w:rPr>
      </w:pPr>
      <w:r>
        <w:rPr>
          <w:b/>
          <w:bCs/>
          <w:lang w:val="el" w:eastAsia="el"/>
        </w:rPr>
        <w:t>, η παρούσα αξία του κεφαλαίου, η αξία του οποίου μετά από το πιο πάνω μελλοντικό διάστημα (n) είναι ένα λεπτό του ευρώ</w:t>
      </w:r>
    </w:p>
    <w:p>
      <w:pPr>
        <w:spacing w:before="240" w:after="240"/>
        <w:rPr>
          <w:lang w:val="el" w:eastAsia="el"/>
        </w:rPr>
      </w:pPr>
      <w:r>
        <w:rPr>
          <w:b/>
          <w:bCs/>
          <w:lang w:val="el" w:eastAsia="el"/>
        </w:rPr>
        <w:t>• i, το επιτόκιο των έντοκων γραμματίων του Ελληνικού Δημοσίου ετήσιας διάρκειας.</w:t>
      </w:r>
    </w:p>
    <w:p>
      <w:pPr>
        <w:pStyle w:val="StructureList1"/>
        <w:spacing w:before="120" w:after="0"/>
        <w:rPr>
          <w:lang w:val="el" w:eastAsia="el"/>
        </w:rPr>
      </w:pPr>
      <w:r>
        <w:rPr>
          <w:b/>
          <w:bCs/>
          <w:lang w:val="el" w:eastAsia="el"/>
        </w:rPr>
        <w:t>δ)</w:t>
      </w:r>
      <w:r>
        <w:rPr>
          <w:b/>
          <w:bCs/>
          <w:lang w:val="en" w:eastAsia="en"/>
        </w:rPr>
        <w:tab/>
      </w:r>
      <w:r>
        <w:rPr>
          <w:b/>
          <w:bCs/>
          <w:lang w:val="el" w:eastAsia="el"/>
        </w:rPr>
        <w:t>Το αποτέλεσμα που προκύπτει μετά την παραπάνω αναπροσαρμογή προσαυξάνεται με τους ακόλουθους ποσοστιαίους συντελεστές, ανάλογα με τα έτη λειτουργίας της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8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3 μέχρι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μέχρι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μέχρι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b/>
          <w:bCs/>
          <w:lang w:val="el" w:eastAsia="el"/>
        </w:rPr>
        <w:t>Προκειμένου για επιχειρήσεις που δεν είναι υπόχρεες σε τήρηση βιβλίων και στοιχείων ή τηρούν βιβλία Α' κατηγορίας του Κ.Β.Σ., οι πιο πάνω συντελεστές περιορίζονται κατά ποσοστό πενήντα τοις εκατό (50%).</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που προκύπτει από τα ανωτέρω είναι η ελάχιστη άϋλη αξία της επιχείρησης.</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Καθαρή θέση</w:t>
      </w:r>
    </w:p>
    <w:p>
      <w:pPr>
        <w:pStyle w:val="StructureList1"/>
        <w:spacing w:before="120" w:after="0"/>
        <w:rPr>
          <w:lang w:val="el" w:eastAsia="el"/>
        </w:rPr>
      </w:pPr>
      <w:r>
        <w:rPr>
          <w:b/>
          <w:bCs/>
          <w:lang w:val="el" w:eastAsia="el"/>
        </w:rPr>
        <w:t>α)</w:t>
      </w:r>
      <w:r>
        <w:rPr>
          <w:b/>
          <w:bCs/>
          <w:lang w:val="en" w:eastAsia="en"/>
        </w:rPr>
        <w:tab/>
      </w:r>
      <w:r>
        <w:rPr>
          <w:b/>
          <w:bCs/>
          <w:lang w:val="el" w:eastAsia="el"/>
        </w:rPr>
        <w:t>Με βιβλία Α' - Β' κατηγορίας του Κ.Β.Σ.</w:t>
      </w:r>
    </w:p>
    <w:p>
      <w:pPr>
        <w:spacing w:before="240" w:after="240"/>
        <w:rPr>
          <w:lang w:val="el" w:eastAsia="el"/>
        </w:rPr>
      </w:pPr>
      <w:r>
        <w:rPr>
          <w:b/>
          <w:bCs/>
          <w:lang w:val="el" w:eastAsia="el"/>
        </w:rPr>
        <w:t>Η κατώτατη πραγματική αξία από τη μεταβίβαση ολόκληρης επιχείρησης, από επαχθή αιτία, προκύπτει αν η άϋλη αξία, όπως αυτή προσδιορίζεται σύμφωνα με όσα ορίζονται στην παράγραφο 3 του άρθρου 1 του κεφαλαίου Α' του πρώτου μέρους, μειωθεί με τις υποχρεώσεις, που υπολογίζονται σε ποσοστό 10% επί των αγορών που πραγματοποίησε η επιχείρηση κατά τη χρήση που προηγείται της μεταβίβασης και προσαυξηθεί με τα ακόλουθα ποσά:</w:t>
      </w:r>
    </w:p>
    <w:p>
      <w:pPr>
        <w:spacing w:before="240" w:after="240"/>
        <w:rPr>
          <w:lang w:val="el" w:eastAsia="el"/>
        </w:rPr>
      </w:pPr>
      <w:r>
        <w:rPr>
          <w:b/>
          <w:bCs/>
          <w:lang w:val="el" w:eastAsia="el"/>
        </w:rPr>
        <w:t>1) Πάγια</w:t>
      </w:r>
    </w:p>
    <w:p>
      <w:pPr>
        <w:spacing w:before="240" w:after="240"/>
        <w:rPr>
          <w:lang w:val="el" w:eastAsia="el"/>
        </w:rPr>
      </w:pPr>
      <w:r>
        <w:rPr>
          <w:b/>
          <w:bCs/>
          <w:lang w:val="el" w:eastAsia="el"/>
        </w:rPr>
        <w:t>Η αναπόσβεστη αξία των παγίων εκτός ακινήτων και αυτοκινήτων.</w:t>
      </w:r>
    </w:p>
    <w:p>
      <w:pPr>
        <w:spacing w:before="240" w:after="240"/>
        <w:rPr>
          <w:lang w:val="el" w:eastAsia="el"/>
        </w:rPr>
      </w:pPr>
      <w:r>
        <w:rPr>
          <w:b/>
          <w:bCs/>
          <w:lang w:val="el" w:eastAsia="el"/>
        </w:rPr>
        <w:t>2) Αποθέματα</w:t>
      </w:r>
    </w:p>
    <w:p>
      <w:pPr>
        <w:spacing w:before="240" w:after="240"/>
        <w:rPr>
          <w:lang w:val="el" w:eastAsia="el"/>
        </w:rPr>
      </w:pPr>
      <w:r>
        <w:rPr>
          <w:b/>
          <w:bCs/>
          <w:lang w:val="el" w:eastAsia="el"/>
        </w:rPr>
        <w:t>Ως απόθεμα εμπορεύσιμων αγαθών λογίζεται ποσοστό 10% επί των αγορών της χρήσης που προηγείται της μεταβίβασης.</w:t>
      </w:r>
    </w:p>
    <w:p>
      <w:pPr>
        <w:spacing w:before="240" w:after="240"/>
        <w:rPr>
          <w:lang w:val="el" w:eastAsia="el"/>
        </w:rPr>
      </w:pPr>
      <w:r>
        <w:rPr>
          <w:b/>
          <w:bCs/>
          <w:lang w:val="el" w:eastAsia="el"/>
        </w:rPr>
        <w:t>3) Απαιτήσεις</w:t>
      </w:r>
    </w:p>
    <w:p>
      <w:pPr>
        <w:spacing w:before="240" w:after="240"/>
        <w:rPr>
          <w:lang w:val="el" w:eastAsia="el"/>
        </w:rPr>
      </w:pPr>
      <w:r>
        <w:rPr>
          <w:b/>
          <w:bCs/>
          <w:lang w:val="el" w:eastAsia="el"/>
        </w:rPr>
        <w:t>Ως απαίτηση λογίζεται ποσοστό 10% επί των πωλήσεων που πραγματοποίησε η επιχείρηση κατά τη χρήση που προηγείται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Με βιβλία Γ' κατηγορίας του Κ.Β.Σ.</w:t>
      </w:r>
    </w:p>
    <w:p>
      <w:pPr>
        <w:spacing w:before="240" w:after="240"/>
        <w:rPr>
          <w:lang w:val="el" w:eastAsia="el"/>
        </w:rPr>
      </w:pPr>
      <w:r>
        <w:rPr>
          <w:b/>
          <w:bCs/>
          <w:lang w:val="el" w:eastAsia="el"/>
        </w:rPr>
        <w:t>Στην άϋλη αξία της επιχείρησης, προστίθεται η λογιστική καθαρή θέση αυτής, η οποία εμφανίζεται στον τελευταίο πριν από τη μεταβίβαση επίσημο ισολογισμό και η υφιστάμενη διαφορά μεταξύ της αξίας των ακινήτων, όπως αυτή προσδιορίζεται κατά το χρόνο μεταβίβασης στη φορολογία μεταβίβασης ακινήτων και της εμφανιζόμενης στα βιβλία αξίας κτήσης αυτών, αν η δεύτερη είναι μικρότερη της πρώτης.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Κόστος απόκτηση</w:t>
      </w:r>
    </w:p>
    <w:p>
      <w:pPr>
        <w:spacing w:before="240" w:after="240"/>
        <w:rPr>
          <w:lang w:val="el" w:eastAsia="el"/>
        </w:rPr>
      </w:pPr>
      <w:r>
        <w:rPr>
          <w:b/>
          <w:bCs/>
          <w:lang w:val="el" w:eastAsia="el"/>
        </w:rPr>
        <w:t>Ως κόστος απόκτησης της ατομικής επιχείρησης λαμβάνεται το κόστος απόκτησης της από τον μεταβιβάζοντα, το οποίο δεν μπορεί σε καμία περίπτωση να είναι κατώτερο των τριών χιλιάδων (3.000) ευρώ.</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Αν από το συμβολαιογραφικό έγγραφο ή το ιδιωτικό συμφωνητικό προκύπτει αξία μεταβίβασης (τίμημα) μεγαλύτερη της ελάχιστης αξίας που προσδιορίζεται σύμφωνα με τις παραπάνω παραγράφους, ως αξία πώλησης λαμβάνεται η συμφωνηθείσα.</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Μεταβίβαση εταιρικών μερίδων και ποσοστών συμμετοχής υπόχρεων της παραγράφου 4 του άρθρου 2 του Κ.Φ.Ε.</w:t>
      </w:r>
    </w:p>
    <w:p>
      <w:pPr>
        <w:pStyle w:val="MainText"/>
        <w:spacing w:before="120" w:after="0"/>
        <w:rPr>
          <w:lang w:val="el" w:eastAsia="el"/>
        </w:rPr>
      </w:pPr>
      <w:r>
        <w:rPr>
          <w:b/>
          <w:bCs/>
          <w:lang w:val="el" w:eastAsia="el"/>
        </w:rPr>
        <w:t>1.</w:t>
      </w:r>
      <w:r>
        <w:rPr>
          <w:b/>
          <w:bCs/>
          <w:lang w:val="el" w:eastAsia="el"/>
        </w:rPr>
        <w:t xml:space="preserve"> Το ελάχιστο ποσό της υπεραξίας από τη μεταβίβαση των εταιρικών μερίδων και ποσοστών συμμετοχής, εξευρίσκεται, εάν από την ελάχιστη αξία μεταβίβασης όλων των περιουσιακών στοιχείων της επιχείρησης αφαιρεθεί το κόστος απόκτησης της, και η τυχόν διαφορά πολλαπλασιασθεί με το ποσοστό συμμετοχής του μεταβιβάζοντος.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Ελάχιστη αξία μεταβίβασης</w:t>
      </w:r>
    </w:p>
    <w:p>
      <w:pPr>
        <w:spacing w:before="240" w:after="240"/>
        <w:rPr>
          <w:lang w:val="el" w:eastAsia="el"/>
        </w:rPr>
      </w:pPr>
      <w:r>
        <w:rPr>
          <w:b/>
          <w:bCs/>
          <w:lang w:val="el" w:eastAsia="el"/>
        </w:rPr>
        <w:t xml:space="preserve">Η ελάχιστη αξία μεταβίβασης είναι το άθροισμα της άϋλης αξίας και της καθαρής θέσης, όπως ορίζονται στις παραγράφους 2.1 και 2.2 του άρθρου 1 του κεφαλαίου Α' του πρώτου μέρους της παρούσας και επιπλέον προστεθούν: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επιχειρήσεις με βιβλία Α' - Β' κατηγορίας του Κ.Β.Σ., η αναπόσβεστη αξία των ακινήτων, αυτοκινήτων και η θετική διαφορά μεταξύ αντικειμενικής αξίας και τιμής κτήσης των ακινήτων, </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επιχειρήσεις με βιβλία Γ κατηγορίας του Κ.Β.Σ., η υφιστάμενη διαφορά μεταξύ της αξίας των ακινήτων της επιχείρησης, όπως αυτή προσδιορίζεται κατά το χρόνο μεταβίβασης στη φορολογία μεταβίβασης ακινήτων και της εμφανιζόμενης στα βιβλία αξίας κτήσης αυτών, αν η δεύτερη είναι μικρότερη της πρώτης.</w:t>
      </w:r>
    </w:p>
    <w:p>
      <w:pPr>
        <w:spacing w:before="240" w:after="240"/>
        <w:rPr>
          <w:lang w:val="el" w:eastAsia="el"/>
        </w:rPr>
      </w:pPr>
      <w:r>
        <w:rPr>
          <w:b/>
          <w:bCs/>
          <w:lang w:val="el" w:eastAsia="el"/>
        </w:rPr>
        <w:t>Όταν η επιχείρηση της οποίας μεταβιβάζονται μερίδια έχει προέλθει από μετατροπή ή συγχώνευση άλλων επιχειρήσεων και πριν από τη μεταβίβαση των μεριδίων της έχει υποβάλει λιγότερες από τρεις (3) δηλώσεις φορολογίας εισοδήματος, για την εξεύρεση του μέσου όρου των εισοδημάτων ή των ολικών αποτελεσμάτων εκμετάλλευσης έχει ανάλογη εφαρμογή η παράγραφος 3 του κεφαλαίου Β' του πρώτου μέρους της παρούσας.</w:t>
      </w:r>
    </w:p>
    <w:p>
      <w:pPr>
        <w:spacing w:before="240" w:after="240"/>
        <w:rPr>
          <w:lang w:val="el" w:eastAsia="el"/>
        </w:rPr>
      </w:pPr>
      <w:r>
        <w:rPr>
          <w:b/>
          <w:bCs/>
          <w:lang w:val="el" w:eastAsia="el"/>
        </w:rPr>
        <w:t>Ειδικά για τον υπολογισμό της ετήσιας αμοιβής, λαμβάνονται υπόψη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μεταβίβαση εταιρικού μεριδίου ομόρρυθμης εταιρίας και μεριδίων των λοιπών υπόχρεων, εκτός της ετερόρρυθμης εταιρίας, η ετήσια αμοιβή που ισχύει, κατά περίπτωση, υπολογίζεται στο διπλάσιο.</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μεταβίβαση εταιρικού μεριδίου ετερόρρυθμης εταιρίας, η ετήσια αμοιβή που ισχύει, κατά περίπτωση, υπολογίζεται στο διπλάσιο, επί του ποσοστού συμμετοχής των ομόρρυθμων εταίρων. Στην περίπτωση αυτή το ποσό που αφαιρείται δεν μπορεί να είναι μικρότερο από την ισχύουσα ετήσια αμοιβή του εμποροϋπαλλήλου.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Κόστος απόκτησης</w:t>
      </w:r>
    </w:p>
    <w:p>
      <w:pPr>
        <w:pStyle w:val="StructureList1"/>
        <w:spacing w:before="120" w:after="0"/>
        <w:rPr>
          <w:lang w:val="el" w:eastAsia="el"/>
        </w:rPr>
      </w:pPr>
      <w:r>
        <w:rPr>
          <w:b/>
          <w:bCs/>
          <w:lang w:val="el" w:eastAsia="el"/>
        </w:rPr>
        <w:t>-</w:t>
      </w:r>
      <w:r>
        <w:rPr>
          <w:b/>
          <w:bCs/>
          <w:lang w:val="en" w:eastAsia="en"/>
        </w:rPr>
        <w:tab/>
      </w:r>
      <w:r>
        <w:rPr>
          <w:b/>
          <w:bCs/>
          <w:lang w:val="el" w:eastAsia="el"/>
        </w:rPr>
        <w:t>Ως κόστος απόκτησης της επιχείρησης της οποίας μεταβιβάζονται μερίδια, που έχουν αποκτηθεί κατά την ίδρυση της, λαμβάνεται το κεφάλαιο της, όπως αυτό</w:t>
      </w:r>
    </w:p>
    <w:p>
      <w:pPr>
        <w:spacing w:before="240" w:after="240"/>
        <w:rPr>
          <w:lang w:val="el" w:eastAsia="el"/>
        </w:rPr>
      </w:pPr>
      <w:r>
        <w:rPr>
          <w:b/>
          <w:bCs/>
          <w:lang w:val="el" w:eastAsia="el"/>
        </w:rPr>
        <w:t>αναφέρεται στο καταστατικό της. Εάν μέχρι το χρόνο μεταβίβασης των μεριδίων έχουν λάβει χώρα αυξομειώσεις του κεφαλαίου, ως κόστος απόκτησης λαμβάνεται ο μέσος όρος του κεφαλαίου της επιχείρησης των (5) πέντε προηγουμένων χρήσεων πριν από τη μεταβίβαση και σε περίπτωση κατά την οποία έχουν παρέλθει λιγότερες από τις πέντε (5) χρήσεις, ως κόστος απόκτησης λαμβάνεται ο μέσος όρος του κεφαλαίου αυτών των χρήσεων.</w:t>
      </w:r>
    </w:p>
    <w:p>
      <w:pPr>
        <w:pStyle w:val="StructureList1"/>
        <w:spacing w:before="120" w:after="0"/>
        <w:rPr>
          <w:lang w:val="el" w:eastAsia="el"/>
        </w:rPr>
      </w:pPr>
      <w:r>
        <w:rPr>
          <w:b/>
          <w:bCs/>
          <w:lang w:val="el" w:eastAsia="el"/>
        </w:rPr>
        <w:t>-</w:t>
      </w:r>
      <w:r>
        <w:rPr>
          <w:b/>
          <w:bCs/>
          <w:lang w:val="en" w:eastAsia="en"/>
        </w:rPr>
        <w:tab/>
      </w:r>
      <w:r>
        <w:rPr>
          <w:b/>
          <w:bCs/>
          <w:lang w:val="el" w:eastAsia="el"/>
        </w:rPr>
        <w:t>Ως κόστος απόκτησης, για τις μετέπειτα μεταβιβάσεις λαμβάνεται η ελάχιστη αξία της επιχείρησης η οποία έχει υπολογισθεί κατά την απόκτηση των μεριδίων με βάση τις διατάξεις των Υπουργικών αποφάσεων, που έχουν εκδοθεί για τον προσδιορισμό της ελάχιστης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Αν τα μεταβιβαζόμενα μερίδια ή μέρος αυτών έχουν αποκτηθεί πριν από το χρόνο έναρξης ισχύος της Ί119720719807Α0012/ ΠΟΛ.1259/22.12.1999 Α.Υ.Ο., ως αξία κτήσης λαμβάνεται αυτή που οριστικοποιήθηκε με οποιονδήποτε τρόπο κατά την εφαρμογή των διατάξεων φορολογίας εισοδήματος ή κληρονομιών, δωρεών, γονικών παροχών ή σε περίπτωση μη οριστικοποίησης, η δηλωθείσα αξία.</w:t>
      </w:r>
    </w:p>
    <w:p>
      <w:pPr>
        <w:pStyle w:val="MainText"/>
        <w:spacing w:before="120" w:after="0"/>
        <w:rPr>
          <w:lang w:val="el" w:eastAsia="el"/>
        </w:rPr>
      </w:pPr>
      <w:r>
        <w:rPr>
          <w:b/>
          <w:bCs/>
          <w:lang w:val="el" w:eastAsia="el"/>
        </w:rPr>
        <w:t>4.</w:t>
      </w:r>
      <w:r>
        <w:rPr>
          <w:b/>
          <w:bCs/>
          <w:lang w:val="el" w:eastAsia="el"/>
        </w:rPr>
        <w:t xml:space="preserve"> Αν από το συμβολαιογραφικό έγγραφο ή το ιδιωτικό συμφωνητικό προκύπτει αξία μεταβίβασης (τίμημα) μεγαλύτερη της ελάχιστης αξίας που προσδιορίζεται σύμφωνα με τις παραπάνω παραγράφους, ως αξία πώλησης λαμβάνεται η συμφωνηθείσα.</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 xml:space="preserve">Μεταβίβαση μεριδίων ημεδαπών Ε.Π.Ε. </w:t>
      </w:r>
    </w:p>
    <w:p>
      <w:pPr>
        <w:pStyle w:val="MainText"/>
        <w:spacing w:before="120" w:after="0"/>
        <w:rPr>
          <w:lang w:val="el" w:eastAsia="el"/>
        </w:rPr>
      </w:pPr>
      <w:r>
        <w:rPr>
          <w:b/>
          <w:bCs/>
          <w:lang w:val="el" w:eastAsia="el"/>
        </w:rPr>
        <w:t>1.</w:t>
      </w:r>
      <w:r>
        <w:rPr>
          <w:b/>
          <w:bCs/>
          <w:lang w:val="el" w:eastAsia="el"/>
        </w:rPr>
        <w:t xml:space="preserve"> Το ελάχιστο ποσό της υπεραξίας που προκύπτει από τη μεταβίβαση μεριδίων ημεδαπής εταιρίας περιορισμένης ευθύνης εξευρίσκεται με την αφαίρεση του κόστους απόκτησης τους από την ελάχιστη αξία που έχουν κατά το χρόνο μεταβίβασης.</w:t>
      </w:r>
    </w:p>
    <w:p>
      <w:pPr>
        <w:pStyle w:val="MainText"/>
        <w:spacing w:before="120" w:after="0"/>
        <w:rPr>
          <w:lang w:val="el" w:eastAsia="el"/>
        </w:rPr>
      </w:pPr>
      <w:r>
        <w:rPr>
          <w:b/>
          <w:bCs/>
          <w:lang w:val="el" w:eastAsia="el"/>
        </w:rPr>
        <w:t>2.</w:t>
      </w:r>
      <w:r>
        <w:rPr>
          <w:b/>
          <w:bCs/>
          <w:lang w:val="el" w:eastAsia="el"/>
        </w:rPr>
        <w:t xml:space="preserve"> Για την εξεύρεση της ελάχιστης αξίας των μεριδίων λαμβάνεται υπόψη το άθροισμα: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των ιδίων κεφαλαίων της εταιρίας που εμφανίζονται στον τελευταίο πριν από τη μεταβίβαση επίσημο ισολογισμό και των αυξομειώσεων τους που έλαβαν χώρα μέχρι το χρόνο μεταβίβασης,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της άϋλης αξίας, όπως αυτή προσδιορίζεται σύμφωνα με την παράγραφο 2.1 του άρθρου 1 του κεφαλαίου Α' του πρώτου μέρους, χωρίς όμως την αφαίρεση της οριζόμενης από την υποπερίπτωση αα' της περίπτωσης β' της παραγράφου αυτής αμοιβής και </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υφιστάμενης διαφοράς μεταξύ της αξίας των ακινήτων της εταιρίας, όπως αυτή προσδιορίζεται κατά το χρόνο μεταβίβασης στη φορολογία μεταβίβασης ακινήτων και της εμφανιζόμενης στα βιβλία αξίας κτήσης αυτών, αν η δεύτερη είναι μικρότερη της πρώτης. Το ποσό που προκύπτει σύμφωνα με τα πιο πάνω, διαιρούμενο δια του αριθμού των υφισταμένων κατά το χρόνο μεταβίβασης μεριδίων αντιπροσωπεύει την ελάχιστη πραγματική αξία του κάθε μεριδίου, η οποία πολλαπλασιαζόμενη στη συνέχεια με τον αριθμό των μεταβιβαζομένων μεριδίων, αποτελεί την ελάχιστη αξία των τελευταίων.</w:t>
      </w:r>
    </w:p>
    <w:p>
      <w:pPr>
        <w:pStyle w:val="MainText"/>
        <w:spacing w:before="120" w:after="0"/>
        <w:rPr>
          <w:lang w:val="el" w:eastAsia="el"/>
        </w:rPr>
      </w:pPr>
      <w:r>
        <w:rPr>
          <w:b/>
          <w:bCs/>
          <w:lang w:val="el" w:eastAsia="el"/>
        </w:rPr>
        <w:t>3.</w:t>
      </w:r>
      <w:r>
        <w:rPr>
          <w:b/>
          <w:bCs/>
          <w:lang w:val="el" w:eastAsia="el"/>
        </w:rPr>
        <w:t xml:space="preserve"> Όταν η επιχείρηση της οποίας μεταβιβάζονται τα μερίδια έχει προέλθει από μετατροπή ή συγχώνευση άλλων επιχειρήσεων και έχει καταρτίσει λιγότερους από τρεις (3) ισολογισμούς, πριν από τη μεταβίβαση των μεριδίων της, τότε για την εξεύρεση του μέσου όρου των ολικών αποτελεσμάτων εκμετάλλευσης, εφαρμόζεται η παράγραφος 3 του κεφαλαίου Β' του πρώτου μέρους της παρούσας.</w:t>
      </w:r>
    </w:p>
    <w:p>
      <w:pPr>
        <w:pStyle w:val="MainText"/>
        <w:spacing w:before="120" w:after="0"/>
        <w:rPr>
          <w:lang w:val="el" w:eastAsia="el"/>
        </w:rPr>
      </w:pPr>
      <w:r>
        <w:rPr>
          <w:b/>
          <w:bCs/>
          <w:lang w:val="el" w:eastAsia="el"/>
        </w:rPr>
        <w:t>4.</w:t>
      </w:r>
      <w:r>
        <w:rPr>
          <w:b/>
          <w:bCs/>
          <w:lang w:val="el" w:eastAsia="el"/>
        </w:rPr>
        <w:t xml:space="preserve"> Προκειμένου για μεταβιβάσεις μεριδίων από επιχειρήσεις που τηρούν βιβλία Γ κατηγορίας του Κ.Β.Σ., ως κόστος απόκτησης των μεταβιβαζομένων μεριδίων λαμβάνεται αυτό που έχει καταχωρηθεί στα βιβλία τους, ανεξάρτητα από το χρόνο απόκτησης τους.</w:t>
      </w:r>
    </w:p>
    <w:p>
      <w:pPr>
        <w:spacing w:before="240" w:after="240"/>
        <w:rPr>
          <w:lang w:val="el" w:eastAsia="el"/>
        </w:rPr>
      </w:pPr>
      <w:r>
        <w:rPr>
          <w:b/>
          <w:bCs/>
          <w:lang w:val="el" w:eastAsia="el"/>
        </w:rPr>
        <w:t>Για τα φυσικά πρόσωπα και τις επιχειρήσεις με βιβλία Α' ή Β' κατηγορίας του Κ.Β.Σ., που μεταβιβάζουν μερίδια, ως κόστος απόκτησης λαμβάνεται η ελάχιστη αξία μεταβίβασης των μεριδίων, η οποία έχει υπολογισθεί κατά την απόκτηση τους, με βάση τις διατάξεις της παρούσας ή της 1119720/1980/ ΑΟΟΊ2/ ΠΟΛ.1259/22.12.1999 Α.Υ.Ο., ανάλογα με το χρόνο απόκτησης τους. Αν τα μεταβιβαζόμενα μερίδια ή μέρος αυτών έχουν αποκτηθεί πριν από το χρόνο έναρξης ισχύος της πιο πάνω απόφασης, ως αξία κτήσης λαμβάνεται αυτή που οριστικοποιήθηκε με οποιονδήποτε τρόπο κατά την εφαρμογή των διατάξεων φορολογίας εισοδήματος ή κληρονομιών, δωρεών, γονικών παροχών ή σε περίπτωση μη οριστικοποίησης, η δηλωθείσα αξία. Όταν τα μεταβιβαζόμενα μερίδια έχουν αποκτηθεί κατά την ίδρυση της εταιρίας περιορισμένης ευθύνης, ως κόστος απόκτησης των μεριδίων αυτών λαμβάνεται η αξία τους, όπως αυτή αναφέρεται στο καταστατικό της εταιρίας. Εάν μέχρι το χρόνο μεταβίβασης των μεριδίων έχουν λάβει χώρα αυξομειώσεις του κεφαλαίου, ως κόστος απόκτησης λαμβάνεται ο μέσος όρος του κεφαλαίου των πέντε (5) προηγουμένων χρήσεων πριν από τη μεταβίβαση και σε περίπτωση κατά την οποία έχουν παρέλθει λιγότερες από τις πέντε (5) χρήσεις, ως κόστος απόκτησης λαμβάνεται ο μέσος όρος του κεφαλαίου αυτών των χρήσεων.</w:t>
      </w:r>
    </w:p>
    <w:p>
      <w:pPr>
        <w:pStyle w:val="MainText"/>
        <w:spacing w:before="120" w:after="0"/>
        <w:rPr>
          <w:lang w:val="el" w:eastAsia="el"/>
        </w:rPr>
      </w:pPr>
      <w:r>
        <w:rPr>
          <w:b/>
          <w:bCs/>
          <w:lang w:val="el" w:eastAsia="el"/>
        </w:rPr>
        <w:t>5.</w:t>
      </w:r>
      <w:r>
        <w:rPr>
          <w:b/>
          <w:bCs/>
          <w:lang w:val="el" w:eastAsia="el"/>
        </w:rPr>
        <w:t xml:space="preserve"> Αν από το συμβολαιογραφικό έγγραφο ή το ιδιωτικό συμφωνητικό προκύπτει αξία μεταβίβασης (τίμημα) μεγαλύτερη της ελάχιστης αξίας που προσδιορίζεται σύμφωνα με τις παραπάνω παραγράφους, ως αξία πώλησης λαμβάνεται η συμφωνηθείσα.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ΜΕΤΑΒΙΒΑΣΗ ΜΕΤΟΧΩΝ ΗΜΕΔΑΠΩΝ ΑΝΩΝΥΜΩΝ ΕΤΑΙΡΙΩΝ</w:t>
      </w:r>
    </w:p>
    <w:p>
      <w:pPr>
        <w:spacing w:before="240" w:after="240"/>
        <w:rPr>
          <w:lang w:val="el" w:eastAsia="el"/>
        </w:rPr>
      </w:pPr>
      <w:r>
        <w:rPr>
          <w:b/>
          <w:bCs/>
          <w:lang w:val="el" w:eastAsia="el"/>
        </w:rPr>
        <w:t>ΜΗ ΕΙΣΗΓΜΕΝΩΝ ΣΤΟ ΧΡΗΜΑΤΙΣΤΗΡΙΟ ΑΞΙΩΝ ΑΘΗΝΩΝ</w:t>
      </w:r>
    </w:p>
    <w:p>
      <w:pPr>
        <w:spacing w:before="240" w:after="240"/>
        <w:rPr>
          <w:lang w:val="el" w:eastAsia="el"/>
        </w:rPr>
      </w:pPr>
      <w:r>
        <w:rPr>
          <w:b/>
          <w:bCs/>
          <w:lang w:val="el" w:eastAsia="el"/>
        </w:rPr>
        <w:t>1. Η κατώτατη πραγματική αξία των μετοχών ημεδαπών ανωνύμων εταιριών μη εισηγμένων στο Χρηματιστήριο Αξιών Αθηνών εξευρίσκεται ως ακολούθως:</w:t>
      </w:r>
    </w:p>
    <w:p>
      <w:pPr>
        <w:spacing w:before="240" w:after="240"/>
        <w:rPr>
          <w:lang w:val="el" w:eastAsia="el"/>
        </w:rPr>
      </w:pPr>
      <w:r>
        <w:rPr>
          <w:b/>
          <w:bCs/>
          <w:lang w:val="el" w:eastAsia="el"/>
        </w:rPr>
        <w:t>Τα ίδια κεφάλαια της εταιρίας, που εμφανίζονται στον τελευταίο πριν από τη μεταβίβαση επίσημο ισολογισμό και οι αυξομειώσεις τους που έλαβαν χώρα μέχρι και την προηγούμενη ημέρα της μεταβίβασης, προσαυξάνονται με την απόδοση των ιδίων κεφαλαίων των πέντε (5) τελευταίων διαχειριστικών περιόδων πριν από τη μεταβίβαση. Στο αποτέλεσμα που προκύπτει, προστίθεται και η υφιστάμενη διαφορά μεταξύ της αξίας των ακινήτων της εταιρίας, όπως αυτή προσδιορίζεται κατά το χρόνο της μεταβίβασης στη φορολογία μεταβίβασης ακινήτων και της εμφανιζόμενης στα βιβλία αξίας κτήσης αυτών, αν η δεύτερη είναι μικρότερη της πρώτης. Το ποσό που προκύπτει σύμφωνα με τα πιο πάνω, διαιρούμενο δια του αριθμού των υφισταμένων κατά το χρόνο μεταβίβασης μετοχών, αντιπροσωπεύει την ελάχιστη πραγματική αξία της κάθε μετοχής, η οποία πολλαπλασιαζόμενη στη συνέχεια με τον αριθμό των μεταβιβαζομένων μετοχών αποτελεί την κατώτατη πραγματική αξία των τελευταίων.</w:t>
      </w:r>
    </w:p>
    <w:p>
      <w:pPr>
        <w:spacing w:before="240" w:after="240"/>
        <w:rPr>
          <w:lang w:val="el" w:eastAsia="el"/>
        </w:rPr>
      </w:pPr>
      <w:r>
        <w:rPr>
          <w:b/>
          <w:bCs/>
          <w:lang w:val="el" w:eastAsia="el"/>
        </w:rPr>
        <w:t>2. Ως απόδοση ιδίων κεφαλαίων λαμβάνεται ο λόγος του μέσου όρου των ολικών αποτελεσμάτων εκμετάλλευσης (προ φόρων) των πέντε (5) τελευταίων ισολογισμών πριν από τη μεταβίβαση και του μέσου όρου των ιδίων κεφαλαίων της αυτής χρονικής περιόδου. Σε περίπτωση που υπάρχουν λιγότεροι των πέντε (5) ισολογισμών, λαμβάνονται υπόψη οι μέσοι όροι των ολικών αποτελεσμάτων εκμετάλλευσης και των ιδίων κεφαλαίων των ισολογισμών αυτών. Αν το άθροισμα αυτών των ολικών αποτελεσμάτων της επιχείρησης της οποίας πωλούνται οι μετοχές είναι αρνητικό, τότε δεν λαμβάνεται υπόψη καμία απόδοση.</w:t>
      </w:r>
    </w:p>
    <w:p>
      <w:pPr>
        <w:spacing w:before="240" w:after="240"/>
        <w:rPr>
          <w:lang w:val="el" w:eastAsia="el"/>
        </w:rPr>
      </w:pPr>
      <w:r>
        <w:rPr>
          <w:b/>
          <w:bCs/>
          <w:lang w:val="el" w:eastAsia="el"/>
        </w:rPr>
        <w:t>3. Όταν η επιχείρηση της οποίας μεταβιβάζονται οι μετοχές έχει προέλθει από μετατροπή ή συγχώνευση άλλων ανώνυμων εταιριών ή λοιπών επιχειρήσεων και έχει καταρτίσει λιγότερους από τρεις (3) ισολογισμούς πριν από τη μεταβίβαση των μετοχών της, τότε για τον υπολογισμό του μέσου όρου των ολικών αποτελεσμάτων εκμετάλλευσης και των ιδίων κεφαλαίων της λαμβάνονται υπόψη τα ολικά αποτελέσματα εκμετάλλευσης και τα ίδια κεφάλαια όσων ισολογισμών αυτής υπάρχουν, καθώς και τα αποτελέσματα και τα ίδια κεφάλαια όσων από τους τελευταίους ισολογισμούς των επιχειρήσεων που έχουν μετασχηματισθεί και τηρούσαν βιβλία Γ κατηγορίας του Κώδικα Βιβλίων και Στοιχείων απαιτούνται, ώστε στο επίπεδο της επιχείρησης να συγκεντρωθούν τρεις (3) ισολογισμοί.</w:t>
      </w:r>
    </w:p>
    <w:p>
      <w:pPr>
        <w:spacing w:before="240" w:after="240"/>
        <w:rPr>
          <w:lang w:val="el" w:eastAsia="el"/>
        </w:rPr>
      </w:pPr>
      <w:r>
        <w:rPr>
          <w:b/>
          <w:bCs/>
          <w:lang w:val="el" w:eastAsia="el"/>
        </w:rPr>
        <w:t>4. Σε περίπτωση που από το συμβολαιογραφικό έγγραφο ή ιδιωτικό συμφωνητικό προκύπτει ως πραγματική αξία μεταβίβασης μετοχών μεγαλύτερη αυτής που προκύπτει σύμφωνα με τις παραπάνω παραγράφους, λαμβάνεται υπόψη η συμφωνηθείσα.</w:t>
      </w:r>
    </w:p>
    <w:p>
      <w:pPr>
        <w:pStyle w:val="Heading1"/>
        <w:spacing w:before="240" w:after="240"/>
        <w:rPr>
          <w:lang w:val="el" w:eastAsia="el"/>
        </w:rPr>
      </w:pPr>
      <w:r>
        <w:rPr>
          <w:b/>
          <w:bCs/>
          <w:lang w:val="el" w:eastAsia="el"/>
        </w:rPr>
        <w:t>ΜΕΡΟΣ ΔΕΥΤΕΡΟ</w:t>
      </w:r>
      <w:r>
        <w:rPr>
          <w:b/>
          <w:bCs/>
          <w:lang w:val="el" w:eastAsia="el"/>
        </w:rPr>
        <w:t xml:space="preserve"> </w:t>
      </w:r>
    </w:p>
    <w:p>
      <w:pPr>
        <w:pStyle w:val="Heading1"/>
        <w:spacing w:before="240" w:after="240"/>
        <w:rPr>
          <w:lang w:val="el" w:eastAsia="el"/>
        </w:rPr>
      </w:pPr>
      <w:r>
        <w:rPr>
          <w:b/>
          <w:bCs/>
          <w:lang w:val="el" w:eastAsia="el"/>
        </w:rPr>
        <w:t>ΠΡΟΣΔΙΟΡΙΣΜΟΣ ΚΑΤΩΤΑΤΗΣ ΠΡΑΓΜΑΤΙΚΗΣ ΑΞΙΑΣ</w:t>
      </w:r>
    </w:p>
    <w:p>
      <w:pPr>
        <w:spacing w:before="240" w:after="240"/>
        <w:rPr>
          <w:lang w:val="el" w:eastAsia="el"/>
        </w:rPr>
      </w:pPr>
      <w:r>
        <w:rPr>
          <w:b/>
          <w:bCs/>
          <w:lang w:val="el" w:eastAsia="el"/>
        </w:rPr>
        <w:t>ΜΕΤΑΒΙΒΑΖΟΜΕΝΩΝ ΕΠΙΧΕΙΡΗΣΕΩΝ ΣΕ ΣΥΓΓΕΝΕΙΣ</w:t>
      </w:r>
    </w:p>
    <w:p>
      <w:pPr>
        <w:spacing w:before="240" w:after="240"/>
        <w:rPr>
          <w:lang w:val="el" w:eastAsia="el"/>
        </w:rPr>
      </w:pPr>
      <w:r>
        <w:rPr>
          <w:b/>
          <w:bCs/>
          <w:lang w:val="el" w:eastAsia="el"/>
        </w:rPr>
        <w:t>(ΔΙΚΑΙΟΥΧΟΥΣ ΤΗΣ Α' Η' Β' ΚΑΤΗΓΟΡΙΑΣ ΤΟΥ ΑΡΘΡΟΥ 29 ΤΟΥ Ν.</w:t>
      </w:r>
      <w:r>
        <w:rPr>
          <w:b/>
          <w:bCs/>
          <w:lang w:val="el" w:eastAsia="el"/>
        </w:rPr>
        <w:t>2961/2001</w:t>
      </w:r>
      <w:r>
        <w:rPr>
          <w:b/>
          <w:bCs/>
          <w:lang w:val="el" w:eastAsia="el"/>
        </w:rPr>
        <w:t xml:space="preserve"> )</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Ατομικής Επιχείρησης</w:t>
      </w:r>
    </w:p>
    <w:p>
      <w:pPr>
        <w:spacing w:before="240" w:after="240"/>
        <w:rPr>
          <w:lang w:val="el" w:eastAsia="el"/>
        </w:rPr>
      </w:pPr>
      <w:r>
        <w:rPr>
          <w:b/>
          <w:bCs/>
          <w:lang w:val="el" w:eastAsia="el"/>
        </w:rPr>
        <w:t>Η κατώτατη πραγματική αξία της ατομικής επιχείρησης προσδιορίζεται σύμφωνα με όσα ορίζονται στις παραγράφους 2.1 και 2.2 του άρθρου 1 του κεφαλαίου Α' του πρώτου μέρους της παρούσας.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Εταιρικές μερίδες και ποσοστά συμμετοχής υπόχρεων της παραγράφου 4 του άρθρου 2 του Κ.Φ.Ε.</w:t>
      </w:r>
    </w:p>
    <w:p>
      <w:pPr>
        <w:spacing w:before="240" w:after="240"/>
        <w:rPr>
          <w:lang w:val="el" w:eastAsia="el"/>
        </w:rPr>
      </w:pPr>
      <w:r>
        <w:rPr>
          <w:b/>
          <w:bCs/>
          <w:lang w:val="el" w:eastAsia="el"/>
        </w:rPr>
        <w:t>Η κατώτατη πραγματική αξία μερίδων και ποσοστών συμμετοχής των πιο πάνω υπόχρεων προσδιορίζεται σύμφωνα με όσα ορίζονται στις παραγράφους 2 και 4 του άρθρου 2 του κεφαλαίου Α' του πρώτου μέρους της παρούσας.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Μερίδια ημεδαπών Ε.Π.Ε.</w:t>
      </w:r>
    </w:p>
    <w:p>
      <w:pPr>
        <w:spacing w:before="240" w:after="240"/>
        <w:rPr>
          <w:lang w:val="el" w:eastAsia="el"/>
        </w:rPr>
      </w:pPr>
      <w:r>
        <w:rPr>
          <w:b/>
          <w:bCs/>
          <w:lang w:val="el" w:eastAsia="el"/>
        </w:rPr>
        <w:t>Η κατώτατη πραγματική αξία των μεριδίων ημεδαπών εταιριών περιορισμένης ευθύνης προσδιορίζεται σύμφωνα με όσα ορίζονται στις παραγράφους 2, 3 και 5 του άρθρου 3 του κεφαλαίου Α' του πρώτου μέρους της παρούσας.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Μετοχές ημεδαπών ανωνύμων εταιριών μη εισηγμένες στο Χ.Α.Α.</w:t>
      </w:r>
    </w:p>
    <w:p>
      <w:pPr>
        <w:spacing w:before="240" w:after="240"/>
        <w:rPr>
          <w:lang w:val="el" w:eastAsia="el"/>
        </w:rPr>
      </w:pPr>
      <w:r>
        <w:rPr>
          <w:b/>
          <w:bCs/>
          <w:lang w:val="el" w:eastAsia="el"/>
        </w:rPr>
        <w:t>Η κατώτατη πραγματική αξία των μη εισηγμένων στο Χ.Α.Α. μετοχών ημεδαπών ανωνύμων εταιριών προσδιορίζεται σύμφωνα με όσα ορίζονται στο κεφάλαιο Β' του πρώτου μέρους της παρούσας.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Υποβολή τροποποιητικών δηλώσεων</w:t>
      </w:r>
    </w:p>
    <w:p>
      <w:pPr>
        <w:spacing w:before="240" w:after="240"/>
        <w:rPr>
          <w:lang w:val="el" w:eastAsia="el"/>
        </w:rPr>
      </w:pPr>
      <w:r>
        <w:rPr>
          <w:b/>
          <w:bCs/>
          <w:lang w:val="el" w:eastAsia="el"/>
        </w:rPr>
        <w:t>Για μεταβιβάσεις σε συγγενείς (δικαιούχους της Α' ή Β' κατηγορίας του άρθρου 29 του ν.2961/2001 ), που πραγματοποιήθηκαν από 24.12.2002 και μέχρι την έκδοση της παρούσας, υποβάλλονται τροποποιητικές δηλώσεις των παραγράφων 1 και 2 του άρθρου 13 του Κ.Φ.Ε. σύμφωνα με τις διατάξεις της παρούσας, χωρίς κυρώσεις, εφόσον αυτές υποβληθούν μέχρι 30 Μαΐου 2003.</w:t>
      </w:r>
    </w:p>
    <w:p>
      <w:pPr>
        <w:spacing w:before="240" w:after="240"/>
        <w:rPr>
          <w:lang w:val="el" w:eastAsia="el"/>
        </w:rPr>
      </w:pPr>
      <w:r>
        <w:rPr>
          <w:b/>
          <w:bCs/>
          <w:lang w:val="el" w:eastAsia="el"/>
        </w:rPr>
        <w:t>Η απόφαση αυτή να δημοσιευθεί στην Εφημερίδα της Κυβερνήσεως.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POL. 1118/04.11.2004 04.11.2004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