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T3511/71/Δ0019</w:t>
      </w:r>
    </w:p>
    <w:p>
      <w:pPr>
        <w:spacing w:before="240" w:after="240"/>
        <w:rPr>
          <w:lang w:val="el" w:eastAsia="el"/>
        </w:rPr>
      </w:pPr>
      <w:r>
        <w:rPr>
          <w:lang w:val="el" w:eastAsia="el"/>
        </w:rPr>
        <w:t>Επιστροφές αχρεωστήτως εισπραχθέντων ποσώναπό τα Τελωνεία.</w:t>
      </w:r>
    </w:p>
    <w:p>
      <w:pPr>
        <w:spacing w:before="240" w:after="240"/>
        <w:rPr>
          <w:lang w:val="el" w:eastAsia="el"/>
        </w:rPr>
      </w:pPr>
      <w:r>
        <w:rPr>
          <w:b/>
          <w:bCs/>
          <w:lang w:val="el" w:eastAsia="el"/>
        </w:rPr>
        <w:t>Ο ΥΦΥΠΟΥΡΓΟΣΟΙΚΟΝΟΜΙΑΣ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3 του α.ν. 1819/1951 (ΦΕΚ 149/Α/1951) «περί του τρόπου διεξαγωγής των πάσης φύσεως συναλλαγών του Δημοσίου».</w:t>
      </w:r>
    </w:p>
    <w:p>
      <w:pPr>
        <w:spacing w:before="240" w:after="240"/>
        <w:rPr>
          <w:lang w:val="el" w:eastAsia="el"/>
        </w:rPr>
      </w:pPr>
      <w:r>
        <w:rPr>
          <w:lang w:val="el" w:eastAsia="el"/>
        </w:rPr>
        <w:t>2. Την υπ’ αριθμ. 78069/5.3.1952 απόφαση του Υπουργού Οικονομικών «περί εφαρμογής των διατάξεων του ν. 1819/1951 Περί του τρόπου διεξαγωγής των πάσης φύσεως συναλλαγών του Δημοσίου (ΦΕΚ 71/Β/1952)».</w:t>
      </w:r>
    </w:p>
    <w:p>
      <w:pPr>
        <w:spacing w:before="240" w:after="240"/>
        <w:rPr>
          <w:lang w:val="el" w:eastAsia="el"/>
        </w:rPr>
      </w:pPr>
      <w:r>
        <w:rPr>
          <w:lang w:val="el" w:eastAsia="el"/>
        </w:rPr>
        <w:t>3. Το άρθρο 32 του ν. 2960/2001 (ΦΕΚ 265/Α/22.11.2001) «Εθνικός Τελωνειακός Κώδικας».</w:t>
      </w:r>
    </w:p>
    <w:p>
      <w:pPr>
        <w:spacing w:before="240" w:after="240"/>
        <w:rPr>
          <w:lang w:val="el" w:eastAsia="el"/>
        </w:rPr>
      </w:pPr>
      <w:r>
        <w:rPr>
          <w:lang w:val="el" w:eastAsia="el"/>
        </w:rPr>
        <w:t>4. Την ανάγκη καθορισμού του τρόπου επιστροφής των αχρεωστήτως εισπραχθέντων ποσών στους δικαιούχους από τα Τελωνεία.</w:t>
      </w:r>
    </w:p>
    <w:p>
      <w:pPr>
        <w:spacing w:before="240" w:after="240"/>
        <w:rPr>
          <w:lang w:val="el" w:eastAsia="el"/>
        </w:rPr>
      </w:pPr>
      <w:r>
        <w:rPr>
          <w:lang w:val="el" w:eastAsia="el"/>
        </w:rPr>
        <w:t>5. Την υπ’ αριθμ. Τ4090/315/Α0019/10.10.2001 απόφαση ΥΟ (ΦΕΚ 1383/Β/22.10.2001).</w:t>
      </w:r>
    </w:p>
    <w:p>
      <w:pPr>
        <w:spacing w:before="240" w:after="240"/>
        <w:rPr>
          <w:lang w:val="el" w:eastAsia="el"/>
        </w:rPr>
      </w:pPr>
      <w:r>
        <w:rPr>
          <w:lang w:val="el" w:eastAsia="el"/>
        </w:rPr>
        <w:t>6. Την υπ’ αριθμ. 42362/Υ252/28.9.2007 (ΦΕΚ 1948/ Β/3.10.2007) κοινή απόφαση του Πρωθυπουργού και του Υπουργού Οικονομίας και Οικονομικών «Καθορισμός αρμοδιοτήτων των Υφυπουργών Οικονομίας και Οικονομικών».</w:t>
      </w:r>
    </w:p>
    <w:p>
      <w:pPr>
        <w:spacing w:before="240" w:after="240"/>
        <w:rPr>
          <w:lang w:val="el" w:eastAsia="el"/>
        </w:rPr>
      </w:pPr>
      <w:r>
        <w:rPr>
          <w:lang w:val="el" w:eastAsia="el"/>
        </w:rPr>
        <w:t>7. Το γεγονός ότι από τις διατάξεις της παρούσας ουδεμία δαπάνη προκύπτει σε βάρος του Κρατικού Προϋπολογισμού, αποφασίζουμε:</w:t>
      </w:r>
    </w:p>
    <w:p>
      <w:pPr>
        <w:spacing w:before="240" w:after="240"/>
        <w:rPr>
          <w:lang w:val="el" w:eastAsia="el"/>
        </w:rPr>
      </w:pPr>
      <w:r>
        <w:rPr>
          <w:lang w:val="el" w:eastAsia="el"/>
        </w:rPr>
        <w:t>1. Οι επιστροφές αχρεωστήτως εισπραχθέντων ποσών από τα Τελωνεία στους δικαιούχους, φυσικά ή νομικά πρόσωπα πραγματοποιούνται ως ακολούθως:</w:t>
      </w:r>
    </w:p>
    <w:p>
      <w:pPr>
        <w:spacing w:before="240" w:after="240"/>
        <w:rPr>
          <w:lang w:val="el" w:eastAsia="el"/>
        </w:rPr>
      </w:pPr>
      <w:r>
        <w:rPr>
          <w:lang w:val="el" w:eastAsia="el"/>
        </w:rPr>
        <w:t>i. Με μετρητά και μέχρι του ποσού των € 1.500 εφόσον αυτά επαρκούν από το σύνολο των ημερησίων εισπράξεων σε μετρητά και υπάρχει επαρκές υπόλοιπο στους οικείους κωδικούς προϋπολογισμού από τους οποίους αφαιρούνται τα σχετικά ποσά.</w:t>
      </w:r>
    </w:p>
    <w:p>
      <w:pPr>
        <w:spacing w:before="240" w:after="240"/>
        <w:rPr>
          <w:lang w:val="el" w:eastAsia="el"/>
        </w:rPr>
      </w:pPr>
      <w:r>
        <w:rPr>
          <w:lang w:val="el" w:eastAsia="el"/>
        </w:rPr>
        <w:t>ii. Με εντολή μεταφοράς, για ποσά άνω των € 1.500 του ποσού των τίτλων πληρωμής μέσω της Τράπεζας της Ελλάδας σε λογαριασμούς των δικαιούχων που τηρούν σε άλλες Τράπεζες που μετέχουν στο συμψηφιστικό γραφείο της Τράπεζας της Ελλάδας. Κατ’ εξαίρεση παρέχεται η δυνατότητα στα Τελωνεία να εξοφλούν με μετρητά τίτλους πληρωμής για ποσά μεγαλύτερα των € 1.500, εφόσον διαθέτουν και κρίνουν ότι δε θα δημιουργηθεί πρόβλημα στις συναλλαγές τους. Σε καμία δε περίπτωση οι επιστροφές δεν μπορεί να υπερβαίνουν το ποσό των συνολικών ημερησίων εισπράξεων.</w:t>
      </w:r>
    </w:p>
    <w:p>
      <w:pPr>
        <w:spacing w:before="240" w:after="240"/>
        <w:rPr>
          <w:lang w:val="el" w:eastAsia="el"/>
        </w:rPr>
      </w:pPr>
      <w:r>
        <w:rPr>
          <w:lang w:val="el" w:eastAsia="el"/>
        </w:rPr>
        <w:t>2. Για την πραγματοποίηση της επιστροφής με εντολή μεταφοράς θα συμπληρώνεται έντυπο (υπόδειγμα 1) προς την Τράπεζα της Ελλάδας για τη μείωση των ημερησίων εισπράξεων με πίστωση του λογαριασμού του δικαιούχου, το οποίο αποτελεί αναπόσπαστο μέρος της παρούσας υπό μορφής παραρτήματος, στο οποίο θα αναφέρεται ο αριθμός της απόφασης επιστροφής, το ποσό προς επιστροφή και τα πλήρη στοιχεία του λογαριασμού του δικαιούχου.</w:t>
      </w:r>
    </w:p>
    <w:p>
      <w:pPr>
        <w:spacing w:before="240" w:after="240"/>
        <w:rPr>
          <w:lang w:val="el" w:eastAsia="el"/>
        </w:rPr>
      </w:pPr>
      <w:r>
        <w:rPr>
          <w:lang w:val="el" w:eastAsia="el"/>
        </w:rPr>
        <w:t>3. Το συνολικό ποσό των επιστροφών είτε με μετρητά είτε με εντολή μεταφοράς θα μειώνει το συνολικό ποσό των εισπράξεων, όπως αυτές απεικονίζονται στην απόδειξη κατάθεσης της Τράπεζας της Ελλάδας των συνολικών ημερησίων εισπράξεων.</w:t>
      </w:r>
    </w:p>
    <w:p>
      <w:pPr>
        <w:spacing w:before="240" w:after="240"/>
        <w:rPr>
          <w:lang w:val="el" w:eastAsia="el"/>
        </w:rPr>
      </w:pPr>
      <w:r>
        <w:rPr>
          <w:lang w:val="el" w:eastAsia="el"/>
        </w:rPr>
        <w:t>4. Η ανωτέρω διαδικασία εφαρμόζεται από τα Τελωνεία που καταθέτουν τις ημερήσιες εισπράξεις τους σε κατάστημα ή πρακτορείο της Τράπεζας της Ελλάδας.</w:t>
      </w:r>
    </w:p>
    <w:p>
      <w:pPr>
        <w:spacing w:before="240" w:after="240"/>
        <w:rPr>
          <w:lang w:val="el" w:eastAsia="el"/>
        </w:rPr>
      </w:pPr>
      <w:r>
        <w:rPr>
          <w:lang w:val="el" w:eastAsia="el"/>
        </w:rPr>
        <w:t>5. Η ανωτέρω διαδικασία δεν εφαρμόζεται στα Τελωνεία όπου είναι εγκατεστημένος διαχειριστής ή πράκτορας της Τράπεζας της Ελλάδας, όπου εξακολουθεί να ισχύει η υπ’ αριθμ. Τ1413/120/Α0019/9.3.1998 απόφαση ΥΟ (ΦΕΚ 287/Β/24.3.1998).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Ιουλίου 2008</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