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5017549/3273</w:t>
      </w:r>
    </w:p>
    <w:p>
      <w:pPr>
        <w:pStyle w:val="PreambelText"/>
        <w:spacing w:before="240" w:after="240"/>
        <w:rPr>
          <w:lang w:val="el" w:eastAsia="el"/>
        </w:rPr>
      </w:pPr>
      <w:r>
        <w:rPr>
          <w:lang w:val="el" w:eastAsia="el"/>
        </w:rPr>
        <w:t>Διαδικασία υπαγωγής στη ρύθμιση επιστροφής του Ε.Φ.Κ. πετρελαίου εσωτερικής καύσης ( DIESEL) θέρμανσης των δικαιούχων του προϊόντος αυτού για χρήση στις εγκαταστάσεις θέρμανσης των χώρων κατοικίας, διαμονής και εργασίας τους, που δεν είναι συνδεδεμένοι με το δίκτυο της ΔΕΗ και οι ανάγκες σε ηλεκτρική ενέργεια καλύπτονται από Αυτόνομους Σταθμούς Ενέργειας.</w:t>
      </w:r>
    </w:p>
    <w:p>
      <w:pPr>
        <w:pStyle w:val="enacting"/>
        <w:spacing w:before="120" w:after="0"/>
        <w:rPr>
          <w:lang w:val="el" w:eastAsia="el"/>
        </w:rPr>
      </w:pPr>
      <w:r>
        <w:rPr>
          <w:b/>
          <w:bCs/>
          <w:lang w:val="el" w:eastAsia="el"/>
        </w:rPr>
        <w:t>ΟΥΠΟΥΡΓΟΣΟΙΚΟΝΟΜΙΑΣΚΑΙΟΙΚΟΝΟΜΙΚΩΝ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άρθρων 22 και 28</w:t>
      </w:r>
      <w:r>
        <w:rPr>
          <w:b/>
          <w:bCs/>
          <w:lang w:val="el" w:eastAsia="el"/>
        </w:rPr>
        <w:t xml:space="preserve">, </w:t>
      </w:r>
      <w:r>
        <w:rPr>
          <w:lang w:val="el" w:eastAsia="el"/>
        </w:rPr>
        <w:t>με τις οποίες τροποποιούνται τα άρθρα 73 και 109 του ν. 2960/2001 (ΦΕΚ Α’ 265), του άρθρου 23 και του άρθρου 24</w:t>
      </w:r>
      <w:r>
        <w:rPr>
          <w:b/>
          <w:bCs/>
          <w:lang w:val="el" w:eastAsia="el"/>
        </w:rPr>
        <w:t xml:space="preserve">, </w:t>
      </w:r>
      <w:r>
        <w:rPr>
          <w:lang w:val="el" w:eastAsia="el"/>
        </w:rPr>
        <w:t>με το οποίο τροποποιούνται οι διατάξεις του άρθρου 20 του Κ.Β.Σ. π.δ. 186/1992 (ΦΕΚ Α’84)</w:t>
      </w:r>
      <w:r>
        <w:rPr>
          <w:b/>
          <w:bCs/>
          <w:lang w:val="el" w:eastAsia="el"/>
        </w:rPr>
        <w:t xml:space="preserve">, </w:t>
      </w:r>
      <w:r>
        <w:rPr>
          <w:lang w:val="el" w:eastAsia="el"/>
        </w:rPr>
        <w:t>του ν. 3634/2008 (ΦΕΚ Α’ 9) «ΚΑΤΑΡΓΗΣΗ ΦΟΡΟΥ ΚΛΗΡΟΝΟΜΙΩΝ ΚΑΙ ΓΟΝΙΚΩΝ ΠΑΡΟΧΩΝ - ΑΠΑΛΛΑΓΗ ΠΡΩΤΗΣ ΚΑΤΟΙΚΙΑΣ - ΕΝΙΑΙΟ ΤΕΛΟΣ ΑΚΙΝΗΤΩΝ - ΑΝΤΙΜΕΤΩΠΙΣΗ ΛΑΘΡΕΜΠΟΡΙΟΥ ΚΑΥΣΙΜΩΝ ΚΑΙ ΑΛΛΕΣ ΔΙΑΤΑΞΕΙΣ».</w:t>
      </w:r>
    </w:p>
    <w:p>
      <w:pPr>
        <w:pStyle w:val="PreambelText"/>
        <w:spacing w:before="240" w:after="240"/>
        <w:rPr>
          <w:lang w:val="el" w:eastAsia="el"/>
        </w:rPr>
      </w:pPr>
      <w:r>
        <w:rPr>
          <w:lang w:val="el" w:eastAsia="el"/>
        </w:rPr>
        <w:t>2. Τις διατάξεις του ν.3054/2002 (ΦΕΚ Α’ 230) «Οργάνωση της αγοράς πετρελαιοειδών και άλλες διατάξεις», όπως ισχύει.</w:t>
      </w:r>
    </w:p>
    <w:p>
      <w:pPr>
        <w:pStyle w:val="PreambelText"/>
        <w:spacing w:before="240" w:after="240"/>
        <w:rPr>
          <w:lang w:val="el" w:eastAsia="el"/>
        </w:rPr>
      </w:pPr>
      <w:r>
        <w:rPr>
          <w:lang w:val="el" w:eastAsia="el"/>
        </w:rPr>
        <w:t>3. Τις διατάξεις του άρθρου 13 παρ. 3 του ν. 1947/1991 (ΦΕΚ 70/1991).</w:t>
      </w:r>
    </w:p>
    <w:p>
      <w:pPr>
        <w:pStyle w:val="PreambelText"/>
        <w:spacing w:before="240" w:after="240"/>
        <w:rPr>
          <w:lang w:val="el" w:eastAsia="el"/>
        </w:rPr>
      </w:pPr>
      <w:r>
        <w:rPr>
          <w:lang w:val="el" w:eastAsia="el"/>
        </w:rPr>
        <w:t>4. Τις διατάξεις των περιπτώσεων β’, γ’ (υποπεριπτώσεις γα’, γδ’, γε’ και γη’) και ζ’ του άρθρου 38 του π.δ. 186/1992 (ΦΕΚ Α’ 84), όπως ισχύουν.</w:t>
      </w:r>
    </w:p>
    <w:p>
      <w:pPr>
        <w:pStyle w:val="PreambelText"/>
        <w:spacing w:before="240" w:after="240"/>
        <w:rPr>
          <w:lang w:val="el" w:eastAsia="el"/>
        </w:rPr>
      </w:pPr>
      <w:r>
        <w:rPr>
          <w:lang w:val="el" w:eastAsia="el"/>
        </w:rPr>
        <w:t>5. Τις διατάξεις του άρθρου 20 του π.δ.186/1992 (ΦΕΚ Α’ 84), όπως ισχύουν.</w:t>
      </w:r>
    </w:p>
    <w:p>
      <w:pPr>
        <w:pStyle w:val="PreambelText"/>
        <w:spacing w:before="240" w:after="240"/>
        <w:rPr>
          <w:lang w:val="el" w:eastAsia="el"/>
        </w:rPr>
      </w:pPr>
      <w:r>
        <w:rPr>
          <w:lang w:val="el" w:eastAsia="el"/>
        </w:rPr>
        <w:t>6. Τις διατάξεις του ν.1809/1988 (ΦΕΚ Α’ 222) όπως ισχύουν.</w:t>
      </w:r>
    </w:p>
    <w:p>
      <w:pPr>
        <w:pStyle w:val="PreambelText"/>
        <w:spacing w:before="240" w:after="240"/>
        <w:rPr>
          <w:lang w:val="el" w:eastAsia="el"/>
        </w:rPr>
      </w:pPr>
      <w:r>
        <w:rPr>
          <w:lang w:val="el" w:eastAsia="el"/>
        </w:rPr>
        <w:t>7. Tις διατάξεις των άρθρων 5, 7, 19, 30 και 38 του Κώδικα Φ.Π.Α (ν. 2859/2000), όπως ισχύουν.</w:t>
      </w:r>
    </w:p>
    <w:p>
      <w:pPr>
        <w:pStyle w:val="PreambelText"/>
        <w:spacing w:before="240" w:after="240"/>
        <w:rPr>
          <w:lang w:val="el" w:eastAsia="el"/>
        </w:rPr>
      </w:pPr>
      <w:r>
        <w:rPr>
          <w:lang w:val="el" w:eastAsia="el"/>
        </w:rPr>
        <w:t>8. Τις διατάξεις του άρθρου 14 του ν. 2892/2001 (ΦΕΚ 46/2001).</w:t>
      </w:r>
    </w:p>
    <w:p>
      <w:pPr>
        <w:pStyle w:val="PreambelText"/>
        <w:spacing w:before="240" w:after="240"/>
        <w:rPr>
          <w:lang w:val="el" w:eastAsia="el"/>
        </w:rPr>
      </w:pPr>
      <w:r>
        <w:rPr>
          <w:lang w:val="el" w:eastAsia="el"/>
        </w:rPr>
        <w:t>9. Τις διατάξεις της Α.Υ.Ο.Ο. 1003080/22/0015/ ΠΟΛ.1002/12.1.2006 (ΦΕΚ Β’ 94) όπως ισχύουν.</w:t>
      </w:r>
    </w:p>
    <w:p>
      <w:pPr>
        <w:pStyle w:val="PreambelText"/>
        <w:spacing w:before="240" w:after="240"/>
        <w:rPr>
          <w:lang w:val="el" w:eastAsia="el"/>
        </w:rPr>
      </w:pPr>
      <w:r>
        <w:rPr>
          <w:lang w:val="el" w:eastAsia="el"/>
        </w:rPr>
        <w:t>10. Τις διατάξεις της Α.Υ.Ο.Ο. 1018722/10749/0005/ 13.2.2008 «Ανάθεση του έργου για τη δημιουργία, τη λειτουργία και την παρακολούθηση του αναγκαίου πληροφοριακού συστήματος στα πλαίσια εξομοίωσης των συντελεστών του Ειδικού Φόρου Κατανάλωσης του πετρελαίου κίνησης και θέρμανσης με καθιέρωση διαδικασίας επιστροφής φόρων».</w:t>
      </w:r>
    </w:p>
    <w:p>
      <w:pPr>
        <w:pStyle w:val="PreambelText"/>
        <w:spacing w:before="240" w:after="240"/>
        <w:rPr>
          <w:lang w:val="el" w:eastAsia="el"/>
        </w:rPr>
      </w:pPr>
      <w:r>
        <w:rPr>
          <w:lang w:val="el" w:eastAsia="el"/>
        </w:rPr>
        <w:t>11. Τις διατάξεις της Α.Υ.Ο.Ο. 1009071/191/ΔΜ/ΠΟΛ. 1012/24.1.2008 (ΦΕΚ Β’ 128) «Διαδικασία υποβολής και ελέγχου από τις Δ.Ο.Υ. σχετικών αιτήσεων και δικαιολογητικών των επιχειρήσεων που διαθέτουν πετρέλαιο εσωτερικής καύσης (diesel) - θέρμανσης για την εγγραφή τους στο Μητρώο διακινητών πετρελαίου θέρμανσης (ΔΙ.ΠΕ.ΘΕ.)».</w:t>
      </w:r>
    </w:p>
    <w:p>
      <w:pPr>
        <w:pStyle w:val="PreambelText"/>
        <w:spacing w:before="240" w:after="240"/>
        <w:rPr>
          <w:lang w:val="el" w:eastAsia="el"/>
        </w:rPr>
      </w:pPr>
      <w:r>
        <w:rPr>
          <w:lang w:val="el" w:eastAsia="el"/>
        </w:rPr>
        <w:t>12. Τις διατάξεις της Α.Υ.Ο.Ο. 1019446/113/0015/ΠΟΛ. 1034/14.2.2008 (ΦΕΚ 307 Β’/2008) «Όροι και προϋποθέσεις, διαδικασία επιστροφής του Ε.Φ.Κ. και έλεγχος της νόμιμης χρησιμοποίησης του πετρελαίου εσωτερικής καύσης (DIESEL) θέρμανσης –Εκδιδόμενα παραστατικάυποβολή καταστάσεων για τις συναλλαγές πετρελαίου εσωτερικής καύσης (DIESEL) θέρμανσης- Κωδικοποίηση και συμπλήρωση της Α.Υ.Ο.Ο. 1011787/65/0015/ΠΟΛ.1018/30.1.2008 (ΦΕΚ Β’ 161)».</w:t>
      </w:r>
    </w:p>
    <w:p>
      <w:pPr>
        <w:pStyle w:val="PreambelText"/>
        <w:spacing w:before="240" w:after="240"/>
        <w:rPr>
          <w:lang w:val="el" w:eastAsia="el"/>
        </w:rPr>
      </w:pPr>
      <w:r>
        <w:rPr>
          <w:lang w:val="el" w:eastAsia="el"/>
        </w:rPr>
        <w:t>13. Την 1666/ΔΙΟΕ89/13.1.2009 (ΦΕΚ Β’40/16.1.2009) κοινή απόφαση του Πρωθυπουργού και του Υπουργού Οικονομίας και Οικονομικών, περί «καθορισμού αρμοδιοτήτων των Υφυπουργών Οικονομίας και Οικονομικών».</w:t>
      </w:r>
    </w:p>
    <w:p>
      <w:pPr>
        <w:pStyle w:val="PreambelText"/>
        <w:spacing w:before="240" w:after="240"/>
        <w:rPr>
          <w:lang w:val="el" w:eastAsia="el"/>
        </w:rPr>
      </w:pPr>
      <w:r>
        <w:rPr>
          <w:lang w:val="el" w:eastAsia="el"/>
        </w:rPr>
        <w:t>14. Την ανάγκη αποτελεσματικότερης παρακολούθησης των πωλήσεων πετρελαίου εσωτερικής καύσης (DIESEL) θέρμανσης σε όλα τα στάδια των συναλλαγών του είδους αυτού, για την αντιμετώπιση του λαθρεμπορίου, την περιστολή της φοροδιαφυγής, τη διενέργεια ελεγκτικών επαληθεύσεων, τη διασφάλιση των συμφερόντων του Δημοσίου και τη μη επιβάρυνση του τελικού καταναλωτή.</w:t>
      </w:r>
    </w:p>
    <w:p>
      <w:pPr>
        <w:pStyle w:val="PreambelText"/>
        <w:spacing w:before="240" w:after="240"/>
        <w:rPr>
          <w:lang w:val="el" w:eastAsia="el"/>
        </w:rPr>
      </w:pPr>
      <w:r>
        <w:rPr>
          <w:lang w:val="el" w:eastAsia="el"/>
        </w:rPr>
        <w:t>15. Ότι με τις διατάξεις της παρούσας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Καθορίζουμε τη διαδικασία υπαγωγής στη ρύθμιση επιστροφής Ε.Φ.Κ. του πετρελαίου εσωτερικής καύσης (DIESEL) θέρμανσης των δικαιούχων του προϊόντος αυτού για χρήση στις εγκαταστάσεις θέρμανσης των χώρων κατοικίας, διαμονής και εργασίας τους, που δεν είναι συνδεδεμένοι με το δίκτυο της ΔΕΗ και οι ανάγκες σε ηλεκτρική ενέργεια καλύπτονται από Αυτόνομους Σταθμούς Ενέργειας, ως ακολούθως:</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Οι δικαιούχοι για τη χρήση του πετρελαίου εσωτερικής καύσης (DIESEL) θέρμανσης με συντελεστή Ε.Φ.Κ. 21 ευρώ ανά χιλιόλιτρο, κατά την έννοια των διατάξεων των περιπτώσεων α’ και β’ της παραγράφου 2 του άρθρου 73 του ν. 2960/2001 (ΦΕΚ 265/Α’) όπως συμπληρώθηκε με τις διατάξεις των παραγράφων 1 και 2 του άρθρου 22 του ν. 3634/2008 (ΦΕΚ 9/Α’/2008), οι οποίοι καλύπτουν τις ανάγκες τους σε ηλεκτρική ενέργεια από Αυτόνομους Σταθμούς Ενέργειας (ΑΣΕ) και των οποίων οι χώροι κατοικίας, διαμονής ή εργασίας τους, όπου γίνεται χρήση του ανωτέρω προϊόντος για θέρμανση, δεν είναι συνδεδεμένοι με το δίκτυο της ΔΕΗ, δύνανται να υπαχθούν στις ρυθμίσεις της διαδικασίας επιστροφής Ε.Φ.Κ. του πετρελαίου εσωτερικής καύσης (DIESEL) θέρμανσης, όπως αυτές προβλέπονται στις Α.Υ.Ο.Ο. αριθμ. 1018722/10749/0005/13.2.2008, 1019446/113/0015/ΠΟΛ.1034/14.2.2008 (ΦΕΚ 307 Β’/2008), 1009071/191/ΔΜ/ΠΟΛ.1012/24.1.2008 (ΦΕΚ Β’ 128) και στις σε εφαρμογή αυτών εκδοθείσες Ε.Δ.Υ.Ο.Ο. υπ’ αριθμ. 1041180/251/0015/8.4.2008/ΠΟΛ.1072 και Φ.178/80/8.2.2008 εφόσον τηρηθεί η κάτωθι διαδικασία.</w:t>
      </w:r>
    </w:p>
    <w:p>
      <w:pPr>
        <w:pStyle w:val="MainText"/>
        <w:spacing w:before="120" w:after="0"/>
        <w:rPr>
          <w:lang w:val="el" w:eastAsia="el"/>
        </w:rPr>
      </w:pPr>
      <w:r>
        <w:rPr>
          <w:b/>
          <w:bCs/>
          <w:lang w:val="el" w:eastAsia="el"/>
        </w:rPr>
        <w:t>2.</w:t>
      </w:r>
      <w:r>
        <w:rPr>
          <w:lang w:val="el" w:eastAsia="el"/>
        </w:rPr>
        <w:t xml:space="preserve"> Δημιουργείται ειδική κατηγορία δικαιούχων πετρελαίου εσωτερικής καύσης (DIESEL) θέρμανσης με συντελεστή Ε.Φ.Κ. 21 ευρώ ανά χιλιόλιτρο που χρησιμοποιούν Αυτόνομους Σταθμούς Ενέργειας (ΑΣΕ) χωρίς σύνδεση με το δίκτυο της ΔΕΗ και οι οποίοι θα λαμβάνουν από τη Δ/νση Είσπραξης Δημοσίων Εσόδων (Δ16η) του Υ.Π.Ο.Ο. έναν αλφαριθμητικό κωδικό που αντικαθιστά τον κωδικό ηλεκτρονικής πληρωμής του λογαριασμού ηλεκτρικού ρεύματος όπου αυτός προβλέπεται να αναγράφεται από τις διατάξεις των Α.Υ.Ο.Ο. και Ε.Δ.Υ.Ο.Ο. της προηγούμενης παραγράφου. Κατά την παράδοση του πετρελαίου θα αναγράφεται από τον επιτηδευματία ΔΙ.ΠΕ.ΘΕ. ο εν λόγω κωδικός στην απόδειξη λιανικής πώλησης ή στο τιμολόγιο πώλησης και παράλληλα ο ίδιος κωδικός θα καταχωρείται στο Πληροφοριακό Σύστημα του «Ήφαιστος» στο πεδίο Κωδ. Πληρ. ΔΕΗ.</w:t>
      </w:r>
    </w:p>
    <w:p>
      <w:pPr>
        <w:pStyle w:val="MainText"/>
        <w:spacing w:before="120" w:after="0"/>
        <w:rPr>
          <w:lang w:val="el" w:eastAsia="el"/>
        </w:rPr>
      </w:pPr>
      <w:r>
        <w:rPr>
          <w:b/>
          <w:bCs/>
          <w:lang w:val="el" w:eastAsia="el"/>
        </w:rPr>
        <w:t>3.</w:t>
      </w:r>
      <w:r>
        <w:rPr>
          <w:lang w:val="el" w:eastAsia="el"/>
        </w:rPr>
        <w:t xml:space="preserve"> Προκειμένου να ενταχθούν οι εν λόγω δικαιούχοι στην κατηγορία ΑΣΕ υποχρεούνται να υποβάλλουν στην Δ/νση Είσπραξης Δημοσίων Εσόδων (Δ16η) του Υ.Π.Ο.Ο. σχετική προεκτυπωμένη αίτηση εις διπλούν η οποία αναζητείται στο δικτυακό τόπο </w:t>
      </w:r>
      <w:hyperlink r:id="rId4" w:history="1">
        <w:r>
          <w:rPr>
            <w:rStyle w:val="Hyperlink"/>
            <w:color w:val="0000EE"/>
            <w:u w:color="0000EE"/>
            <w:lang w:val="el" w:eastAsia="el"/>
          </w:rPr>
          <w:t>www.ifestos.mnec.gr</w:t>
        </w:r>
      </w:hyperlink>
      <w:r>
        <w:rPr>
          <w:lang w:val="el" w:eastAsia="el"/>
        </w:rPr>
        <w:t xml:space="preserve"> και συνοδεύεται από τα παρακάτω δικαιολογητικά:</w:t>
      </w:r>
    </w:p>
    <w:p>
      <w:pPr>
        <w:spacing w:before="240" w:after="240"/>
        <w:rPr>
          <w:lang w:val="el" w:eastAsia="el"/>
        </w:rPr>
      </w:pPr>
      <w:r>
        <w:rPr>
          <w:lang w:val="el" w:eastAsia="el"/>
        </w:rPr>
        <w:t>Α. Υπεύθυνη δήλωση του ν. 1599/1986 στην οποία θα διαλαμβάνονται και θα δηλώνονται τα κάτωθι:</w:t>
      </w:r>
    </w:p>
    <w:p>
      <w:pPr>
        <w:spacing w:before="240" w:after="240"/>
        <w:rPr>
          <w:lang w:val="el" w:eastAsia="el"/>
        </w:rPr>
      </w:pPr>
      <w:r>
        <w:rPr>
          <w:lang w:val="el" w:eastAsia="el"/>
        </w:rPr>
        <w:t>• Ονοματεπώνυμο, Α.Φ.Μ. και διεύθυνση κατοικίας του δικαιούχου καταναλωτή.</w:t>
      </w:r>
    </w:p>
    <w:p>
      <w:pPr>
        <w:spacing w:before="240" w:after="240"/>
        <w:rPr>
          <w:lang w:val="el" w:eastAsia="el"/>
        </w:rPr>
      </w:pPr>
      <w:r>
        <w:rPr>
          <w:lang w:val="el" w:eastAsia="el"/>
        </w:rPr>
        <w:t>• Διεύθυνση, επιφάνεια σε τετραγωνικά μέτρα, χρήση του ακινήτου, όπου καταναλώνεται το πετρέλαιο θέρμανσης.</w:t>
      </w:r>
    </w:p>
    <w:p>
      <w:pPr>
        <w:spacing w:before="240" w:after="240"/>
        <w:rPr>
          <w:lang w:val="el" w:eastAsia="el"/>
        </w:rPr>
      </w:pPr>
      <w:r>
        <w:rPr>
          <w:lang w:val="el" w:eastAsia="el"/>
        </w:rPr>
        <w:t>• Το είδος του Αυτόνομου Σταθμού Ενέργειας (ΑΣΕ), οι υπάρχουσες εγκαταστάσεις και η ισχύς της ενέργειας που χρησιμοποιείται και καλύπτει για το ανωτέρω ακίνητο τις λοιπές (πλην θέρμανσης) ενεργειακές ανάγκες.</w:t>
      </w:r>
    </w:p>
    <w:p>
      <w:pPr>
        <w:spacing w:before="240" w:after="240"/>
        <w:rPr>
          <w:lang w:val="el" w:eastAsia="el"/>
        </w:rPr>
      </w:pPr>
      <w:r>
        <w:rPr>
          <w:lang w:val="el" w:eastAsia="el"/>
        </w:rPr>
        <w:t>• Περιγραφή του εγκατεστημένου καυστήρα θέρμανσης.</w:t>
      </w:r>
    </w:p>
    <w:p>
      <w:pPr>
        <w:spacing w:before="240" w:after="240"/>
        <w:rPr>
          <w:lang w:val="el" w:eastAsia="el"/>
        </w:rPr>
      </w:pPr>
      <w:r>
        <w:rPr>
          <w:lang w:val="el" w:eastAsia="el"/>
        </w:rPr>
        <w:t>• Χωρητικότητα των εγκατεστημένων δεξαμενών πετρελαίου θέρμανσης.</w:t>
      </w:r>
    </w:p>
    <w:p>
      <w:pPr>
        <w:spacing w:before="240" w:after="240"/>
        <w:rPr>
          <w:lang w:val="el" w:eastAsia="el"/>
        </w:rPr>
      </w:pPr>
      <w:r>
        <w:rPr>
          <w:lang w:val="el" w:eastAsia="el"/>
        </w:rPr>
        <w:t>• Θα δηλώνεται : α) ότι γίνεται δεκτός έλεγχος των αρμοδίων οργάνων στον καυστήρα/λέβητα/δεξαμενή του ακινήτου που έχει ενταχθεί στην εν λόγω κατηγορία (ΑΣΕ) β) ότι το πετρέλαιο θέρμανσης που θα παραλαμβάνεται κάνοντας χρήση του κωδικού ΑΣΕ θα χρησιμοποιείται αποκλειστικά για ανάγκες θέρμανσης ανθρώπων γ) ότι εφόσον υπάρξει μεταβολή των δηλωμένων στοιχείων, θα γνωστοποιηθεί άμεσα με υπεύθυνη δήλωση του ν.1599/1986 στην 16η Δ/νση του Υ.Π.Ο.Ο. και δ) ότι σε περίπτωση που ο χρησιμοποιούμενος Αυτόνομος Σταθμός Ενέργειας είναι γεννήτρια, θα φυλάσσονται επί τριετία και θα επιδεικνύονται, όταν ζητούνται από τα αρμόδια όργανα ελέγχου, τα φορολογικά στοιχεία αγοράς του πετρελαίου εσωτερικής καύσης (DIESEL) κίνησης που καταναλώνεται για τη λειτουργία της.</w:t>
      </w:r>
    </w:p>
    <w:p>
      <w:pPr>
        <w:spacing w:before="240" w:after="240"/>
        <w:rPr>
          <w:lang w:val="el" w:eastAsia="el"/>
        </w:rPr>
      </w:pPr>
      <w:r>
        <w:rPr>
          <w:lang w:val="el" w:eastAsia="el"/>
        </w:rPr>
        <w:t>• Το αληθές του περιεχομένου των προσκομιζόμενων φωτοαντιγράφων της Δήλωσης Φορολογίας Εισοδήματος (έντυπο Ε1) και όλων των άλλων δικαιολογητικών.</w:t>
      </w:r>
    </w:p>
    <w:p>
      <w:pPr>
        <w:spacing w:before="240" w:after="240"/>
        <w:rPr>
          <w:lang w:val="el" w:eastAsia="el"/>
        </w:rPr>
      </w:pPr>
      <w:r>
        <w:rPr>
          <w:lang w:val="el" w:eastAsia="el"/>
        </w:rPr>
        <w:t>Β. Φωτοαντίγραφο της Δήλωσης Φορολογίας Εισοδήματος (έντυπο Ε1) στην οποία δηλώνονται τα στοιχεία του ακίνητου στο οποίο καταναλώνεται πετρέλαιο θέρμανσης από τον δικαιούχο της κατηγορίας ΑΣΕ ή φωτοαντίγραφο του θεωρημένου από τη ΔΟΥ μισθωτηρίου συμβολαίου ή άλλη συμβολαιογραφική πράξη ή δημόσιο έγγραφο που αφορά το ακίνητο όπου καταναλώνεται πετρέλαιο θέρμανσης από τον αιτούντα να ενταχθεί στην κατηγορία ΑΣΕ.</w:t>
      </w:r>
    </w:p>
    <w:p>
      <w:pPr>
        <w:pStyle w:val="MainText"/>
        <w:spacing w:before="120" w:after="0"/>
        <w:rPr>
          <w:lang w:val="el" w:eastAsia="el"/>
        </w:rPr>
      </w:pPr>
      <w:r>
        <w:rPr>
          <w:b/>
          <w:bCs/>
          <w:lang w:val="el" w:eastAsia="el"/>
        </w:rPr>
        <w:t>4.</w:t>
      </w:r>
      <w:r>
        <w:rPr>
          <w:lang w:val="el" w:eastAsia="el"/>
        </w:rPr>
        <w:t xml:space="preserve"> Τα ανωτέρω στοιχεία θα παραλαμβάνονται από την Δ/νση Είσπραξης Δημοσίων Εσόδων (Δ16η) του Υ.Π.Ο.Ο. θα εισάγονται σε μη οριστικοποιημένο αρχείο του «Ήφαιστος» θα επαληθεύονται με έλεγχο των αρμόδιων αρχών και στη συνέχεια θα οριστικοποιούνται στο σύστημα «Ήφαιστος» από την ανωτέρω Δ/νση. Κατά την υποβολή των εν λόγω στοιχείων στην 16η Δ/νση θα χορηγείται στους ενδιαφερόμενους καταναλωτές βεβαίωση παραλαβής αυτών, όπου θα αναγράφεται και ο κωδικός ένταξής τους στο σύστημα του «Ήφαιστος», ο οποίος θα ενεργοποιείται μετά τον κατά τα ανωτέρω οριζόμενο έλεγχο.</w:t>
      </w:r>
    </w:p>
    <w:p>
      <w:pPr>
        <w:pStyle w:val="MainText"/>
        <w:spacing w:before="120" w:after="0"/>
        <w:rPr>
          <w:lang w:val="el" w:eastAsia="el"/>
        </w:rPr>
      </w:pPr>
      <w:r>
        <w:rPr>
          <w:b/>
          <w:bCs/>
          <w:lang w:val="el" w:eastAsia="el"/>
        </w:rPr>
        <w:t>5.</w:t>
      </w:r>
      <w:r>
        <w:rPr>
          <w:lang w:val="el" w:eastAsia="el"/>
        </w:rPr>
        <w:t xml:space="preserve"> Ο έλεγχος της νόμιμης χρήσης του πετρελαίου εσωτερικής καύσης (DIESEL) θέρμανσης για το οποίο χορηγείται επιστροφή ποσού Ε.Φ.Κ που αναλογεί σε ποσότητες που αναλώθηκαν από καταναλωτές που χρησιμοποιούν Αυτόνομους Σταθμούς Ενέργειας θα γίνεται σύμφωνα με τα οριζόμενα στο άρθρο 7 της 1019446/113/0015/ ΠΟΛ.1034/14.2.2008 (ΦΕΚ 307 Β’/2008) Α.Υ.Ο.Ο..</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Στις περιπτώσεις όπου από τις διατάξεις των ΑΥΟΟ 1018722/10749/0005/13.2.2008, 1019446/113/0015/ ΠΟΛ.1034/14.2.2008 (ΦΕΚ 307 Β’/2008), 1009071/191/ ΔΜ/ΠΟΛ.1012/24.1.2008 (ΦΕΚ Β’ 128), 1011787/65/0015/ ΠΟΛ.1018/30.1.2008 (ΦΕΚ Β’ 161) και στις κατ’ εφαρμογή αυτών εκδοθείσες Ε.Δ.Υ.Ο.Ο. προβλέπεται αναγραφή ή χρήση κωδικού ηλεκτρονικής πληρωμής του λογαριασμού ηλεκτρικού ρεύματος της ΔΕΗ του κτιρίου στη θέρμανση του οποίου αφορά η σχετική προμήθεια του πετρελαίου εσωτερικής καύσης (DIESEL) θέρμανσης, για τους κατά το άρθρο 1 της παρούσης δικαιούχους γίνεται χρήση του κωδικού που δίδεται από την 16η Δ/ νση του Υ.Π.Ο.Ο. κατά τα ανωτέρω οριζόμενα. Κατά τα λοιπά εφαρμόζονται οι ανωτέρω Α.Υ.Ο.Ο. και Ε.Δ.Υ.Ο.Ο. και για τους εν λόγω δικαιούχους.</w:t>
      </w:r>
    </w:p>
    <w:p>
      <w:pPr>
        <w:pStyle w:val="MainText"/>
        <w:spacing w:before="120" w:after="0"/>
        <w:rPr>
          <w:lang w:val="el" w:eastAsia="el"/>
        </w:rPr>
      </w:pPr>
      <w:r>
        <w:rPr>
          <w:b/>
          <w:bCs/>
          <w:lang w:val="el" w:eastAsia="el"/>
        </w:rPr>
        <w:t>2.</w:t>
      </w:r>
      <w:r>
        <w:rPr>
          <w:lang w:val="el" w:eastAsia="el"/>
        </w:rPr>
        <w:t xml:space="preserve"> 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Απριλίου 2009</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IΩΑΝΝΗΣΠΑΠΑΘΑΝΑΣΙΟΥ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ifestos.mnec.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