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1100518/0006Δ</w:t>
      </w:r>
    </w:p>
    <w:p>
      <w:pPr>
        <w:spacing w:before="240" w:after="240"/>
        <w:rPr>
          <w:lang w:val="el" w:eastAsia="el"/>
        </w:rPr>
      </w:pPr>
      <w:r>
        <w:rPr>
          <w:lang w:val="el" w:eastAsia="el"/>
        </w:rPr>
        <w:t>Έγγραφα, έντυπα και φάκελοι αλληλογραφίας που χρησιμοποιούνται από τις Υπηρεσίες του Υπουργείου Οικονομικών.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 και 9 του ν. 48/1975 (ΦΕΚ 108/Α’) «Περί της Εθνικής Σημαίας της Ελλάδος, του Εμβλήματος της Ελληνικής Δημοκρατίας, του όρκου των αναλαμβανόντων δημοσίαν εν γένει υπηρεσίαν, του τύπου των σφραγίδων των Δημοσίων Αρχών και των εγγράφων τούτων».</w:t>
      </w:r>
    </w:p>
    <w:p>
      <w:pPr>
        <w:spacing w:before="240" w:after="240"/>
        <w:rPr>
          <w:lang w:val="el" w:eastAsia="el"/>
        </w:rPr>
      </w:pPr>
      <w:r>
        <w:rPr>
          <w:lang w:val="el" w:eastAsia="el"/>
        </w:rPr>
        <w:t>2. Τις διατάξεις του π.δ. 284/1988 (ΦΕΚ 128/Α’) «Οργανισμός του Υπουργείου Οικονομικών», όπως τροποποιήθηκε και ισχύει.</w:t>
      </w:r>
    </w:p>
    <w:p>
      <w:pPr>
        <w:spacing w:before="240" w:after="240"/>
        <w:rPr>
          <w:lang w:val="el" w:eastAsia="el"/>
        </w:rPr>
      </w:pPr>
      <w:r>
        <w:rPr>
          <w:lang w:val="el" w:eastAsia="el"/>
        </w:rPr>
        <w:t>3. Τις διατάξεις του π.δ. 185/2009 (ΦΕΚ 213/Α’)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w:t>
      </w:r>
    </w:p>
    <w:p>
      <w:pPr>
        <w:spacing w:before="240" w:after="240"/>
        <w:rPr>
          <w:lang w:val="el" w:eastAsia="el"/>
        </w:rPr>
      </w:pPr>
      <w:r>
        <w:rPr>
          <w:lang w:val="el" w:eastAsia="el"/>
        </w:rPr>
        <w:t>4. Την υπ’ αριθμ. 1048381/513/0006Δ/22.5.2006 (ΦΕΚ 723/ Β’/15.6.2006 και 895/Β’/12.7.2006) απόφαση του Υπουργού Οικονομίας και Οικονομικών «Καθιέρωση προτυπωμένου σήματος στα έγγραφα και στους φακέλους αλληλογραφίας των Υπηρεσιών του Υπουργείου Οικονομίας και Οικονομικών».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Ορίζεται ότι, στο επάνω αριστερό μέρος των εγγράφων, εντύπων και φακέλων αλληλογραφίας των Υπηρεσιών του Υπουργείου Οικονομικών, τίθενται στο εξής, σύμφωνα με τις διατάξεις του άρθρου 9 ν. 48/1975 (ΦΕΚ 108/Α’), το έμβλημα του άρθρου 2 του ίδιου νόμου και οι λέξεις «ΕΛΛΗΝΙΚΗ ΔΗΜΟΚΡΑΤΙΑ» και «ΥΠΟΥΡΓΕΙΟ ΟΙΚΟΝΟΜΙΚΩΝ».</w:t>
      </w:r>
    </w:p>
    <w:p>
      <w:pPr>
        <w:spacing w:before="240" w:after="240"/>
        <w:rPr>
          <w:lang w:val="el" w:eastAsia="el"/>
        </w:rPr>
      </w:pPr>
      <w:r>
        <w:rPr>
          <w:lang w:val="el" w:eastAsia="el"/>
        </w:rPr>
        <w:t>2. Οι Υπηρεσίες του Υπουργείου θα εξακολουθήσουν να χρησιμοποιούν τα υπάρχοντα προεκτυπωμένα έντυπα (που εκδίδονται μηχανογραφικά ή μη) και φακέλους αλληλογραφίας μέχρι της εξαντλήσεώς τους.</w:t>
      </w:r>
    </w:p>
    <w:p>
      <w:pPr>
        <w:spacing w:before="240" w:after="240"/>
        <w:rPr>
          <w:lang w:val="el" w:eastAsia="el"/>
        </w:rPr>
      </w:pPr>
      <w:r>
        <w:rPr>
          <w:lang w:val="el" w:eastAsia="el"/>
        </w:rPr>
        <w:t>3. Η υπ’ αριθμ. 1048381/513/0006Δ/22.5.2006 (ΦΕΚ 723/ Β’/15.6.2006 και 895/Β’/12.7.2006) απόφαση του Υπουργού Οικονομίας και Οικονομικών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Οκτωβρίου 2009</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ΠΑΠΑΚΩΝΣΤΑΝΤΙΝΟΥ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