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ΔΕΦΚ5045025ΕΞ2010</w:t>
      </w:r>
    </w:p>
    <w:p>
      <w:pPr>
        <w:spacing w:before="240" w:after="240"/>
        <w:rPr>
          <w:lang w:val="el" w:eastAsia="el"/>
        </w:rPr>
      </w:pPr>
      <w:r>
        <w:rPr>
          <w:lang w:val="el" w:eastAsia="el"/>
        </w:rPr>
        <w:t>Μεταφορά αρμοδιοτήτων του Τελωνείου Ελευθερών (Γ’ Τάξης) του Νομού Καβάλας στο Τελωνείο Καβάλας.</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3 του άρθρου 2 του Ν. 2960/01 «Εθνικός Τελωνειακός Κώδικας» (ΦΕΚ 265/Α/2001), σύμφωνα με την οποία «με απόφαση του Υπουργού Οικονομικών καθορίζεται η καθ’ ύλην και κατά τόπον αρμοδιότητα των Τελωνειακών Αρχών»,</w:t>
      </w:r>
    </w:p>
    <w:p>
      <w:pPr>
        <w:pStyle w:val="StructureList1"/>
        <w:spacing w:before="120" w:after="0"/>
        <w:rPr>
          <w:lang w:val="el" w:eastAsia="el"/>
        </w:rPr>
      </w:pPr>
      <w:r>
        <w:rPr>
          <w:lang w:val="el" w:eastAsia="el"/>
        </w:rPr>
        <w:t>β)</w:t>
      </w:r>
      <w:r>
        <w:rPr>
          <w:lang w:val="en" w:eastAsia="en"/>
        </w:rPr>
        <w:tab/>
      </w:r>
      <w:r>
        <w:rPr>
          <w:lang w:val="el" w:eastAsia="el"/>
        </w:rPr>
        <w:t>του άρθρου 189 του Π.Δ/τος 551/1988 (ΦΕΚ 259/Α) «Οργανισμός Νομαρχιών (Οργάνωση Οικονομικών Υπηρεσιών)» όπως τροποποιήθηκε και ισχύει σήμερα σύμφωνα με το οποίο στην κατά τόπο αρμοδιότητα του Τελωνείου Ελευθερών (Γ’ Τάξης), Νομού Καβάλας περιλαμβάνονται οι περιοχές των Δήμων Ελευθερών, Ορφανού και Πιερέων,</w:t>
      </w:r>
    </w:p>
    <w:p>
      <w:pPr>
        <w:pStyle w:val="StructureList1"/>
        <w:spacing w:before="120" w:after="0"/>
        <w:rPr>
          <w:lang w:val="el" w:eastAsia="el"/>
        </w:rPr>
      </w:pPr>
      <w:r>
        <w:rPr>
          <w:lang w:val="el" w:eastAsia="el"/>
        </w:rPr>
        <w:t>γ)</w:t>
      </w:r>
      <w:r>
        <w:rPr>
          <w:lang w:val="en" w:eastAsia="en"/>
        </w:rPr>
        <w:tab/>
      </w:r>
      <w:r>
        <w:rPr>
          <w:lang w:val="el" w:eastAsia="el"/>
        </w:rPr>
        <w:t>της παρ. 4 του άρθρου 6 του Π.Δ/τος 551/1988, όπως έχει αντικατασταθεί με το άρθρο 3 του Π/τος 117/2006 (ΦΕΚ 117/Α) σύμφωνα με το οποίο τα Τελωνεία Γ’ Τάξης έχουν αρμοδιότητα βεβαίωσης και είσπραξης του Ειδικού Φόρου Κατανάλωσης (Ε.Φ.Κ.) από τους μικρούς αποσταγματοποιούς,</w:t>
      </w:r>
    </w:p>
    <w:p>
      <w:pPr>
        <w:pStyle w:val="StructureList1"/>
        <w:spacing w:before="120" w:after="0"/>
        <w:rPr>
          <w:lang w:val="el" w:eastAsia="el"/>
        </w:rPr>
      </w:pPr>
      <w:r>
        <w:rPr>
          <w:lang w:val="el" w:eastAsia="el"/>
        </w:rPr>
        <w:t>δ)</w:t>
      </w:r>
      <w:r>
        <w:rPr>
          <w:lang w:val="en" w:eastAsia="en"/>
        </w:rPr>
        <w:tab/>
      </w:r>
      <w:r>
        <w:rPr>
          <w:lang w:val="el" w:eastAsia="el"/>
        </w:rPr>
        <w:t>της ΑΥΟ Τ.636/5020/0019/21-12-89 (ΦΕΚ 918/Β/28-12-89) «Αρμοδιότητες Τελωνειακών Αρχών του Κράτους» όπως τροποποιήθηκε και ισχύει,</w:t>
      </w:r>
    </w:p>
    <w:p>
      <w:pPr>
        <w:pStyle w:val="StructureList1"/>
        <w:spacing w:before="120" w:after="0"/>
        <w:rPr>
          <w:lang w:val="el" w:eastAsia="el"/>
        </w:rPr>
      </w:pPr>
      <w:r>
        <w:rPr>
          <w:lang w:val="el" w:eastAsia="el"/>
        </w:rPr>
        <w:t>ε)</w:t>
      </w:r>
      <w:r>
        <w:rPr>
          <w:lang w:val="en" w:eastAsia="en"/>
        </w:rPr>
        <w:tab/>
      </w:r>
      <w:r>
        <w:rPr>
          <w:lang w:val="el" w:eastAsia="el"/>
        </w:rPr>
        <w:t>των Π.Δ/των 185/2009 (ΦΕΚ 213/Α) και 189/2009 (ΦΕΚ 221/Α) «Καθορισμός και ανακατανομή αρμοδιοτήτων των Υπουργείων».</w:t>
      </w:r>
    </w:p>
    <w:p>
      <w:pPr>
        <w:spacing w:before="240" w:after="240"/>
        <w:rPr>
          <w:lang w:val="el" w:eastAsia="el"/>
        </w:rPr>
      </w:pPr>
      <w:r>
        <w:rPr>
          <w:lang w:val="el" w:eastAsia="el"/>
        </w:rPr>
        <w:t>2. Το υπ’ αριθμ. 2276/19-07-2010 έγγραφο της 4ης Τελωνειακής Περιφέρειας Καβάλας, σύμφωνα με το οποίο κρίνεται αναγκαία η εκχώρηση στο Τελωνείο Καβάλας της αρμοδιότητας έκδοσης των αδειών απόσταξης μικρών αποσταγματοποιών (άρθρ. 7 Ε’του Ν. 2969/2001 και 82 του Ν. 2960/2001) των περιοχών που εμπίπτουν στη χωρική αρμοδιότητα του Τελωνείου Ελευθερών.</w:t>
      </w:r>
    </w:p>
    <w:p>
      <w:pPr>
        <w:spacing w:before="240" w:after="240"/>
        <w:rPr>
          <w:lang w:val="el" w:eastAsia="el"/>
        </w:rPr>
      </w:pPr>
      <w:r>
        <w:rPr>
          <w:lang w:val="el" w:eastAsia="el"/>
        </w:rPr>
        <w:t>3. Το γεγονός ότι από την απόφαση αυτή δεν προκαλείται δαπάνη σε βάρος του Κρατικού Προϋπολογισμού, αποφασίζουμε:</w:t>
      </w:r>
    </w:p>
    <w:p>
      <w:pPr>
        <w:spacing w:before="240" w:after="240"/>
        <w:rPr>
          <w:lang w:val="el" w:eastAsia="el"/>
        </w:rPr>
      </w:pPr>
      <w:r>
        <w:rPr>
          <w:lang w:val="el" w:eastAsia="el"/>
        </w:rPr>
        <w:t>Οι αρμοδιότητες για την έκδοση των αδειών απόσταξης των μικρών αποσταγματοποιών (διημέρων) {άρθρα 7 Ε’ του Ν. 2969/2001 και 82 του Ν. 2960/2001} και εν γένει οι αρμοδιότητες οι σχετικές με την παρακολούθηση και τον έλεγχο του καθεστώτος λειτουργίας των αμβίκων των ανωτέρω παραγωγών, που εμπίπτουν στη χωρική αρμοδιότητα του Τελωνείου Ελευθερών (Γ’ Τάξης) του Νομού Καβάλας, μεταφέρονται στο Τελωνείο Καβάλας.</w:t>
      </w:r>
    </w:p>
    <w:p>
      <w:pPr>
        <w:spacing w:before="240" w:after="240"/>
        <w:rPr>
          <w:lang w:val="el" w:eastAsia="el"/>
        </w:rPr>
      </w:pPr>
      <w:r>
        <w:rPr>
          <w:lang w:val="el" w:eastAsia="el"/>
        </w:rPr>
        <w:t>Η ισχύς της απόφασης αυτής αρχίζει από την ημερομηνία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Οκτωβρίου 2010</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ΓΕΩΡΓΙΟΣ ΠΑΠΑΚΩΝΣΤΑΝΤΙΝΟΥ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