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1120</w:t>
      </w:r>
    </w:p>
    <w:p>
      <w:pPr>
        <w:spacing w:before="240" w:after="240"/>
        <w:rPr>
          <w:lang w:val="el" w:eastAsia="el"/>
        </w:rPr>
      </w:pPr>
      <w:r>
        <w:rPr>
          <w:lang w:val="el" w:eastAsia="el"/>
        </w:rPr>
        <w:t>Παράταση προθεσμίας υποβολής των εκκαθαριστικών δηλώσεων Φ.Π.Α. έτους 2010 για υποκειμένους σε Φ.Π.Α., οι οποίοι κατά τη λήξη της διαχειριστικής περιόδου τηρούσαν βιβλία Γ’ κατηγορίας του Κ.Β.Σ., καθώς και το Δημόσιο.</w:t>
      </w:r>
    </w:p>
    <w:p>
      <w:pPr>
        <w:spacing w:before="240" w:after="240"/>
        <w:rPr>
          <w:lang w:val="el" w:eastAsia="el"/>
        </w:rPr>
      </w:pPr>
      <w:r>
        <w:rPr>
          <w:b/>
          <w:bCs/>
          <w:lang w:val="el" w:eastAsia="el"/>
        </w:rPr>
        <w:t>ΟΥΦΥΠΟΥΡΓΟΣΟΙΚΟΝΟΜΙΚΩΝ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παρακάτω διατάξεις του Κώδικα Φ.Π.Α. που κυρώθηκε με το ν.2859/2000 (ΦΕΚ 248 Α’), όπως ισχύουν: α) της περίπτωσης β’ της παραγράφου 4, της παραγράφου 7, της περίπτωσης α’ της παραγράφου 9 και της παραγράφου 11 του άρθρου 36,</w:t>
      </w:r>
    </w:p>
    <w:p>
      <w:pPr>
        <w:pStyle w:val="StructureList1"/>
        <w:spacing w:before="120" w:after="0"/>
        <w:rPr>
          <w:lang w:val="el" w:eastAsia="el"/>
        </w:rPr>
      </w:pPr>
      <w:r>
        <w:rPr>
          <w:lang w:val="el" w:eastAsia="el"/>
        </w:rPr>
        <w:t>β)</w:t>
      </w:r>
      <w:r>
        <w:rPr>
          <w:lang w:val="en" w:eastAsia="en"/>
        </w:rPr>
        <w:tab/>
      </w:r>
      <w:r>
        <w:rPr>
          <w:lang w:val="el" w:eastAsia="el"/>
        </w:rPr>
        <w:t>της περίπτωσης β’ της παραγράφου 1 και των παραγράφων 2, 3, 9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των παραγράφων 1 και 8 του άρθρου 48,</w:t>
      </w:r>
    </w:p>
    <w:p>
      <w:pPr>
        <w:pStyle w:val="StructureList1"/>
        <w:spacing w:before="120" w:after="0"/>
        <w:rPr>
          <w:lang w:val="el" w:eastAsia="el"/>
        </w:rPr>
      </w:pPr>
      <w:r>
        <w:rPr>
          <w:lang w:val="el" w:eastAsia="el"/>
        </w:rPr>
        <w:t>δ)</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της ΑΥΟ ΠΟΛ. 1026/9.2.2011 (ΦΕΚ 327 Β’/2-3-2011).</w:t>
      </w:r>
    </w:p>
    <w:p>
      <w:pPr>
        <w:spacing w:before="240" w:after="240"/>
        <w:rPr>
          <w:lang w:val="el" w:eastAsia="el"/>
        </w:rPr>
      </w:pPr>
      <w:r>
        <w:rPr>
          <w:lang w:val="el" w:eastAsia="el"/>
        </w:rPr>
        <w:t>3. Τις διατάξεις του άρθρου 69 του π.δ. 16/1989 (ΦΕΚ 6 Α’).</w:t>
      </w:r>
    </w:p>
    <w:p>
      <w:pPr>
        <w:spacing w:before="240" w:after="240"/>
        <w:rPr>
          <w:lang w:val="el" w:eastAsia="el"/>
        </w:rPr>
      </w:pPr>
      <w:r>
        <w:rPr>
          <w:lang w:val="el" w:eastAsia="el"/>
        </w:rPr>
        <w:t>4. Τις διατάξεις του άρθρου 12 του ν.2362/1995 (ΦΕΚ 247 Α’), περί αποδεικτικών εισπράξεως.</w:t>
      </w:r>
    </w:p>
    <w:p>
      <w:pPr>
        <w:spacing w:before="240" w:after="240"/>
        <w:rPr>
          <w:lang w:val="el" w:eastAsia="el"/>
        </w:rPr>
      </w:pPr>
      <w:r>
        <w:rPr>
          <w:lang w:val="el" w:eastAsia="el"/>
        </w:rPr>
        <w:t>5. Την με αριθμ. Δ6Α 1142500 ΕΞ 2010/26.10.2010 κοινή απόφαση του Πρωθυπουργού και του Υπουργού Οικονομικών με θέμα «Ανάθεση αρμοδιοτήτων στον Υφυπουργό Οικονομικών Δημήτριο Κουσελά» (ΦΕΚ 1725 Β’/3.11.2010).</w:t>
      </w:r>
    </w:p>
    <w:p>
      <w:pPr>
        <w:spacing w:before="240" w:after="240"/>
        <w:rPr>
          <w:lang w:val="el" w:eastAsia="el"/>
        </w:rPr>
      </w:pPr>
      <w:r>
        <w:rPr>
          <w:lang w:val="el" w:eastAsia="el"/>
        </w:rPr>
        <w:t>6. Την ανάγκη εξυπηρέτησης και διευκόλυνσης των υποκειμένων σε Φ.Π.Α. για την υποβολή των εκκαθαριστικών δηλώσεων.</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H προθεσμία υποβολής των εκκαθαριστικών δηλώσεων Φ.Π.Α. η οποία, σύμφωνα με την Α.Υ.Ο. ΠΟΛ 1026/09.02.2011 (ΦΕΚ 327 Β’/02.03.2011), λήγει την 23η Μαΐου 2011, παρατείνεται μέχρι και την 31 Μαΐου 2011.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Μαΐου 2011</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ΔΗΜΗΤΡΙΟΣΚΟΥΣΕΛΑΣ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