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30/077/2131</w:t>
      </w:r>
    </w:p>
    <w:p>
      <w:pPr>
        <w:pStyle w:val="enacting"/>
        <w:spacing w:before="120" w:after="0"/>
        <w:rPr>
          <w:lang w:val="el" w:eastAsia="el"/>
        </w:rPr>
      </w:pPr>
      <w:r>
        <w:rPr>
          <w:lang w:val="el" w:eastAsia="el"/>
        </w:rPr>
        <w:t>Παραγωγή και διάθεση αλκοολούχων ποτών.</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2969/01 «Αιθυλική αλκοόλη και αλκοολούχα προϊόντα» (Φ.Ε.Κ. 281/Α’/18.12.01) και ιδίως του άρθρου 2 και των παραγράφων 3 και 4 του άρθρου 5 αυτού.</w:t>
      </w:r>
    </w:p>
    <w:p>
      <w:pPr>
        <w:pStyle w:val="PreambelText"/>
        <w:spacing w:before="240" w:after="240"/>
        <w:rPr>
          <w:lang w:val="el" w:eastAsia="el"/>
        </w:rPr>
      </w:pPr>
      <w:r>
        <w:rPr>
          <w:lang w:val="el" w:eastAsia="el"/>
        </w:rPr>
        <w:t>2. Τον καν. (ΕΚ) 110/2008 του Ευρωπαϊκού Κοινοβουλίου και του Συμβουλίου της 15ης Ιανουαρίου 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(ΕΟΚ) αριθ. 1576/89 του Συμβουλίου» (Επίσημη Εφημερίδα της Ευρωπαϊκής Ένωσης L 39/13-2-2008 σ. 16-54).</w:t>
      </w:r>
    </w:p>
    <w:p>
      <w:pPr>
        <w:pStyle w:val="PreambelText"/>
        <w:spacing w:before="240" w:after="240"/>
        <w:rPr>
          <w:lang w:val="el" w:eastAsia="el"/>
        </w:rPr>
      </w:pPr>
      <w:r>
        <w:rPr>
          <w:lang w:val="el" w:eastAsia="el"/>
        </w:rPr>
        <w:t>3. Τον καν. (ΕΚ) 1334/2008 του Ευρωπαϊκού Κοινοβουλίου και του Συμβουλίου της 16ης Δεκεμβρίου 2008 «για αρωματικές ύλες και ορισμένα συστατικά τροφίμων με αρωματικές ιδιότητες που χρησιμοποιούνται εντός και επί των τροφίμων και για την τροποποίηση του κανονισμού ΕΟΚ αριθ. 1601/91 του Συμβουλίου, του κανονισμού (ΕΚ) αριθ. 2232/96, του κανονισμού (ΕΚ) αριθ. 110/2008 και της οδηγίας 2000/13/ΕΚ» και ιδιαιτέρως το άρθρο 28 «Τροποποίηση του κανονισμού (ΕΚ) 110/2008. (Επίσημη Εφημερίδα της Ευρωπαϊκής Ένωσης L 354/31-12-2008, σ. 34-50).</w:t>
      </w:r>
    </w:p>
    <w:p>
      <w:pPr>
        <w:pStyle w:val="PreambelText"/>
        <w:spacing w:before="240" w:after="240"/>
        <w:rPr>
          <w:lang w:val="el" w:eastAsia="el"/>
        </w:rPr>
      </w:pPr>
      <w:r>
        <w:rPr>
          <w:lang w:val="el" w:eastAsia="el"/>
        </w:rPr>
        <w:t>4. Τον καν. (ΕΚ) 852/2004 του Ευρωπαϊκού Κοινοβουλίου και του Συμβουλίου της 29ης Απριλίου 2004 «για την υγιεινή των τροφίμων» (Επίσημη Εφημερίδα της Ευρωπαϊκής Ένωσης L 139/30-4-2004).</w:t>
      </w:r>
    </w:p>
    <w:p>
      <w:pPr>
        <w:pStyle w:val="PreambelText"/>
        <w:spacing w:before="240" w:after="240"/>
        <w:rPr>
          <w:lang w:val="el" w:eastAsia="el"/>
        </w:rPr>
      </w:pPr>
      <w:r>
        <w:rPr>
          <w:lang w:val="el" w:eastAsia="el"/>
        </w:rPr>
        <w:t>5. Την οδηγία 2000/13/ΕΚ του Ευρωπαϊκού Κοινοβουλίου και του Συμβουλίου της 20ης Μαρτίου 2000 «για προσέγγιση των νομοθεσιών των κρατών μελών σχετικά με την επισήμανση, την παρουσίαση και τη διαφήμιση των τροφίμων». (Επίσημη Εφημερίδα της Ευρωπαϊκής Ένωσης L 109/6.5.2000 σ. 29-42).</w:t>
      </w:r>
    </w:p>
    <w:p>
      <w:pPr>
        <w:pStyle w:val="PreambelText"/>
        <w:spacing w:before="240" w:after="240"/>
        <w:rPr>
          <w:lang w:val="el" w:eastAsia="el"/>
        </w:rPr>
      </w:pPr>
      <w:r>
        <w:rPr>
          <w:lang w:val="el" w:eastAsia="el"/>
        </w:rPr>
        <w:t>6. Τις διατάξεις του άρθρου 4 και του πίνακα 1 του άρθρου 10 της κοινής υπουργικής απόφασης Φ2-1750/7- 8-2008 «Ενσωμάτωση της οδηγίας 2007/45/ΕΚ για τη θέσπιση κανόνων σχετικά με τις ονομαστικές ποσότητες για προσυσκευασμένα προϊόντα, για την κατάργηση των οδηγιών 75/106/ΕΟΚ και 80/232/ΕΟΚ και για την τροποποίηση της οδηγίας 76/211/ΕΟΚ.» (Φ.Ε.Κ. 1657/Β/14- 8-2008).</w:t>
      </w:r>
    </w:p>
    <w:p>
      <w:pPr>
        <w:pStyle w:val="PreambelText"/>
        <w:spacing w:before="240" w:after="240"/>
        <w:rPr>
          <w:lang w:val="el" w:eastAsia="el"/>
        </w:rPr>
      </w:pPr>
      <w:r>
        <w:rPr>
          <w:lang w:val="el" w:eastAsia="el"/>
        </w:rPr>
        <w:t>7. Τις διατάξεις του ν. 3668/2008 «Αναθεώρηση των διατάξεων περί κυρώσεων του ν.δ. 136/1946 «Περί Αγορανομικού Κώδικα» και άλλες διατάξεις και ιδίως του άρθρου 9 αυτού (Φ.Ε.Κ. 115/Α’/16-6-2008).</w:t>
      </w:r>
    </w:p>
    <w:p>
      <w:pPr>
        <w:pStyle w:val="PreambelText"/>
        <w:spacing w:before="240" w:after="240"/>
        <w:rPr>
          <w:lang w:val="el" w:eastAsia="el"/>
        </w:rPr>
      </w:pPr>
      <w:r>
        <w:rPr>
          <w:lang w:val="el" w:eastAsia="el"/>
        </w:rPr>
        <w:t>8. Τις διατάξεις του άρθρου 60 της Αγορανομικής Διάταξης 7/2009 (Φ.Ε.Κ. 1388/Β’/13-7-2009).</w:t>
      </w:r>
    </w:p>
    <w:p>
      <w:pPr>
        <w:pStyle w:val="PreambelText"/>
        <w:spacing w:before="240" w:after="240"/>
        <w:rPr>
          <w:lang w:val="el" w:eastAsia="el"/>
        </w:rPr>
      </w:pPr>
      <w:r>
        <w:rPr>
          <w:lang w:val="el" w:eastAsia="el"/>
        </w:rPr>
        <w:t>9. Την απόφαση του πρωθυπουργού αριθμ. Υ350/8-7-2011 «Καθορισμός αρμοδιοτήτων των αναπληρωτών Υπουργών Οικονομικών Φίλιππου Σαχινίδη και Παντελή Οικονόμου» (Φ.Ε.Κ. 1603/Β’/11-7-2011).</w:t>
      </w:r>
    </w:p>
    <w:p>
      <w:pPr>
        <w:pStyle w:val="PreambelText"/>
        <w:spacing w:before="240" w:after="240"/>
        <w:rPr>
          <w:lang w:val="el" w:eastAsia="el"/>
        </w:rPr>
      </w:pPr>
      <w:r>
        <w:rPr>
          <w:lang w:val="el" w:eastAsia="el"/>
        </w:rPr>
        <w:t>10. Τις διατάξεις του π.δ. 284/88 «Οργανισμός του Υπουργείου Οικονομικών» (Φ.Ε.Κ. 128/Α’/88), όπως τροποποιήθηκε με τα Π.Δ. 543/89 (Φ.Ε.Κ. 229/Α’/10-10-89) και 91/99 (Φ.Ε.Κ. 98/Α’/19-5-99).</w:t>
      </w:r>
    </w:p>
    <w:p>
      <w:pPr>
        <w:pStyle w:val="PreambelText"/>
        <w:spacing w:before="240" w:after="240"/>
        <w:rPr>
          <w:lang w:val="el" w:eastAsia="el"/>
        </w:rPr>
      </w:pPr>
      <w:r>
        <w:rPr>
          <w:lang w:val="el" w:eastAsia="el"/>
        </w:rPr>
        <w:t>11. Την απόφασή μας 3010878/1396/0029/11-6-2003 «Παραγωγή και διάθεση αλκοολούχων ποτών» (Φ.Ε.Κ 832/Β’/ 25-6-2003) όπως αυτή έχει τροποποιηθεί και συμπληρωθεί, με την απόφασή μας 3018093/2377/0029/9-8-2007 «Τροποποίηση της υπ’ αριθμ. 3010878/1396/0029/11.6.2003 απόφασής μας, Παραγωγή και διάθεση αλκοολούχων ποτών» (Φ.Ε.Κ. 1634/Β’/17-8-2007).</w:t>
      </w:r>
    </w:p>
    <w:p>
      <w:pPr>
        <w:pStyle w:val="PreambelText"/>
        <w:spacing w:before="240" w:after="240"/>
        <w:rPr>
          <w:lang w:val="el" w:eastAsia="el"/>
        </w:rPr>
      </w:pPr>
      <w:r>
        <w:rPr>
          <w:lang w:val="el" w:eastAsia="el"/>
        </w:rPr>
        <w:t>12. Την απόφασή μας 30/077/908/14-4-2011 «Αναγνώριση της γεωγραφικής ένδειξης «Μουζακίου» ως συμπληρωματικής της επωνυμίας πώλησης «τσίπουρο» (ΦΕΚ 1150/Β’/7- 6-2011).</w:t>
      </w:r>
    </w:p>
    <w:p>
      <w:pPr>
        <w:pStyle w:val="PreambelText"/>
        <w:spacing w:before="240" w:after="240"/>
        <w:rPr>
          <w:lang w:val="el" w:eastAsia="el"/>
        </w:rPr>
      </w:pPr>
      <w:r>
        <w:rPr>
          <w:lang w:val="el" w:eastAsia="el"/>
        </w:rPr>
        <w:t>13. Την από 4/7/2011 εισήγηση της Διεύθυνσης Αλκοόλης, Αλκοολούχων Ποτών, Οίνου, Ζύθου του Γενικού Χημείου του Κράτους προς τον Υπουργό Οικονομικών.</w:t>
      </w:r>
    </w:p>
    <w:p>
      <w:pPr>
        <w:pStyle w:val="PreambelText"/>
        <w:spacing w:before="240" w:after="240"/>
        <w:rPr>
          <w:lang w:val="el" w:eastAsia="el"/>
        </w:rPr>
      </w:pPr>
      <w:r>
        <w:rPr>
          <w:lang w:val="el" w:eastAsia="el"/>
        </w:rPr>
        <w:t>14.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Άρθρο1Σ </w:t>
      </w:r>
    </w:p>
    <w:p>
      <w:pPr>
        <w:pStyle w:val="Heading6"/>
        <w:spacing w:before="240" w:after="240"/>
        <w:rPr>
          <w:lang w:val="el" w:eastAsia="el"/>
        </w:rPr>
      </w:pPr>
      <w:r>
        <w:rPr>
          <w:lang w:val="el" w:eastAsia="el"/>
        </w:rPr>
        <w:t>κοπός</w:t>
      </w:r>
    </w:p>
    <w:p>
      <w:pPr>
        <w:spacing w:before="240" w:after="240"/>
        <w:rPr>
          <w:lang w:val="el" w:eastAsia="el"/>
        </w:rPr>
      </w:pPr>
      <w:r>
        <w:rPr>
          <w:lang w:val="el" w:eastAsia="el"/>
        </w:rPr>
        <w:t>Με την παρούσα απόφαση</w:t>
      </w:r>
    </w:p>
    <w:p>
      <w:pPr>
        <w:spacing w:before="240" w:after="240"/>
        <w:rPr>
          <w:lang w:val="el" w:eastAsia="el"/>
        </w:rPr>
      </w:pPr>
      <w:r>
        <w:rPr>
          <w:lang w:val="el" w:eastAsia="el"/>
        </w:rPr>
        <w:t>— λαμβάνονται τα αναγκαία μέτρα, ώστε να διασφαλίζεται η τήρηση των διατάξεων του καν. (ΕΚ) 110/2008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(ΕΟΚ) αριθ. 1576/89 του Συμβουλίου».</w:t>
      </w:r>
    </w:p>
    <w:p>
      <w:pPr>
        <w:spacing w:before="240" w:after="240"/>
        <w:rPr>
          <w:lang w:val="el" w:eastAsia="el"/>
        </w:rPr>
      </w:pPr>
      <w:r>
        <w:rPr>
          <w:lang w:val="el" w:eastAsia="el"/>
        </w:rPr>
        <w:t>— εξειδικεύονται οι όροι παραγωγής και διάθεσης των αλκοολούχων ποτών που καθορίζονται με τις διατάξεις του ως άνω κανονισμού.</w:t>
      </w:r>
    </w:p>
    <w:p>
      <w:pPr>
        <w:spacing w:before="240" w:after="240"/>
        <w:rPr>
          <w:lang w:val="el" w:eastAsia="el"/>
        </w:rPr>
      </w:pPr>
      <w:r>
        <w:rPr>
          <w:lang w:val="el" w:eastAsia="el"/>
        </w:rPr>
        <w:t>— θεσπίζονται διατάξεις προς εφαρμογήν της ειδικής νομοθεσίας στον τομέα των αλκοολούχων ποτών</w:t>
      </w:r>
    </w:p>
    <w:p>
      <w:pPr>
        <w:spacing w:before="240" w:after="240"/>
        <w:rPr>
          <w:lang w:val="el" w:eastAsia="el"/>
        </w:rPr>
      </w:pPr>
      <w:r>
        <w:rPr>
          <w:lang w:val="el" w:eastAsia="el"/>
        </w:rPr>
        <w:t>— καθορίζονται οι όροι που πρέπει να πληρούν τα εργοστάσια ποτοποιΐας.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απόφασης ακολουθούνται οι τεχνικοί ορισμοί και οι τεχνικές απαιτήσεις του Παραρτήματος Ι και οι ορισμοί των αλκοολούχων ποτών του Παραρτήματος ΙΙ του καν. (ΕΚ) 110/2008.</w:t>
      </w:r>
    </w:p>
    <w:p>
      <w:pPr>
        <w:spacing w:before="240" w:after="240"/>
        <w:rPr>
          <w:lang w:val="el" w:eastAsia="el"/>
        </w:rPr>
      </w:pPr>
      <w:r>
        <w:rPr>
          <w:lang w:val="el" w:eastAsia="el"/>
        </w:rPr>
        <w:t>Επιπλέον, για τους σκοπούς της παρούσας απόφασης νοούνται ως:</w:t>
      </w:r>
    </w:p>
    <w:p>
      <w:pPr>
        <w:spacing w:before="240" w:after="240"/>
        <w:rPr>
          <w:lang w:val="el" w:eastAsia="el"/>
        </w:rPr>
      </w:pPr>
      <w:r>
        <w:rPr>
          <w:lang w:val="el" w:eastAsia="el"/>
        </w:rPr>
        <w:t>α. Ύλες ποτοποιΐας: Οι διάφορες ύλες που επιτρέπεται να χρησιμοποιούνται στην παραγωγή των αλκοολούχων ποτών.</w:t>
      </w:r>
    </w:p>
    <w:p>
      <w:pPr>
        <w:spacing w:before="240" w:after="240"/>
        <w:rPr>
          <w:lang w:val="el" w:eastAsia="el"/>
        </w:rPr>
      </w:pPr>
      <w:r>
        <w:rPr>
          <w:lang w:val="el" w:eastAsia="el"/>
        </w:rPr>
        <w:t>β. Προσυσκευασμένο αλκοολούχο ποτό: Η μονάδα πώλησης που προορίζεται ως έχει για τον τελικό καταναλωτή και τις επιχειρήσεις ομαδικής εστίασης και αποτελείται από το αλκοολούχο ποτό και την φιάλη, τον ασκό ή το δοχείο εν γένει, στο οποίο αυτό έχει τοποθετηθεί πριν από την προσφορά του για πώληση, ώστε το περιεχόμενο να μην μπορεί να τροποποιηθεί, παρά μόνον εάν ανοιχθεί η φιάλη, ο ασκός ή το δοχείο, κατά τρόπον που αφήνει εμφανή ίχνη.</w:t>
      </w:r>
    </w:p>
    <w:p>
      <w:pPr>
        <w:spacing w:before="240" w:after="240"/>
        <w:rPr>
          <w:lang w:val="el" w:eastAsia="el"/>
        </w:rPr>
      </w:pPr>
      <w:r>
        <w:rPr>
          <w:lang w:val="el" w:eastAsia="el"/>
        </w:rPr>
        <w:t>γ. Εμφιάλωση: Η τοποθέτηση των αλκοολούχων ποτών σε φιάλες, ασκούς ή δοχεία εν γένει με σκοπό την παραγωγή προσυσκευασμένων αλκοολούχων ποτών.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Ορισμός και παραγωγή των αλκοολούχων ποτών</w:t>
      </w:r>
    </w:p>
    <w:p>
      <w:pPr>
        <w:pStyle w:val="MainText"/>
        <w:spacing w:before="120" w:after="0"/>
        <w:rPr>
          <w:lang w:val="el" w:eastAsia="el"/>
        </w:rPr>
      </w:pPr>
      <w:r>
        <w:rPr>
          <w:b/>
          <w:bCs/>
          <w:lang w:val="el" w:eastAsia="el"/>
        </w:rPr>
        <w:t>1.</w:t>
      </w:r>
      <w:r>
        <w:rPr>
          <w:lang w:val="el" w:eastAsia="el"/>
        </w:rPr>
        <w:t xml:space="preserve"> Αλκοολούχο ποτό είναι το ποτό, όπως ορίζεται στο άρθρο 2 του καν. (ΕΚ) 110/2008. Οι ύλες ποτοποιΐας που χρησιμοποιούνται για την παραγωγή των αλκοολούχων ποτών πρέπει να πληρούν τις προδιαγραφές που προβλέπονται από την αντίστοιχη ενωσιακή και εθνική νομοθεσία</w:t>
      </w:r>
    </w:p>
    <w:p>
      <w:pPr>
        <w:pStyle w:val="MainText"/>
        <w:spacing w:before="120" w:after="0"/>
        <w:rPr>
          <w:lang w:val="el" w:eastAsia="el"/>
        </w:rPr>
      </w:pPr>
      <w:r>
        <w:rPr>
          <w:b/>
          <w:bCs/>
          <w:lang w:val="el" w:eastAsia="el"/>
        </w:rPr>
        <w:t>2.</w:t>
      </w:r>
      <w:r>
        <w:rPr>
          <w:lang w:val="el" w:eastAsia="el"/>
        </w:rPr>
        <w:t xml:space="preserve"> Το δικαίωμα της παραγωγής και εμφιάλωσης των αλκοολούχων ποτών έχουν μόνον οι κατά νόμον λειτουργούντες ποτοποιοί.</w:t>
      </w:r>
    </w:p>
    <w:p>
      <w:pPr>
        <w:pStyle w:val="MainText"/>
        <w:spacing w:before="120" w:after="0"/>
        <w:rPr>
          <w:lang w:val="el" w:eastAsia="el"/>
        </w:rPr>
      </w:pPr>
      <w:r>
        <w:rPr>
          <w:b/>
          <w:bCs/>
          <w:lang w:val="el" w:eastAsia="el"/>
        </w:rPr>
        <w:t>3.</w:t>
      </w:r>
      <w:r>
        <w:rPr>
          <w:lang w:val="el" w:eastAsia="el"/>
        </w:rPr>
        <w:t xml:space="preserve"> Η παραγωγή και εμφιάλωση ποτών με αλκοολικό τίτλο ανώτερο του 1,2% vol και κατώτερο του 15% vol, επιτρέπεται μόνο στους κατά νόμο λειτουργούντες ποτοποιούς.</w:t>
      </w:r>
    </w:p>
    <w:p>
      <w:pPr>
        <w:pStyle w:val="MainText"/>
        <w:spacing w:before="120" w:after="0"/>
        <w:rPr>
          <w:lang w:val="el" w:eastAsia="el"/>
        </w:rPr>
      </w:pPr>
      <w:r>
        <w:rPr>
          <w:b/>
          <w:bCs/>
          <w:lang w:val="el" w:eastAsia="el"/>
        </w:rPr>
        <w:t>4.</w:t>
      </w:r>
      <w:r>
        <w:rPr>
          <w:lang w:val="el" w:eastAsia="el"/>
        </w:rPr>
        <w:t xml:space="preserve"> Τα αλκοολούχα ποτά ανάλογα με τον τρόπο παρασκευής και τη σύνθεσή τους εμπίπτουν σε μια από τις παρακάτω κατηγορίες:</w:t>
      </w:r>
    </w:p>
    <w:p>
      <w:pPr>
        <w:spacing w:before="240" w:after="240"/>
        <w:rPr>
          <w:lang w:val="el" w:eastAsia="el"/>
        </w:rPr>
      </w:pPr>
      <w:r>
        <w:rPr>
          <w:lang w:val="el" w:eastAsia="el"/>
        </w:rPr>
        <w:t>— του Παραρτήματος ΙΙ του καν. (ΕΚ) 110/2008, οπότε υπόκεινται στους γενικούς κανόνες των παραγράφων 1 &amp; 2 του άρθρου 5 του καν. (ΕΚ) 110/2008.</w:t>
      </w:r>
    </w:p>
    <w:p>
      <w:pPr>
        <w:spacing w:before="240" w:after="240"/>
        <w:rPr>
          <w:lang w:val="el" w:eastAsia="el"/>
        </w:rPr>
      </w:pPr>
      <w:r>
        <w:rPr>
          <w:lang w:val="el" w:eastAsia="el"/>
        </w:rPr>
        <w:t>— «άλλα αλκοολούχα ποτά» σύμφωνα με την παράγραφο 3 του άρθρου 5 του καν. (ΕΚ) 110/2008.</w:t>
      </w:r>
    </w:p>
    <w:p>
      <w:pPr>
        <w:spacing w:before="240" w:after="240"/>
        <w:rPr>
          <w:lang w:val="el" w:eastAsia="el"/>
        </w:rPr>
      </w:pPr>
      <w:r>
        <w:rPr>
          <w:lang w:val="el" w:eastAsia="el"/>
        </w:rPr>
        <w:t>— τις οριζόμενες σύμφωνα με την εθνική νομοθεσία.</w:t>
      </w:r>
    </w:p>
    <w:p>
      <w:pPr>
        <w:pStyle w:val="MainText"/>
        <w:spacing w:before="120" w:after="0"/>
        <w:rPr>
          <w:lang w:val="el" w:eastAsia="el"/>
        </w:rPr>
      </w:pPr>
      <w:r>
        <w:rPr>
          <w:b/>
          <w:bCs/>
          <w:lang w:val="el" w:eastAsia="el"/>
        </w:rPr>
        <w:t>5.</w:t>
      </w:r>
      <w:r>
        <w:rPr>
          <w:lang w:val="el" w:eastAsia="el"/>
        </w:rPr>
        <w:t xml:space="preserve"> α. Προκειμένου να διατεθεί στην κατανάλωση ένα νέο αλκοολούχο ποτό, ο παρασκευαστής ποτοποιός οφείλει, ένα τουλάχιστον μήνα πριν, να υποβάλει στην εποπτεύουσα Χημική Υπηρεσία του Γ.Χ.Κ. σχετικό φάκελο, ο οποίος περιλαμβάνει τα εξής στοιχεία:</w:t>
      </w:r>
    </w:p>
    <w:p>
      <w:pPr>
        <w:pStyle w:val="StructureList1"/>
        <w:spacing w:before="120" w:after="0"/>
        <w:rPr>
          <w:lang w:val="el" w:eastAsia="el"/>
        </w:rPr>
      </w:pPr>
      <w:r>
        <w:rPr>
          <w:lang w:val="el" w:eastAsia="el"/>
        </w:rPr>
        <w:t>i)</w:t>
      </w:r>
      <w:r>
        <w:rPr>
          <w:lang w:val="en" w:eastAsia="en"/>
        </w:rPr>
        <w:tab/>
      </w:r>
      <w:r>
        <w:rPr>
          <w:lang w:val="el" w:eastAsia="el"/>
        </w:rPr>
        <w:t>Τα στοιχεία αυτού (επωνυμία και έδρα της επιχειρήσεως, διεύθυνση της μονάδος παραγωγής και αντίγραφο αδείας ασκήσεως επαγγέλματος). Εφόσον το ποτό παράγεται για λογαριασμό τρίτου, εφαρμόζονται οι διατάξεις του άρθρου 9 της παρούσας.</w:t>
      </w:r>
    </w:p>
    <w:p>
      <w:pPr>
        <w:pStyle w:val="StructureList1"/>
        <w:spacing w:before="120" w:after="0"/>
        <w:rPr>
          <w:lang w:val="el" w:eastAsia="el"/>
        </w:rPr>
      </w:pPr>
      <w:r>
        <w:rPr>
          <w:lang w:val="el" w:eastAsia="el"/>
        </w:rPr>
        <w:t>ii)</w:t>
      </w:r>
      <w:r>
        <w:rPr>
          <w:lang w:val="en" w:eastAsia="en"/>
        </w:rPr>
        <w:tab/>
      </w:r>
      <w:r>
        <w:rPr>
          <w:lang w:val="el" w:eastAsia="el"/>
        </w:rPr>
        <w:t>Την ποιοτική σύνθεση του αλκοολούχου ποτού.</w:t>
      </w:r>
    </w:p>
    <w:p>
      <w:pPr>
        <w:pStyle w:val="StructureList1"/>
        <w:spacing w:before="120" w:after="0"/>
        <w:rPr>
          <w:lang w:val="el" w:eastAsia="el"/>
        </w:rPr>
      </w:pPr>
      <w:r>
        <w:rPr>
          <w:lang w:val="el" w:eastAsia="el"/>
        </w:rPr>
        <w:t>iii)</w:t>
      </w:r>
      <w:r>
        <w:rPr>
          <w:lang w:val="en" w:eastAsia="en"/>
        </w:rPr>
        <w:tab/>
      </w:r>
      <w:r>
        <w:rPr>
          <w:lang w:val="el" w:eastAsia="el"/>
        </w:rPr>
        <w:t>Την κατηγορία, την επωνυμία πώλησης και την εμπορική ονομασία του αλκοολούχου ποτού, ως και υποδείγματα των προς χρησιμοποίηση ετικεττών και των λοιπών στοιχείων της επισήμανσης επί των μέσων προσυσκευασίας αυτού.</w:t>
      </w:r>
    </w:p>
    <w:p>
      <w:pPr>
        <w:pStyle w:val="StructureList1"/>
        <w:spacing w:before="120" w:after="0"/>
        <w:rPr>
          <w:lang w:val="el" w:eastAsia="el"/>
        </w:rPr>
      </w:pPr>
      <w:r>
        <w:rPr>
          <w:lang w:val="el" w:eastAsia="el"/>
        </w:rPr>
        <w:t>iv)</w:t>
      </w:r>
      <w:r>
        <w:rPr>
          <w:lang w:val="en" w:eastAsia="en"/>
        </w:rPr>
        <w:tab/>
      </w:r>
      <w:r>
        <w:rPr>
          <w:lang w:val="el" w:eastAsia="el"/>
        </w:rPr>
        <w:t>Τον αλκοολικό τίτλο% Vol του ποτού.</w:t>
      </w:r>
    </w:p>
    <w:p>
      <w:pPr>
        <w:spacing w:before="240" w:after="240"/>
        <w:rPr>
          <w:lang w:val="el" w:eastAsia="el"/>
        </w:rPr>
      </w:pPr>
      <w:r>
        <w:rPr>
          <w:lang w:val="el" w:eastAsia="el"/>
        </w:rPr>
        <w:t>Εντός του κατά τα ανωτέρω χρονικού διαστήματος η Χημική Υπηρεσία υποχρεούται, αφού προβεί στον έλεγχο του υποβληθέντος φακέλου, να χορηγήσει στον ενδιαφερόμενο ποτοποιό βεβαίωση συμμόρφωσης του αλκοολούχου ποτού προς την ισχύουσα νομοθεσία (σύμφωνα με το υπόδειγμα του Παραρτήματος Ι).</w:t>
      </w:r>
    </w:p>
    <w:p>
      <w:pPr>
        <w:spacing w:before="240" w:after="240"/>
        <w:rPr>
          <w:lang w:val="el" w:eastAsia="el"/>
        </w:rPr>
      </w:pPr>
      <w:r>
        <w:rPr>
          <w:lang w:val="el" w:eastAsia="el"/>
        </w:rPr>
        <w:t>Αντίγραφο της ως άνω βεβαίωσης και των συνοδευτικών εγγράφων αποστέλλεται προς τη Διεύθυνση Αλκοόλης, Αλκοολούχων Ποτών, Οίνου, Ζύθου του Γ.Χ.Κ.</w:t>
      </w:r>
    </w:p>
    <w:p>
      <w:pPr>
        <w:spacing w:before="240" w:after="240"/>
        <w:rPr>
          <w:lang w:val="el" w:eastAsia="el"/>
        </w:rPr>
      </w:pPr>
      <w:r>
        <w:rPr>
          <w:lang w:val="el" w:eastAsia="el"/>
        </w:rPr>
        <w:t>β. Κάθε μεταβολή στοιχείων του κατά το εδάφιο α’ της παρούσας παραγράφου φακέλου γνωστοποιείται εγγράφως από τον ενδιαφερόμενο ποτοποιό στην εποπτεύουσα Χημική Υπηρεσία του Γ.Χ.Κ., τηρουμένης κατά τα λοιπά της κατά τα ανωτέρω προβλεπομένης διαδικασίας.</w:t>
      </w:r>
    </w:p>
    <w:p>
      <w:pPr>
        <w:spacing w:before="240" w:after="240"/>
        <w:rPr>
          <w:lang w:val="el" w:eastAsia="el"/>
        </w:rPr>
      </w:pPr>
      <w:r>
        <w:rPr>
          <w:lang w:val="el" w:eastAsia="el"/>
        </w:rPr>
        <w:t>γ. Οι διατάξεις των εδαφίων α και β της παρούσας παραγράφου εφαρμόζονται και στα ποτά με αλκοολικό τίτλο ανώτερο του 1,2% vol και κατώτερο του 15% vol.</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Ειδικές διατάξεις για ορισμένα αλκοολούχα ποτά</w:t>
      </w:r>
    </w:p>
    <w:p>
      <w:pPr>
        <w:spacing w:before="240" w:after="240"/>
        <w:rPr>
          <w:lang w:val="el" w:eastAsia="el"/>
        </w:rPr>
      </w:pPr>
      <w:r>
        <w:rPr>
          <w:lang w:val="el" w:eastAsia="el"/>
        </w:rPr>
        <w:t>Α. «Ούζο»</w:t>
      </w:r>
    </w:p>
    <w:p>
      <w:pPr>
        <w:pStyle w:val="MainText"/>
        <w:spacing w:before="120" w:after="0"/>
        <w:rPr>
          <w:lang w:val="el" w:eastAsia="el"/>
        </w:rPr>
      </w:pPr>
      <w:r>
        <w:rPr>
          <w:b/>
          <w:bCs/>
          <w:lang w:val="el" w:eastAsia="el"/>
        </w:rPr>
        <w:t>1.</w:t>
      </w:r>
      <w:r>
        <w:rPr>
          <w:lang w:val="el" w:eastAsia="el"/>
        </w:rPr>
        <w:t xml:space="preserve"> Η επωνυμία «ούζο» συνιστά «γεωγραφική ένδειξη» κατά την έννοια των διατάξεων του κεφαλαίου ΙΙΙ του καν. (ΕΚ) 110/2008 αναγνωρισμένη υπέρ της Ελλάδας και της Κύπρου, για την κατηγορία «αποσταγμένο Αnis», σύμφωνα με το σημείο 29 του Παραρτήματος ΙΙ του καν. (ΕΚ) 110/2008.</w:t>
      </w:r>
    </w:p>
    <w:p>
      <w:pPr>
        <w:pStyle w:val="MainText"/>
        <w:spacing w:before="120" w:after="0"/>
        <w:rPr>
          <w:lang w:val="el" w:eastAsia="el"/>
        </w:rPr>
      </w:pPr>
      <w:r>
        <w:rPr>
          <w:b/>
          <w:bCs/>
          <w:lang w:val="el" w:eastAsia="el"/>
        </w:rPr>
        <w:t>2.</w:t>
      </w:r>
      <w:r>
        <w:rPr>
          <w:lang w:val="el" w:eastAsia="el"/>
        </w:rPr>
        <w:t xml:space="preserve"> Ούζο ονομάζεται το αλκοολούχο ποτό με γλυκάνισο που παράγεται παραδοσιακά με σύμμειξη αλκοολών που έχουν αρωματισθεί με απόσταξη ή διαβροχή με σπόρους ανίσου και ενδεχόμενα μαράθου, μαστίχα από το ιθαγενές μαστιχόδενδρο της Χίου (Pistacia Lentisus Chia ή Latifolia) και άλλους αρωματικούς σπόρους, φυτά και καρπούς.</w:t>
      </w:r>
    </w:p>
    <w:p>
      <w:pPr>
        <w:spacing w:before="240" w:after="240"/>
        <w:rPr>
          <w:lang w:val="el" w:eastAsia="el"/>
        </w:rPr>
      </w:pPr>
      <w:r>
        <w:rPr>
          <w:lang w:val="el" w:eastAsia="el"/>
        </w:rPr>
        <w:t>Η αλκοόλη που έχει αρωματισθεί με απόσταξη (προϊόν απόσταξης) πρέπει:</w:t>
      </w:r>
    </w:p>
    <w:p>
      <w:pPr>
        <w:pStyle w:val="StructureList1"/>
        <w:spacing w:before="120" w:after="0"/>
        <w:rPr>
          <w:lang w:val="el" w:eastAsia="el"/>
        </w:rPr>
      </w:pPr>
      <w:r>
        <w:rPr>
          <w:lang w:val="el" w:eastAsia="el"/>
        </w:rPr>
        <w:t>α)</w:t>
      </w:r>
      <w:r>
        <w:rPr>
          <w:lang w:val="en" w:eastAsia="en"/>
        </w:rPr>
        <w:tab/>
      </w:r>
      <w:r>
        <w:rPr>
          <w:lang w:val="el" w:eastAsia="el"/>
        </w:rPr>
        <w:t>να αντιπροσωπεύει τουλάχιστον το 20% του αλκοολικού τίτλου του προϊόντος, και</w:t>
      </w:r>
    </w:p>
    <w:p>
      <w:pPr>
        <w:pStyle w:val="StructureList1"/>
        <w:spacing w:before="120" w:after="0"/>
        <w:rPr>
          <w:lang w:val="el" w:eastAsia="el"/>
        </w:rPr>
      </w:pPr>
      <w:r>
        <w:rPr>
          <w:lang w:val="el" w:eastAsia="el"/>
        </w:rPr>
        <w:t>β)</w:t>
      </w:r>
      <w:r>
        <w:rPr>
          <w:lang w:val="en" w:eastAsia="en"/>
        </w:rPr>
        <w:tab/>
      </w:r>
      <w:r>
        <w:rPr>
          <w:lang w:val="el" w:eastAsia="el"/>
        </w:rPr>
        <w:t>να λαμβάνεται με απόσταξη σε παραδοσιακούς χάλκινους άμβυκες ασυνεχούς λειτουργίας χωρητικότητας μέχρι και 1.000 λίτρων και να έχει αλκοολικό τίτλο όχι μικρότερο του 55% νοΙ και όχι μεγαλύτερο του 80% νοΙ.</w:t>
      </w:r>
    </w:p>
    <w:p>
      <w:pPr>
        <w:pStyle w:val="MainText"/>
        <w:spacing w:before="120" w:after="0"/>
        <w:rPr>
          <w:lang w:val="el" w:eastAsia="el"/>
        </w:rPr>
      </w:pPr>
      <w:r>
        <w:rPr>
          <w:b/>
          <w:bCs/>
          <w:lang w:val="el" w:eastAsia="el"/>
        </w:rPr>
        <w:t>3.</w:t>
      </w:r>
      <w:r>
        <w:rPr>
          <w:lang w:val="el" w:eastAsia="el"/>
        </w:rPr>
        <w:t xml:space="preserve"> Στο εκ της συμμείξεως των κατά την προηγουμένη παράγραφο αρωματισμένων αλκοολών (εκχυλισμάτων) λαμβανόμενο μίγμα, επιτρέπεται η προσθήκη μόνον:</w:t>
      </w:r>
    </w:p>
    <w:p>
      <w:pPr>
        <w:spacing w:before="240" w:after="240"/>
        <w:rPr>
          <w:lang w:val="el" w:eastAsia="el"/>
        </w:rPr>
      </w:pPr>
      <w:r>
        <w:rPr>
          <w:lang w:val="el" w:eastAsia="el"/>
        </w:rPr>
        <w:t>α. βελτιωτικών ουσιών που λαμβάνονται από την εκχύλιση και απόσταξη των κατά το προηγούμενο εδάφιο αρωματικών σπόρων, φυτών και καρπών.</w:t>
      </w:r>
    </w:p>
    <w:p>
      <w:pPr>
        <w:spacing w:before="240" w:after="240"/>
        <w:rPr>
          <w:lang w:val="el" w:eastAsia="el"/>
        </w:rPr>
      </w:pPr>
      <w:r>
        <w:rPr>
          <w:lang w:val="el" w:eastAsia="el"/>
        </w:rPr>
        <w:t>β. γλυκαντικών υλών, σε ποσότητα τέτοια ώστε το διατιθέμενο στην κατανάλωση «ούζο» να έχει στερεό υπόλειμμα όχι μεγαλύτερο από 50 γραμμάρια ανά λίτρο.</w:t>
      </w:r>
    </w:p>
    <w:p>
      <w:pPr>
        <w:spacing w:before="240" w:after="240"/>
        <w:rPr>
          <w:lang w:val="el" w:eastAsia="el"/>
        </w:rPr>
      </w:pPr>
      <w:r>
        <w:rPr>
          <w:lang w:val="el" w:eastAsia="el"/>
        </w:rPr>
        <w:t>γ. νερού μέχρι της διαμόρφωσης του αλκοολικού τίτλου κατανάλωσης, ο οποίος δεν επιτρέπεται να είναι κατώτερος του 37,5 %νοΙ.</w:t>
      </w:r>
    </w:p>
    <w:p>
      <w:pPr>
        <w:pStyle w:val="MainText"/>
        <w:spacing w:before="120" w:after="0"/>
        <w:rPr>
          <w:lang w:val="el" w:eastAsia="el"/>
        </w:rPr>
      </w:pPr>
      <w:r>
        <w:rPr>
          <w:b/>
          <w:bCs/>
          <w:lang w:val="el" w:eastAsia="el"/>
        </w:rPr>
        <w:t>4.</w:t>
      </w:r>
      <w:r>
        <w:rPr>
          <w:lang w:val="el" w:eastAsia="el"/>
        </w:rPr>
        <w:t xml:space="preserve"> Στις περιπτώσεις, κατά τις οποίες απαιτείται μετουσίωση της αιθυλικής αλκοόλης που προορίζεται για την παρασκευή του ούζου, αυτή γίνεται με προσθήκη φυσικής ανηθόλης σε ποσοστό 0,5 γραμμάρια ανά χιλιόγραμμο ένυδρης αλκοόλης.</w:t>
      </w:r>
    </w:p>
    <w:p>
      <w:pPr>
        <w:pStyle w:val="MainText"/>
        <w:spacing w:before="120" w:after="0"/>
        <w:rPr>
          <w:lang w:val="el" w:eastAsia="el"/>
        </w:rPr>
      </w:pPr>
      <w:r>
        <w:rPr>
          <w:b/>
          <w:bCs/>
          <w:lang w:val="el" w:eastAsia="el"/>
        </w:rPr>
        <w:t>5.</w:t>
      </w:r>
      <w:r>
        <w:rPr>
          <w:lang w:val="el" w:eastAsia="el"/>
        </w:rPr>
        <w:t xml:space="preserve"> Η γεωγραφική ένδειξη «ούζο» αποτελεί επωνυμία πώλησης, η οποία χρησιμοποιείται κατά παράδοση, και αντικαθιστά την επωνυμία «αποσταγμένο anis».</w:t>
      </w:r>
    </w:p>
    <w:p>
      <w:pPr>
        <w:spacing w:before="240" w:after="240"/>
        <w:rPr>
          <w:lang w:val="el" w:eastAsia="el"/>
        </w:rPr>
      </w:pPr>
      <w:r>
        <w:rPr>
          <w:lang w:val="el" w:eastAsia="el"/>
        </w:rPr>
        <w:t>Κατ’ εξαίρεσιν επιτρέπεται να χρησιμοποιείται συμπληρωματικώς η επωνυμία πώλησης «αποσταγμένο anis» στην εκάστοτε χρησιμοποιούμενη ξένη γλώσσα, για προϊόντα που προορίζονται είτε για αποστολή στα λοιπά Κράτη- Μέλη της Ευρωπαϊκής Ένωσης είτε για εξαγωγή σε τρίτες χώρες, στις οποίες η αναγραφή αυτή βοηθά την ενημέρωση του καταναλωτή για την φύση του προϊόντος.</w:t>
      </w:r>
    </w:p>
    <w:p>
      <w:pPr>
        <w:pStyle w:val="MainText"/>
        <w:spacing w:before="120" w:after="0"/>
        <w:rPr>
          <w:lang w:val="el" w:eastAsia="el"/>
        </w:rPr>
      </w:pPr>
      <w:r>
        <w:rPr>
          <w:b/>
          <w:bCs/>
          <w:lang w:val="el" w:eastAsia="el"/>
        </w:rPr>
        <w:t>6.</w:t>
      </w:r>
      <w:r>
        <w:rPr>
          <w:lang w:val="el" w:eastAsia="el"/>
        </w:rPr>
        <w:t xml:space="preserve"> Η επωνυμία «ούζο» μπορεί να συμπληρώνεται από μία γεωγραφική ένδειξη σύμφωνα με το άρθρο 5 της παρούσας.</w:t>
      </w:r>
    </w:p>
    <w:p>
      <w:pPr>
        <w:pStyle w:val="MainText"/>
        <w:spacing w:before="120" w:after="0"/>
        <w:rPr>
          <w:lang w:val="el" w:eastAsia="el"/>
        </w:rPr>
      </w:pPr>
      <w:r>
        <w:rPr>
          <w:b/>
          <w:bCs/>
          <w:lang w:val="el" w:eastAsia="el"/>
        </w:rPr>
        <w:t>7.</w:t>
      </w:r>
      <w:r>
        <w:rPr>
          <w:lang w:val="el" w:eastAsia="el"/>
        </w:rPr>
        <w:t xml:space="preserve"> Δεν επιτρέπεται η αναγραφή των ενδείξεων: «από απόσταξη», «διπλή απόσταξη», «αποσταγμένο», «επαναπόσταξη» και άλλων συναφών.</w:t>
      </w:r>
    </w:p>
    <w:p>
      <w:pPr>
        <w:spacing w:before="240" w:after="240"/>
        <w:rPr>
          <w:lang w:val="el" w:eastAsia="el"/>
        </w:rPr>
      </w:pPr>
      <w:r>
        <w:rPr>
          <w:lang w:val="el" w:eastAsia="el"/>
        </w:rPr>
        <w:t>Των διατάξεων αυτών εξαιρείται η περίπτωση, κατά την οποίαν ο αλκοολικός τίτλος του ούζου οφείλεται καθ’ ολοκληρίαν στο κατά την παράγραφο 2 της παρούσας προϊόν απόσταξης, οπότε επιτρέπεται να αναγράφεται η ένδειξη «εξ αποστάξεως 100%» ή «από απόσταξη 100%», κατά τρόπον ώστε να διαχωρίζεται από την επωνυμία πώλησης «ούζο», και με γράμματα μικρότερου μεγέθους από αυτήν.</w:t>
      </w:r>
    </w:p>
    <w:p>
      <w:pPr>
        <w:spacing w:before="240" w:after="240"/>
        <w:rPr>
          <w:lang w:val="el" w:eastAsia="el"/>
        </w:rPr>
      </w:pPr>
      <w:r>
        <w:rPr>
          <w:lang w:val="el" w:eastAsia="el"/>
        </w:rPr>
        <w:t>Β. Τσίπουρο-Τσικουδιά.</w:t>
      </w:r>
    </w:p>
    <w:p>
      <w:pPr>
        <w:pStyle w:val="MainText"/>
        <w:spacing w:before="120" w:after="0"/>
        <w:rPr>
          <w:lang w:val="el" w:eastAsia="el"/>
        </w:rPr>
      </w:pPr>
      <w:r>
        <w:rPr>
          <w:b/>
          <w:bCs/>
          <w:lang w:val="el" w:eastAsia="el"/>
        </w:rPr>
        <w:t>1.</w:t>
      </w:r>
      <w:r>
        <w:rPr>
          <w:lang w:val="el" w:eastAsia="el"/>
        </w:rPr>
        <w:t xml:space="preserve"> Οι επωνυμίες «τσίπουρο» και «τσικουδιά» συνιστούν «γεωγραφικές ενδείξεις» κατά την έννοια των διατάξεων του κεφαλαίου ΙΙΙ του καν. (ΕΚ) 110/2008 αναγνωρισμένες υπέρ της Ελλάδας, για την κατηγορία «απόσταγμα στεμφύλων σταφυλής», σύμφωνα με το σημείο 6 του Παραρτήματος ΙΙ του καν. (ΕΚ) 110/2008. Ειδικότερα, χρησιμοποιούνται ως κατωτέρω:</w:t>
      </w:r>
    </w:p>
    <w:p>
      <w:pPr>
        <w:spacing w:before="240" w:after="240"/>
        <w:rPr>
          <w:lang w:val="el" w:eastAsia="el"/>
        </w:rPr>
      </w:pPr>
      <w:r>
        <w:rPr>
          <w:lang w:val="el" w:eastAsia="el"/>
        </w:rPr>
        <w:t>— «τσικουδιά», προκειμένου για το προϊόν που παράγεται στη νήσο Κρήτη</w:t>
      </w:r>
    </w:p>
    <w:p>
      <w:pPr>
        <w:spacing w:before="240" w:after="240"/>
        <w:rPr>
          <w:lang w:val="el" w:eastAsia="el"/>
        </w:rPr>
      </w:pPr>
      <w:r>
        <w:rPr>
          <w:lang w:val="el" w:eastAsia="el"/>
        </w:rPr>
        <w:t>— «τσίπουρο», προκειμένου για το προϊόν που παράγεται οπουδήποτε στην Ελλάδα, εκτός της Κρήτης.</w:t>
      </w:r>
    </w:p>
    <w:p>
      <w:pPr>
        <w:spacing w:before="240" w:after="240"/>
        <w:rPr>
          <w:lang w:val="el" w:eastAsia="el"/>
        </w:rPr>
      </w:pPr>
      <w:r>
        <w:rPr>
          <w:lang w:val="el" w:eastAsia="el"/>
        </w:rPr>
        <w:t>— «τσικουδιά» ή «τσίπουρο», προκειμένου για το προϊόν που παράγεται στα νησιά των Κυκλάδων, αποκλειομένης της παράλληλης χρήσης των δύο επωνυμιών από την ίδια ποτοποιΐα.</w:t>
      </w:r>
    </w:p>
    <w:p>
      <w:pPr>
        <w:pStyle w:val="MainText"/>
        <w:spacing w:before="120" w:after="0"/>
        <w:rPr>
          <w:lang w:val="el" w:eastAsia="el"/>
        </w:rPr>
      </w:pPr>
      <w:r>
        <w:rPr>
          <w:b/>
          <w:bCs/>
          <w:lang w:val="el" w:eastAsia="el"/>
        </w:rPr>
        <w:t>2.</w:t>
      </w:r>
      <w:r>
        <w:rPr>
          <w:lang w:val="el" w:eastAsia="el"/>
        </w:rPr>
        <w:t xml:space="preserve"> Για την παραγωγή του τσίπουρου/τσικουδιάς ισχύουν οι σχετικές διατάξεις του ν. 2969/2001 σε συνδυασμό με τις προδιαγραφές που ορίζονται στο σημείο 6 του Παραρτήματος ΙΙ του καν. (ΕΚ) 110/2008, με την εξαίρεση της προσθήκης του καραμελοχρώματος, η οποία επιτρέπεται μόνον στην περίπτωση παλαίωσης. Τα χρησιμοποιούμενα στέμφυλα και οι οινολάσπες πρέπει να προέρχονται από οινοποίηση οινοποιήσιμων ποικιλιών αμπέλου που καλλιεργούνται αποκλειστικά εντός της Ελλάδας.</w:t>
      </w:r>
    </w:p>
    <w:p>
      <w:pPr>
        <w:pStyle w:val="MainText"/>
        <w:spacing w:before="120" w:after="0"/>
        <w:rPr>
          <w:lang w:val="el" w:eastAsia="el"/>
        </w:rPr>
      </w:pPr>
      <w:r>
        <w:rPr>
          <w:b/>
          <w:bCs/>
          <w:lang w:val="el" w:eastAsia="el"/>
        </w:rPr>
        <w:t>3.</w:t>
      </w:r>
      <w:r>
        <w:rPr>
          <w:lang w:val="el" w:eastAsia="el"/>
        </w:rPr>
        <w:t xml:space="preserve"> Πέραν των προβλεπομένων στο ως άνω σημείο επιτρέπεται η προσθήκη μόνον:</w:t>
      </w:r>
    </w:p>
    <w:p>
      <w:pPr>
        <w:spacing w:before="240" w:after="240"/>
        <w:rPr>
          <w:lang w:val="el" w:eastAsia="el"/>
        </w:rPr>
      </w:pPr>
      <w:r>
        <w:rPr>
          <w:lang w:val="el" w:eastAsia="el"/>
        </w:rPr>
        <w:t>α. γλυκαντικών υλών, εκ των οριζομένων στο σημείο 3 του Παραρτήματος Ι του καν. (ΕΚ) 110/2008 στο έτοιμο προς εμφιάλωση απόσταγμα στεμφύλων σταφυλής σε ποσότητα, ώστε η περιεκτικότητα του διατιθέμενου στην κατανάλωση ποτού να μην υπερβαίνει τα είκοσι (20) γραμμάρια ανά λίτρο, εκφρασμένη σε ιμβερτοσάκχαρο. β. αρωματικών φυτών ή/και σπόρων, σύμφωνα με την ισχύουσα παραδοσιακή πρακτική, κατά την απόσταξη των στεμφύλων ή/και την επαναπόσταξη του προϊόντος.</w:t>
      </w:r>
    </w:p>
    <w:p>
      <w:pPr>
        <w:pStyle w:val="MainText"/>
        <w:spacing w:before="120" w:after="0"/>
        <w:rPr>
          <w:lang w:val="el" w:eastAsia="el"/>
        </w:rPr>
      </w:pPr>
      <w:r>
        <w:rPr>
          <w:b/>
          <w:bCs/>
          <w:lang w:val="el" w:eastAsia="el"/>
        </w:rPr>
        <w:t>4.</w:t>
      </w:r>
      <w:r>
        <w:rPr>
          <w:lang w:val="el" w:eastAsia="el"/>
        </w:rPr>
        <w:t xml:space="preserve"> Οι γεωγραφικές ενδείξεις «τσίπουρο/τσικουδιά» αποτελούν επωνυμίες πώλησης, οι οποίες χρησιμοποιούνται κατά παράδοση, και αντικαθιστούν την επωνυμία «απόσταγμα στεμφύλων σταφυλής».</w:t>
      </w:r>
    </w:p>
    <w:p>
      <w:pPr>
        <w:spacing w:before="240" w:after="240"/>
        <w:rPr>
          <w:lang w:val="el" w:eastAsia="el"/>
        </w:rPr>
      </w:pPr>
      <w:r>
        <w:rPr>
          <w:lang w:val="el" w:eastAsia="el"/>
        </w:rPr>
        <w:t>Κατ’ εξαίρεσιν επιτρέπεται να χρησιμοποιείται συμπληρωματικώς η επωνυμία πώλησης «απόσταγμα στεμφύλων σταφυλής» στην εκάστοτε χρησιμοποιούμενη ξένη γλώσσα, για προϊόντα που προορίζονται είτε για αποστολή στα λοιπά Κράτη-Μέλη της Ευρωπαϊκής Ένωσης είτε για εξαγωγή σε τρίτες χώρες, στις οποίες η αναγραφή αυτή βοηθά την ενημέρωση του καταναλωτή για την φύση του προϊόντος.</w:t>
      </w:r>
    </w:p>
    <w:p>
      <w:pPr>
        <w:pStyle w:val="MainText"/>
        <w:spacing w:before="120" w:after="0"/>
        <w:rPr>
          <w:lang w:val="el" w:eastAsia="el"/>
        </w:rPr>
      </w:pPr>
      <w:r>
        <w:rPr>
          <w:b/>
          <w:bCs/>
          <w:lang w:val="el" w:eastAsia="el"/>
        </w:rPr>
        <w:t>5.</w:t>
      </w:r>
      <w:r>
        <w:rPr>
          <w:lang w:val="el" w:eastAsia="el"/>
        </w:rPr>
        <w:t xml:space="preserve"> Η επωνυμία «τσίπουρο/τσικουδιά» μπορεί να συμπληρώνεται από μία γεωγραφική ένδειξη σύμφωνα με το άρθρο 5 της παρούσας.</w:t>
      </w:r>
    </w:p>
    <w:p>
      <w:pPr>
        <w:pStyle w:val="MainText"/>
        <w:spacing w:before="120" w:after="0"/>
        <w:rPr>
          <w:lang w:val="el" w:eastAsia="el"/>
        </w:rPr>
      </w:pPr>
      <w:r>
        <w:rPr>
          <w:b/>
          <w:bCs/>
          <w:lang w:val="el" w:eastAsia="el"/>
        </w:rPr>
        <w:t>6.</w:t>
      </w:r>
      <w:r>
        <w:rPr>
          <w:lang w:val="el" w:eastAsia="el"/>
        </w:rPr>
        <w:t xml:space="preserve"> Το τσίπουρο/τσικουδιά, εφόσον παλαιωθεί επί εξάμηνο τουλάχιστον, σε δρύινα βαρέλια χωρητικότητας μέχρι 1000 λίτρων, μπορεί να διατίθεται στην κατανάλωση με τη χρησιμοποίηση της ένδειξης «παλαιό» ή «παλαιωθέν» ή «παλαιωμένο».</w:t>
      </w:r>
    </w:p>
    <w:p>
      <w:pPr>
        <w:spacing w:before="240" w:after="240"/>
        <w:rPr>
          <w:lang w:val="el" w:eastAsia="el"/>
        </w:rPr>
      </w:pPr>
      <w:r>
        <w:rPr>
          <w:lang w:val="el" w:eastAsia="el"/>
        </w:rPr>
        <w:t>Η ένδειξη αυτή μπορεί να συμπληρώνεται με την ακριβή διάρκεια της παλαίωσης εκφρασμένης σε έτη, εφόσον αυτή υπερβαίνει το εξάμηνο.</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Γεωγραφικές ενδείξεις και παραδοσιακές επωνυμίες</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Α. Γεωγραφικές ενδείξεις</w:t>
      </w:r>
    </w:p>
    <w:p>
      <w:pPr>
        <w:spacing w:before="240" w:after="240"/>
        <w:rPr>
          <w:lang w:val="el" w:eastAsia="el"/>
        </w:rPr>
      </w:pPr>
      <w:r>
        <w:rPr>
          <w:lang w:val="el" w:eastAsia="el"/>
        </w:rPr>
        <w:t>1. Ως γεωγραφική ένδειξη, η οποία μπορεί να συμπληρώνει ή να αντικαθιστά τις επωνυμίες του Παραρτήματος ΙΙ του καν. (ΕΚ) 110/2008, νοείται, σύμφωνα με την παράγραφο 1 του άρθρου 15 του εν λόγω κανονισμού, η ένδειξη που δηλώνει ότι ένα αλκοολούχο ποτό κατάγεται από την επικράτεια χώρας ή από περιοχή ή τοποθεσία αυτής της επικράτειας, εφόσον μια δεδομένη ποιότητα, φήμη ή άλλο χαρακτηριστικό του αλκοολούχου ποτού μπορεί να αποδοθεί κατά κύριο λόγο στη γεωγραφική του καταγωγή.</w:t>
      </w:r>
    </w:p>
    <w:p>
      <w:pPr>
        <w:spacing w:before="240" w:after="240"/>
        <w:rPr>
          <w:lang w:val="el" w:eastAsia="el"/>
        </w:rPr>
      </w:pPr>
      <w:r>
        <w:rPr>
          <w:lang w:val="el" w:eastAsia="el"/>
        </w:rPr>
        <w:t>2. Η χρήση των γεωγραφικών ενδείξεων της προηγούμενης παραγράφου που αφορούν την Ελλάδα είτε συνολικά είτε κατά περιοχές, επιφυλάσσεται αποκλειστικά στα αλκοολούχα ποτά, των οποίων:</w:t>
      </w:r>
    </w:p>
    <w:p>
      <w:pPr>
        <w:pStyle w:val="StructureList1"/>
        <w:spacing w:before="120" w:after="0"/>
        <w:rPr>
          <w:lang w:val="el" w:eastAsia="el"/>
        </w:rPr>
      </w:pPr>
      <w:r>
        <w:rPr>
          <w:lang w:val="el" w:eastAsia="el"/>
        </w:rPr>
        <w:t>α)</w:t>
      </w:r>
      <w:r>
        <w:rPr>
          <w:lang w:val="en" w:eastAsia="en"/>
        </w:rPr>
        <w:tab/>
      </w:r>
      <w:r>
        <w:rPr>
          <w:lang w:val="el" w:eastAsia="el"/>
        </w:rPr>
        <w:t>ο τόπος παρασκευής είναι ο συγκεκριμένος τόπος που υποδηλώνει η χρησιμοποιουμένη γεωγραφική ένδειξη, και</w:t>
      </w:r>
    </w:p>
    <w:p>
      <w:pPr>
        <w:pStyle w:val="StructureList1"/>
        <w:spacing w:before="120" w:after="0"/>
        <w:rPr>
          <w:lang w:val="el" w:eastAsia="el"/>
        </w:rPr>
      </w:pPr>
      <w:r>
        <w:rPr>
          <w:lang w:val="el" w:eastAsia="el"/>
        </w:rPr>
        <w:t>β)</w:t>
      </w:r>
      <w:r>
        <w:rPr>
          <w:lang w:val="en" w:eastAsia="en"/>
        </w:rPr>
        <w:tab/>
      </w:r>
      <w:r>
        <w:rPr>
          <w:lang w:val="el" w:eastAsia="el"/>
        </w:rPr>
        <w:t>η εμφιάλωση πραγματοποιείται στον εν λόγω τόπο.</w:t>
      </w:r>
    </w:p>
    <w:p>
      <w:pPr>
        <w:spacing w:before="240" w:after="240"/>
        <w:rPr>
          <w:lang w:val="el" w:eastAsia="el"/>
        </w:rPr>
      </w:pPr>
      <w:r>
        <w:rPr>
          <w:lang w:val="el" w:eastAsia="el"/>
        </w:rPr>
        <w:t>3. α. Με ιδιαίτερη κατά περίπτωση απόφασή μας που εκδίδεται ύστερα από εισήγηση της Διεύθυνσης Αλκοόλης, Αλκοολούχων Ποτών, Οίνου, Ζύθου του Γενικού Χημείου του Κράτους, καθορίζονται οι όροι και προϋποθέσεις για την παραγωγή και διάθεση των αλκοολούχων ποτών, προκειμένου αυτά να δικαιούνται:</w:t>
      </w:r>
    </w:p>
    <w:p>
      <w:pPr>
        <w:spacing w:before="240" w:after="240"/>
        <w:rPr>
          <w:lang w:val="el" w:eastAsia="el"/>
        </w:rPr>
      </w:pPr>
      <w:r>
        <w:rPr>
          <w:lang w:val="el" w:eastAsia="el"/>
        </w:rPr>
        <w:t>— της αναγνώρισης γεωγραφικής ένδειξης κατά την έννοια του άρθρου 15 του του καν. (ΕΚ) 110/2008</w:t>
      </w:r>
    </w:p>
    <w:p>
      <w:pPr>
        <w:spacing w:before="240" w:after="240"/>
        <w:rPr>
          <w:lang w:val="el" w:eastAsia="el"/>
        </w:rPr>
      </w:pPr>
      <w:r>
        <w:rPr>
          <w:lang w:val="el" w:eastAsia="el"/>
        </w:rPr>
        <w:t>— της χρήσης μιάς εκ των αναγνωρισμένων υπέρ της Ελλάδας γεωγραφικών ενδείξεων που έχουν καταχωρισθεί στο Παράρτημα IIΙ του καν. (ΕΚ) 110/2008</w:t>
      </w:r>
    </w:p>
    <w:p>
      <w:pPr>
        <w:spacing w:before="240" w:after="240"/>
        <w:rPr>
          <w:lang w:val="el" w:eastAsia="el"/>
        </w:rPr>
      </w:pPr>
      <w:r>
        <w:rPr>
          <w:lang w:val="el" w:eastAsia="el"/>
        </w:rPr>
        <w:t>— της αναγνώρισης άλλης, πλην των προηγουμένων, γεωγραφικής ένδειξης.</w:t>
      </w:r>
    </w:p>
    <w:p>
      <w:pPr>
        <w:spacing w:before="240" w:after="240"/>
        <w:rPr>
          <w:lang w:val="el" w:eastAsia="el"/>
        </w:rPr>
      </w:pPr>
      <w:r>
        <w:rPr>
          <w:lang w:val="el" w:eastAsia="el"/>
        </w:rPr>
        <w:t>Προς τούτο οι νομίμως λειτουργούντες ποτοποιοί που δραστηριοποιούνται στη συγκεκριμένη περιοχή, υποβάλλουν είτε μεμονωμένα είτε ως ενώσεις σχετικό αίτημα στην κατά τόπον αρμόδια Χημική Υπηρεσία του Γ.Χ.Κ. Το αίτημα συνοδεύεται από τεχνικό φάκελο που περιλαμβάνει τα στοιχεία που προβλέπονται στην παράγραφο 4 του άρθρου 17 του καν. (ΕΚ) 110/2008, διαβιβάζεται δε στην αρμόδια Διεύθυνση της Γενικής Διεύθυνσης του Γ.Χ.Κ., μαζί με τις απόψεις τις οικείας Χημικής Υπηρεσίας.</w:t>
      </w:r>
    </w:p>
    <w:p>
      <w:pPr>
        <w:spacing w:before="240" w:after="240"/>
        <w:rPr>
          <w:lang w:val="el" w:eastAsia="el"/>
        </w:rPr>
      </w:pPr>
      <w:r>
        <w:rPr>
          <w:lang w:val="el" w:eastAsia="el"/>
        </w:rPr>
        <w:t>β. Εφόσον υπάρχει αίτημα για την αναγνώριση γεωγραφικής ένδειξης σε επίπεδο Ένωσης, η αρμόδια Διεύθυνση του Γ.Χ.Κ. το υποβάλλει συνοδευόμενο από τον ως άνω τεχνικό φάκελο και την οικεία απόφαση στην Ευρωπαϊκή Επιτροπή σύμφωνα με το άρθρο 17 του καν. (ΕΚ) 110/2008.</w:t>
      </w:r>
    </w:p>
    <w:p>
      <w:pPr>
        <w:spacing w:before="240" w:after="240"/>
        <w:rPr>
          <w:lang w:val="el" w:eastAsia="el"/>
        </w:rPr>
      </w:pPr>
      <w:r>
        <w:rPr>
          <w:lang w:val="el" w:eastAsia="el"/>
        </w:rPr>
        <w:t>4. α. Δεν επιτρέπεται η χρήση γεωγραφικής ένδειξης για το χαρακτηρισμό και την παρουσίαση αλκοολούχων ποτών, εφόσον αυτή δεν έχει αναγνωρισθεί σύμφωνα με τις διατάξεις της προηγούμενης παραγράφου.</w:t>
      </w:r>
    </w:p>
    <w:p>
      <w:pPr>
        <w:spacing w:before="240" w:after="240"/>
        <w:rPr>
          <w:lang w:val="el" w:eastAsia="el"/>
        </w:rPr>
      </w:pPr>
      <w:r>
        <w:rPr>
          <w:lang w:val="el" w:eastAsia="el"/>
        </w:rPr>
        <w:t>β. Δεν επιτρέπεται η χρήση αναγνωρισμένης κατά τα ανωτέρω γεωγραφικής ένδειξης, εφόσον δεν πληρούνται οι όροι της σχετικής απόφασης και τα στοιχεία του κατατεθειμένου στην Ευρωπαϊκή Επιτροπή τεχνικού φακέλου.</w:t>
      </w:r>
    </w:p>
    <w:p>
      <w:pPr>
        <w:spacing w:before="240" w:after="240"/>
        <w:rPr>
          <w:lang w:val="el" w:eastAsia="el"/>
        </w:rPr>
      </w:pPr>
      <w:r>
        <w:rPr>
          <w:lang w:val="el" w:eastAsia="el"/>
        </w:rPr>
        <w:t>γ. Δεν επιτρέπεται η παράλληλη χρήση από την ίδια ποτοποιΐα περισσοτέρων της μιας γεωγραφικών ενδείξεων για προϊόντα ταυτόσημων προδιαγραφών, όταν αυτές οι γεωγραφικές ενδείξεις περιλαμβάνουν όνομα γεωγραφικής περιοχής.</w:t>
      </w:r>
    </w:p>
    <w:p>
      <w:pPr>
        <w:spacing w:before="240" w:after="240"/>
        <w:rPr>
          <w:lang w:val="el" w:eastAsia="el"/>
        </w:rPr>
      </w:pPr>
      <w:r>
        <w:rPr>
          <w:lang w:val="el" w:eastAsia="el"/>
        </w:rPr>
        <w:t>Η επιλογή γίνεται κατά περίπτωση με απόφαση της Διεύθυνσης Αλκοόλης, Αλκοολούχων Ποτών, Οίνου, Ζύθου του Γ.Χ.Κ. λαμβανομένης υπ’ όψιν της επίσημα εκφρασμένης άποψης της ποτοποιΐας. Σε περίπτωση απουσίας αυτής της άποψης, η Διεύθυνση Αλκοόλης, Αλκοολούχων Ποτών, Οίνου, Ζύθου του Γ.Χ.Κ. αποφασίζει συνεκτιμώντας όλα τα στοιχεία.</w:t>
      </w:r>
    </w:p>
    <w:p>
      <w:pPr>
        <w:spacing w:before="240" w:after="240"/>
        <w:rPr>
          <w:lang w:val="el" w:eastAsia="el"/>
        </w:rPr>
      </w:pPr>
      <w:r>
        <w:rPr>
          <w:lang w:val="el" w:eastAsia="el"/>
        </w:rPr>
        <w:t>δ. Εάν μια μη αναγνωρισμένη κατά τα ανωτέρω γεωγραφική ένδειξη χρησιμοποιείται ως εμπορική επωνυμία ή εμπορικό σήμα ή τμήμα αυτών, για την επισήμανση ενός αλκοολούχου ποτού τουλάχιστον πριν το 1996, μπορεί να συνεχίσει να χρησιμοποιείται στην επισήμανση του ποτού, με ιδιαίτερη κατά περίπτωση απόφαση της Διεύθυνσης Αλκοόλης, Αλκοολούχων Ποτών, Οίνου, Ζύθου του Γ.Χ.Κ.</w:t>
      </w:r>
    </w:p>
    <w:p>
      <w:pPr>
        <w:spacing w:before="240" w:after="240"/>
        <w:rPr>
          <w:lang w:val="el" w:eastAsia="el"/>
        </w:rPr>
      </w:pPr>
      <w:r>
        <w:rPr>
          <w:lang w:val="el" w:eastAsia="el"/>
        </w:rPr>
        <w:t>Προς τούτο, ο ενδιαφερόμενος ποτοποιός υποβάλλει το αίτημα συνοδευόμενο από τα σχετικά δικαιολογητικά στην κατά τόπον αρμόδια Χημική Υπηρεσία, η οποία το διαβιβάζει στη Διεύθυνση Αλκοόλης, Αλκοολούχων Ποτών, Οίνου, Ζύθου του Γ.Χ.Κ. μαζί με τις επ’ αυτού απόψεις της.</w:t>
      </w:r>
    </w:p>
    <w:p>
      <w:pPr>
        <w:spacing w:before="240" w:after="240"/>
        <w:rPr>
          <w:lang w:val="el" w:eastAsia="el"/>
        </w:rPr>
      </w:pPr>
      <w:r>
        <w:rPr>
          <w:lang w:val="el" w:eastAsia="el"/>
        </w:rPr>
        <w:t>5. α. Τα αλκοολούχα ποτά, τα οποία φέρουν γεωγραφική ένδειξη που αφορά την Ελλάδα ως σύνολον ή επί μέρους περιοχές της, επιτρέπεται να παράγονται για λογαριασμό τρίτου, υπό την προϋπόθεση ότι τηρούνται οι διατάξεις του παρόντος άρθρου.</w:t>
      </w:r>
    </w:p>
    <w:p>
      <w:pPr>
        <w:spacing w:before="240" w:after="240"/>
        <w:rPr>
          <w:lang w:val="el" w:eastAsia="el"/>
        </w:rPr>
      </w:pPr>
      <w:r>
        <w:rPr>
          <w:lang w:val="el" w:eastAsia="el"/>
        </w:rPr>
        <w:t>β. Στην επισήμανση των κατά την προηγουμένη παράγραφο αλκοολούχων ποτών επιτρέπεται η υποδήλωση των στοιχείων του ποτοποιού που παρασκευάζει και εμφιαλώνει αυτά με τον ειδικό κωδικό που προβλέπεται στο άρθρο 10 της παρούσας. Όταν τα ποτά παρασκευάζονται για λογαριασμό τρίτου, ο οποίος εδρεύει εκτός Ελλάδος, η χρήση του ως άνω κωδικού επιτρέπεται υπό τον όρο της αναγραφής της φράσης «παρασκευάζεται και εμφιαλώνεται στην Ελλάδα» σε όλες τις γλώσσες που χρησιμοποιούνται στην επισήμανση του ποτού.</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Β. Παραδοσιακές επωνυμίες.</w:t>
      </w:r>
    </w:p>
    <w:p>
      <w:pPr>
        <w:spacing w:before="240" w:after="240"/>
        <w:rPr>
          <w:lang w:val="el" w:eastAsia="el"/>
        </w:rPr>
      </w:pPr>
      <w:r>
        <w:rPr>
          <w:lang w:val="el" w:eastAsia="el"/>
        </w:rPr>
        <w:t>1 Με τον όρο «παραδοσιακή επωνυμία» νοείται επωνυμία που χρησιμοποιείται παραδοσιακά για το χαρακτηρισμό και την περιγραφή ενός αλκοολούχου ποτού με καθορισμένη σύσταση, τρόπο παρασκευής και ιδιαίτερα οργανοληπτικά χαρακτηριστικά, ενδεχομένως δε για να υποδηλώσει, έστω και εμμέσως, συγκεκριμένο τόπο καταγωγής.</w:t>
      </w:r>
    </w:p>
    <w:p>
      <w:pPr>
        <w:spacing w:before="240" w:after="240"/>
        <w:rPr>
          <w:lang w:val="el" w:eastAsia="el"/>
        </w:rPr>
      </w:pPr>
      <w:r>
        <w:rPr>
          <w:lang w:val="el" w:eastAsia="el"/>
        </w:rPr>
        <w:t>2. Η κατοχύρωση μιας παραδοσιακής επωνυμίας γίνεται με ιδιαίτερη κατά περίπτωση απόφασή μας που εκδίδεται ύστερα από εισήγηση της Διεύθυνσης Αλκοόλης, Αλκοολούχων Ποτών, Οίνου, Ζύθου του Γ.Χ.Κ.</w:t>
      </w:r>
    </w:p>
    <w:p>
      <w:pPr>
        <w:spacing w:before="240" w:after="240"/>
        <w:rPr>
          <w:lang w:val="el" w:eastAsia="el"/>
        </w:rPr>
      </w:pPr>
      <w:r>
        <w:rPr>
          <w:lang w:val="el" w:eastAsia="el"/>
        </w:rPr>
        <w:t>Προς τούτο οι νομίμως λειτουργούντες ποτοποιοί, υποβάλλουν είτε μεμονωμένα είτε ως ενώσεις, σχετικό αίτημα στην κατά τόπον αρμόδια Χημική Υπηρεσία του Γ.Χ.Κ. Το αίτημα συνοδεύεται από τεχνικό φάκελο που περιλαμβάνει όλα τα απαραίτητα στοιχεία σχετικά με τη σύσταση, τον τρόπο παρασκευής και τα ιστορικά στοιχεία του ποτού και διαβιβάζεται στην Διεύθυνση Αλκοόλης, Αλκοολούχων Ποτών, Οίνου, Ζύθου του Γ.Χ.Κ., μαζί με τις επ’ αυτού απόψεις της οικείας Χημικής Υπηρεσίας.</w:t>
      </w:r>
    </w:p>
    <w:p>
      <w:pPr>
        <w:spacing w:before="240" w:after="240"/>
        <w:rPr>
          <w:lang w:val="el" w:eastAsia="el"/>
        </w:rPr>
      </w:pPr>
      <w:r>
        <w:rPr>
          <w:lang w:val="el" w:eastAsia="el"/>
        </w:rPr>
        <w:t>3. Μετά την κατοχύρωση μιας παραδοσιακής επωνυμίας η χρήση της στην επισήμανση ενός αλκοολούχου ποτού επιτρέπεται μόνον, εφόσον πληρούνται οι όροι της κατά την παράγραφο 2 σχετικής απόφασης.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Μέσα και όγκοι προσυσκευασίαςαλκοολούχων ποτών</w:t>
      </w:r>
    </w:p>
    <w:p>
      <w:pPr>
        <w:pStyle w:val="MainText"/>
        <w:spacing w:before="120" w:after="0"/>
        <w:rPr>
          <w:lang w:val="el" w:eastAsia="el"/>
        </w:rPr>
      </w:pPr>
      <w:r>
        <w:rPr>
          <w:b/>
          <w:bCs/>
          <w:lang w:val="el" w:eastAsia="el"/>
        </w:rPr>
        <w:t>1.</w:t>
      </w:r>
      <w:r>
        <w:rPr>
          <w:lang w:val="el" w:eastAsia="el"/>
        </w:rPr>
        <w:t xml:space="preserve"> Τα αλκοολούχα ποτά διατίθενται στην κατανάλωση (χονδρική και λιανική) μόνο προσυσκευασμένα, σε ονομαστικές ποσότητες που καθορίζονται σύμφωνα με την υπ’ αριθμ. Φ2-1750/7-8-2008 κοινή υπουργική απόφαση (Φ.Ε.Κ. 1657/Β’/14-08-2008), με την οποία ενσωματώνεται η οδηγία 2007/45/ΕΚ.</w:t>
      </w:r>
    </w:p>
    <w:p>
      <w:pPr>
        <w:spacing w:before="240" w:after="240"/>
        <w:rPr>
          <w:lang w:val="el" w:eastAsia="el"/>
        </w:rPr>
      </w:pPr>
      <w:r>
        <w:rPr>
          <w:lang w:val="el" w:eastAsia="el"/>
        </w:rPr>
        <w:t>Συγκεκριμένα, για ποσότητες μεταξύ 100 ml και 2000 ml, επιτρέπονται μόνον οι ονομαστικές ποσότητες (εκφρασμένες σε όγκους): 100 – 200 – 350 – 500 - 700 – 1000 – 1500 – 1750 – 2000 ml. Εκτός των ανωτέρω ορίων δεν υφίσταται περιορισμός ως προς την ονομαστική ποσότητα των προσυσκευασμένων αλκοολούχων ποτών.</w:t>
      </w:r>
    </w:p>
    <w:p>
      <w:pPr>
        <w:spacing w:before="240" w:after="240"/>
        <w:rPr>
          <w:lang w:val="el" w:eastAsia="el"/>
        </w:rPr>
      </w:pPr>
      <w:r>
        <w:rPr>
          <w:lang w:val="el" w:eastAsia="el"/>
        </w:rPr>
        <w:t>Κατ’ εξαίρεση, τα αλκοολούχα ποτά μπορούν να διατίθενται χύμα στον τελικό καταναλωτή, μόνον εντός των μονάδων ομαδικής εστίασης.</w:t>
      </w:r>
    </w:p>
    <w:p>
      <w:pPr>
        <w:pStyle w:val="MainText"/>
        <w:spacing w:before="120" w:after="0"/>
        <w:rPr>
          <w:lang w:val="el" w:eastAsia="el"/>
        </w:rPr>
      </w:pPr>
      <w:r>
        <w:rPr>
          <w:b/>
          <w:bCs/>
          <w:lang w:val="el" w:eastAsia="el"/>
        </w:rPr>
        <w:t>2.</w:t>
      </w:r>
      <w:r>
        <w:rPr>
          <w:lang w:val="el" w:eastAsia="el"/>
        </w:rPr>
        <w:t xml:space="preserve"> Τα υλικά κατασκευής των χρησιμοποιουμένων προσυσκευασιών πρέπει να πληρούν, όσον αφορά την μετανάστευση στα αλκοολούχα ποτά, τους όρους ασφαλείας που καθορίζονται από την ενωσιακή νομοθεσία και τον Κώδικα Τροφίμων και Ποτών.</w:t>
      </w:r>
    </w:p>
    <w:p>
      <w:pPr>
        <w:pStyle w:val="MainText"/>
        <w:spacing w:before="120" w:after="0"/>
        <w:rPr>
          <w:lang w:val="el" w:eastAsia="el"/>
        </w:rPr>
      </w:pPr>
      <w:r>
        <w:rPr>
          <w:b/>
          <w:bCs/>
          <w:lang w:val="el" w:eastAsia="el"/>
        </w:rPr>
        <w:t>3.</w:t>
      </w:r>
      <w:r>
        <w:rPr>
          <w:lang w:val="el" w:eastAsia="el"/>
        </w:rPr>
        <w:t xml:space="preserve"> Σε εξαιρετικές περιπτώσεις, κατά τις οποίες δεν υπάρχουν επαρκή δεδομένα για την εκτίμηση της ασφάλειας του υλικού συσκευασίας, ο ενδιαφερόμενος ποτοποιός ενημερώνει την κατά τόπον αρμόδια Χημική Υπηρεσία που προβαίνει κατά την κρίση της στις απαραίτητες ενέργειες, όπως έλεγχος πιστοποιητικών, αποστολή υλικού για χημικές δοκιμές κ.λ.π., προκειμένου να διασφαλισθεί η καταλληλότης του εν λόγω υλικού.</w:t>
      </w:r>
    </w:p>
    <w:p>
      <w:pPr>
        <w:spacing w:before="240" w:after="240"/>
        <w:rPr>
          <w:lang w:val="el" w:eastAsia="el"/>
        </w:rPr>
      </w:pPr>
      <w:r>
        <w:rPr>
          <w:lang w:val="el" w:eastAsia="el"/>
        </w:rPr>
        <w:t>Η ως άνω Χημική Υπηρεσία ενημερώνει παραλλήλως τη Διεύθυνση Αλκοόλης, Αλκοολούχων Ποτών, Οίνου, Ζύθου του Γενικού Χημείου του Κράτους που προβαίνει, εάν κρίνεται αναγκαίο, σε περαιτέρω ενέργειες για τη διερεύνηση του θέματος.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Περιγραφή, παρουσίαση και επισήμανσητων αλκοολούχων ποτών.</w:t>
      </w:r>
    </w:p>
    <w:p>
      <w:pPr>
        <w:pStyle w:val="MainText"/>
        <w:spacing w:before="120" w:after="0"/>
        <w:rPr>
          <w:lang w:val="el" w:eastAsia="el"/>
        </w:rPr>
      </w:pPr>
      <w:r>
        <w:rPr>
          <w:b/>
          <w:bCs/>
          <w:lang w:val="el" w:eastAsia="el"/>
        </w:rPr>
        <w:t>1.</w:t>
      </w:r>
      <w:r>
        <w:rPr>
          <w:lang w:val="el" w:eastAsia="el"/>
        </w:rPr>
        <w:t xml:space="preserve"> Η περιγραφή, παρουσίαση και επισήμανση των αλκοολούχων ποτών διέπεται από τις διατάξεις:</w:t>
      </w:r>
    </w:p>
    <w:p>
      <w:pPr>
        <w:spacing w:before="240" w:after="240"/>
        <w:rPr>
          <w:lang w:val="el" w:eastAsia="el"/>
        </w:rPr>
      </w:pPr>
      <w:r>
        <w:rPr>
          <w:lang w:val="el" w:eastAsia="el"/>
        </w:rPr>
        <w:t>— του Κεφαλαίου ΙΙ του καν. (ΕΚ) 110/2008</w:t>
      </w:r>
    </w:p>
    <w:p>
      <w:pPr>
        <w:spacing w:before="240" w:after="240"/>
        <w:rPr>
          <w:lang w:val="el" w:eastAsia="el"/>
        </w:rPr>
      </w:pPr>
      <w:r>
        <w:rPr>
          <w:lang w:val="el" w:eastAsia="el"/>
        </w:rPr>
        <w:t>— της παρούσας απόφασης</w:t>
      </w:r>
    </w:p>
    <w:p>
      <w:pPr>
        <w:spacing w:before="240" w:after="240"/>
        <w:rPr>
          <w:lang w:val="el" w:eastAsia="el"/>
        </w:rPr>
      </w:pPr>
      <w:r>
        <w:rPr>
          <w:lang w:val="el" w:eastAsia="el"/>
        </w:rPr>
        <w:t>— του άρθρου 11 του Κώδικα Τροφίμων και Ποτών, με την επιφύλαξη των ειδικών διατάξεων για τα αλκοολούχα ποτά,</w:t>
      </w:r>
    </w:p>
    <w:p>
      <w:pPr>
        <w:pStyle w:val="MainText"/>
        <w:spacing w:before="120" w:after="0"/>
        <w:rPr>
          <w:lang w:val="el" w:eastAsia="el"/>
        </w:rPr>
      </w:pPr>
      <w:r>
        <w:rPr>
          <w:b/>
          <w:bCs/>
          <w:lang w:val="el" w:eastAsia="el"/>
        </w:rPr>
        <w:t>2.</w:t>
      </w:r>
      <w:r>
        <w:rPr>
          <w:lang w:val="el" w:eastAsia="el"/>
        </w:rPr>
        <w:t xml:space="preserve"> Οι ενδείξεις που περιλαμβάνονται υποχρεωτικά στην επισήμανση των αλκοολούχων ποτών που διατίθενται στην εγχώρια κατανάλωση είναι οι εξής:</w:t>
      </w:r>
    </w:p>
    <w:p>
      <w:pPr>
        <w:pStyle w:val="StructureList1"/>
        <w:spacing w:before="120" w:after="0"/>
        <w:rPr>
          <w:lang w:val="el" w:eastAsia="el"/>
        </w:rPr>
      </w:pPr>
      <w:r>
        <w:rPr>
          <w:lang w:val="el" w:eastAsia="el"/>
        </w:rPr>
        <w:t>α)</w:t>
      </w:r>
      <w:r>
        <w:rPr>
          <w:lang w:val="en" w:eastAsia="en"/>
        </w:rPr>
        <w:tab/>
      </w:r>
      <w:r>
        <w:rPr>
          <w:lang w:val="el" w:eastAsia="el"/>
        </w:rPr>
        <w:t>Η επωνυμία πώλησης, όπως ορίζεται στις διατάξεις των άρθρων 8 έως 11 του Κεφαλαίου ΙΙ του καν. (ΕΚ) 110/2008, με την επιφύλαξη των διατάξεων του άρθρου 4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Ο κατ’ όγκο αλκοολικός τίτλος% vol.</w:t>
      </w:r>
    </w:p>
    <w:p>
      <w:pPr>
        <w:pStyle w:val="StructureList1"/>
        <w:spacing w:before="120" w:after="0"/>
        <w:rPr>
          <w:lang w:val="el" w:eastAsia="el"/>
        </w:rPr>
      </w:pPr>
      <w:r>
        <w:rPr>
          <w:lang w:val="el" w:eastAsia="el"/>
        </w:rPr>
        <w:t>γ)</w:t>
      </w:r>
      <w:r>
        <w:rPr>
          <w:lang w:val="en" w:eastAsia="en"/>
        </w:rPr>
        <w:tab/>
      </w:r>
      <w:r>
        <w:rPr>
          <w:lang w:val="el" w:eastAsia="el"/>
        </w:rPr>
        <w:t>Η ονομαστική ποσότητα (εκφρασμένη σε όγκο) του περιεχόμενου αλκοολούχου ποτού σε λίτρα ή υποδιαιρέσεις αυτών.</w:t>
      </w:r>
    </w:p>
    <w:p>
      <w:pPr>
        <w:spacing w:before="240" w:after="240"/>
        <w:rPr>
          <w:lang w:val="el" w:eastAsia="el"/>
        </w:rPr>
      </w:pPr>
      <w:r>
        <w:rPr>
          <w:lang w:val="el" w:eastAsia="el"/>
        </w:rPr>
        <w:t>δ)Τα στοιχεία της παραγωγού επιχείρησης, δηλαδή το ονοματεπώνυμο ή η επωνυμία και η διεύθυνση, τα οποία αναγράφονται σύμφωνα με την άδεια ασκήσεως επαγγέλματος.</w:t>
      </w:r>
    </w:p>
    <w:p>
      <w:pPr>
        <w:pStyle w:val="StructureList1"/>
        <w:spacing w:before="120" w:after="0"/>
        <w:rPr>
          <w:lang w:val="el" w:eastAsia="el"/>
        </w:rPr>
      </w:pPr>
      <w:r>
        <w:rPr>
          <w:lang w:val="el" w:eastAsia="el"/>
        </w:rPr>
        <w:t>ε)</w:t>
      </w:r>
      <w:r>
        <w:rPr>
          <w:lang w:val="en" w:eastAsia="en"/>
        </w:rPr>
        <w:tab/>
      </w:r>
      <w:r>
        <w:rPr>
          <w:lang w:val="el" w:eastAsia="el"/>
        </w:rPr>
        <w:t>Η ένδειξη παρτίδας</w:t>
      </w:r>
    </w:p>
    <w:p>
      <w:pPr>
        <w:pStyle w:val="MainText"/>
        <w:spacing w:before="120" w:after="0"/>
        <w:rPr>
          <w:lang w:val="el" w:eastAsia="el"/>
        </w:rPr>
      </w:pPr>
      <w:r>
        <w:rPr>
          <w:b/>
          <w:bCs/>
          <w:lang w:val="el" w:eastAsia="el"/>
        </w:rPr>
        <w:t>3.</w:t>
      </w:r>
      <w:r>
        <w:rPr>
          <w:lang w:val="el" w:eastAsia="el"/>
        </w:rPr>
        <w:t xml:space="preserve"> Προκειμένου για τα ποτά της παραγράφου 2 που παράγονται στη χώρα, πρέπει επί των μέσων προσυσκευασίας τους να αναγράφονται στην ελληνική γλώσσα οι ενδείξεις της επωνυμίας πώλησης και των στοιχείων της παραγωγού ποτοποιΐας.</w:t>
      </w:r>
    </w:p>
    <w:p>
      <w:pPr>
        <w:pStyle w:val="MainText"/>
        <w:spacing w:before="120" w:after="0"/>
        <w:rPr>
          <w:lang w:val="el" w:eastAsia="el"/>
        </w:rPr>
      </w:pPr>
      <w:r>
        <w:rPr>
          <w:b/>
          <w:bCs/>
          <w:lang w:val="el" w:eastAsia="el"/>
        </w:rPr>
        <w:t>4.</w:t>
      </w:r>
      <w:r>
        <w:rPr>
          <w:lang w:val="el" w:eastAsia="el"/>
        </w:rPr>
        <w:t xml:space="preserve"> Προκειμένου για τα ποτά της παραγράφου 2 που αποστέλλονται από τα λοιπά Κράτη-Μέλη η εισάγονται από τρίτες χώρες, πρέπει επί των μέσων προσυσκευασίας τους να αναγράφονται στην ελληνική γλώσσα οι ενδείξεις των στοιχείων της επιχείρησης που παραλαμβάνει ή εισάγει αυτά στην Ελλάδα και της επωνυμίας πώλησης με την επιφύλαξη της παραγράφου 2 του άρθρου 14 του καν. (ΕΚ) 110/2008.</w:t>
      </w:r>
    </w:p>
    <w:p>
      <w:pPr>
        <w:pStyle w:val="MainText"/>
        <w:spacing w:before="120" w:after="0"/>
        <w:rPr>
          <w:lang w:val="el" w:eastAsia="el"/>
        </w:rPr>
      </w:pPr>
      <w:r>
        <w:rPr>
          <w:b/>
          <w:bCs/>
          <w:lang w:val="el" w:eastAsia="el"/>
        </w:rPr>
        <w:t>5.</w:t>
      </w:r>
      <w:r>
        <w:rPr>
          <w:lang w:val="el" w:eastAsia="el"/>
        </w:rPr>
        <w:t xml:space="preserve"> α. Όλες οι κατά τα ανωτέρω υποχρεωτικές ενδείξεις αναγράφονται με χαρακτήρες ευκρινείς, με κατάλληλο υπόστρωμα (φόντο) σε σχέση με το χρώμα των γραμμάτων, ώστε να μπορούν να διαβάζονται εύκολα.</w:t>
      </w:r>
    </w:p>
    <w:p>
      <w:pPr>
        <w:spacing w:before="240" w:after="240"/>
        <w:rPr>
          <w:lang w:val="el" w:eastAsia="el"/>
        </w:rPr>
      </w:pPr>
      <w:r>
        <w:rPr>
          <w:lang w:val="el" w:eastAsia="el"/>
        </w:rPr>
        <w:t>β. O αλκοολικός τίτλος αναγράφεται με μέγεθος γραμμάτων ως ακολούθως:</w:t>
      </w:r>
    </w:p>
    <w:p>
      <w:pPr>
        <w:pStyle w:val="StructureList1"/>
        <w:spacing w:before="120" w:after="0"/>
        <w:rPr>
          <w:lang w:val="el" w:eastAsia="el"/>
        </w:rPr>
      </w:pPr>
      <w:r>
        <w:rPr>
          <w:lang w:val="el" w:eastAsia="el"/>
        </w:rPr>
        <w:t>i)</w:t>
      </w:r>
      <w:r>
        <w:rPr>
          <w:lang w:val="en" w:eastAsia="en"/>
        </w:rPr>
        <w:tab/>
      </w:r>
      <w:r>
        <w:rPr>
          <w:lang w:val="el" w:eastAsia="el"/>
        </w:rPr>
        <w:t>τουλάχιστον 4 χιλιοστών του μέτρου προκειμένου για συσκευασίες μεγαλύτερες ή ίσες του μισού (0,5) λίτρου ii) τουλάχιστον 1 χιλιοστού του μέτρου προκειμένου για συσκευασίες μικρότερες του μισού (0,5) λίτρου</w:t>
      </w:r>
    </w:p>
    <w:p>
      <w:pPr>
        <w:pStyle w:val="MainText"/>
        <w:spacing w:before="120" w:after="0"/>
        <w:rPr>
          <w:lang w:val="el" w:eastAsia="el"/>
        </w:rPr>
      </w:pPr>
      <w:r>
        <w:rPr>
          <w:b/>
          <w:bCs/>
          <w:lang w:val="el" w:eastAsia="el"/>
        </w:rPr>
        <w:t>6.</w:t>
      </w:r>
      <w:r>
        <w:rPr>
          <w:lang w:val="el" w:eastAsia="el"/>
        </w:rPr>
        <w:t xml:space="preserve"> α. Η επωνυμία πώλησης αναγράφεται σύμφωνα με τα οριζόμενα στα άρθρα 8 έως 11 του Κεφαλαίου ΙΙ του καν. (ΕΚ) 110/2008, σε συνδυασμό με τις διατάξεις του άρθρου 4 της παρούσας απόφασης.</w:t>
      </w:r>
    </w:p>
    <w:p>
      <w:pPr>
        <w:spacing w:before="240" w:after="240"/>
        <w:rPr>
          <w:lang w:val="el" w:eastAsia="el"/>
        </w:rPr>
      </w:pPr>
      <w:r>
        <w:rPr>
          <w:lang w:val="el" w:eastAsia="el"/>
        </w:rPr>
        <w:t>β. Η επωνυμία πώλησης μπορεί να συμπληρώνεται ή/ και να αντικαθίσταται με γεωγραφική ένδειξη σύμφωνα με τους όρους της εκάστοτε ειδικής εθνικής νομοθεσίας, με την οποία αναγνωρίζεται η εν λόγω γεωγραφική ένδειξη.</w:t>
      </w:r>
    </w:p>
    <w:p>
      <w:pPr>
        <w:pStyle w:val="MainText"/>
        <w:spacing w:before="120" w:after="0"/>
        <w:rPr>
          <w:lang w:val="el" w:eastAsia="el"/>
        </w:rPr>
      </w:pPr>
      <w:r>
        <w:rPr>
          <w:b/>
          <w:bCs/>
          <w:lang w:val="el" w:eastAsia="el"/>
        </w:rPr>
        <w:t>7.</w:t>
      </w:r>
      <w:r>
        <w:rPr>
          <w:lang w:val="el" w:eastAsia="el"/>
        </w:rPr>
        <w:t xml:space="preserve"> Επιτρέπεται στην ένδειξη του αλκοολικού τίτλου ανοχή ως προς την αναλυτικώς προσδιοριζόμενη τιμή, + 0,3% vol, πέραν της ανοχής που προκύπτει από την αβεβαιότητα της εκάστοτε χρησιμοποιούμενης μεθόδου ανάλυσης.</w:t>
      </w:r>
    </w:p>
    <w:p>
      <w:pPr>
        <w:spacing w:before="240" w:after="240"/>
        <w:rPr>
          <w:lang w:val="el" w:eastAsia="el"/>
        </w:rPr>
      </w:pPr>
      <w:r>
        <w:rPr>
          <w:lang w:val="el" w:eastAsia="el"/>
        </w:rPr>
        <w:t>Η ως άνω ανοχή ισχύει και για τα κατώτατα όρια αλκοολικού τίτλου που προβλέπονται από την ισχύουσα νομοθεσία για κάθε κατηγορία αλκοολούχου ποτού.</w:t>
      </w:r>
    </w:p>
    <w:p>
      <w:pPr>
        <w:pStyle w:val="MainText"/>
        <w:spacing w:before="120" w:after="0"/>
        <w:rPr>
          <w:lang w:val="el" w:eastAsia="el"/>
        </w:rPr>
      </w:pPr>
      <w:r>
        <w:rPr>
          <w:b/>
          <w:bCs/>
          <w:lang w:val="el" w:eastAsia="el"/>
        </w:rPr>
        <w:t>8.</w:t>
      </w:r>
      <w:r>
        <w:rPr>
          <w:lang w:val="el" w:eastAsia="el"/>
        </w:rPr>
        <w:t xml:space="preserve"> Η αναγραφή της ονομαστικής ποσότητας (εκφρασμένη σε μονάδες όγκου) διέπεται από τις διατάξεις της Φ2-1750/7-8-2008 κοινής υπουργικής απόφασης.</w:t>
      </w:r>
    </w:p>
    <w:p>
      <w:pPr>
        <w:pStyle w:val="MainText"/>
        <w:spacing w:before="120" w:after="0"/>
        <w:rPr>
          <w:lang w:val="el" w:eastAsia="el"/>
        </w:rPr>
      </w:pPr>
      <w:r>
        <w:rPr>
          <w:b/>
          <w:bCs/>
          <w:lang w:val="el" w:eastAsia="el"/>
        </w:rPr>
        <w:t>9.</w:t>
      </w:r>
      <w:r>
        <w:rPr>
          <w:lang w:val="el" w:eastAsia="el"/>
        </w:rPr>
        <w:t xml:space="preserve"> α. Η επισήμανση των αλκοολούχων ποτών που παράγονται στη χώρα και προορίζονται αποκλειστικά για αποστολή στις χώρες της Ευρωπαϊκής Ένωσης και για εξαγωγή στις τρίτες χώρες, πρέπει να είναι σύμφωνη με την νομοθεσία της Ένωσης.</w:t>
      </w:r>
    </w:p>
    <w:p>
      <w:pPr>
        <w:spacing w:before="240" w:after="240"/>
        <w:rPr>
          <w:lang w:val="el" w:eastAsia="el"/>
        </w:rPr>
      </w:pPr>
      <w:r>
        <w:rPr>
          <w:lang w:val="el" w:eastAsia="el"/>
        </w:rPr>
        <w:t>β. Προκειμένου για αλκοολούχα ποτά που προορίζονται αποκλειστικά για εξαγωγή σε τρίτες χώρες, κατόπιν σχετικής απόφασης της Διεύθυνσης Αλκοόλης, Αλκοολούχων Ποτών, Οίνου, Ζύθου του Γ.Χ.Κ., η επισήμανση μπορεί να παρεκκλίνει από τις διατάξεις της νομοθεσίας της Ένωσης, υπό την προϋπόθεση ότι είναι σύμφωνη με τη νομοθεσία των χωρών αυτών βάσει πιστοποιητικών των αρμοδίων αρχών της χώρας προορισμού.</w:t>
      </w:r>
    </w:p>
    <w:p>
      <w:pPr>
        <w:pStyle w:val="MainText"/>
        <w:spacing w:before="120" w:after="0"/>
        <w:rPr>
          <w:lang w:val="el" w:eastAsia="el"/>
        </w:rPr>
      </w:pPr>
      <w:r>
        <w:rPr>
          <w:b/>
          <w:bCs/>
          <w:lang w:val="el" w:eastAsia="el"/>
        </w:rPr>
        <w:t>10.</w:t>
      </w:r>
      <w:r>
        <w:rPr>
          <w:lang w:val="el" w:eastAsia="el"/>
        </w:rPr>
        <w:t xml:space="preserve"> α. Η επισήμανση των αλκοολούχων ποτών μπορεί να περιλαμβάνει συμπληρωματικές ενδείξεις που προβλέπονται από ειδικές διατάξεις της παρούσας σύμφωνα με τους εκάστοτε όρους.</w:t>
      </w:r>
    </w:p>
    <w:p>
      <w:pPr>
        <w:spacing w:before="240" w:after="240"/>
        <w:rPr>
          <w:lang w:val="el" w:eastAsia="el"/>
        </w:rPr>
      </w:pPr>
      <w:r>
        <w:rPr>
          <w:lang w:val="el" w:eastAsia="el"/>
        </w:rPr>
        <w:t>β. Η επισήμανση των αλκοολούχων ποτών μπορεί να περιλαμβάνει επιπρόσθετες ενδείξεις, υπό την προϋπόθεση ότι αυτές είναι ακριβείς, δεν έρχονται σε αντίθεση με τις υποχρεωτικές ενδείξεις και δεν ενδέχεται να οδηγήσουν σε πλάνη τον καταναλωτή.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Παραλαβές αλκοολούχων ποτών από τα άλλα</w:t>
      </w:r>
    </w:p>
    <w:p>
      <w:pPr>
        <w:spacing w:before="240" w:after="240"/>
        <w:rPr>
          <w:lang w:val="el" w:eastAsia="el"/>
        </w:rPr>
      </w:pPr>
      <w:r>
        <w:rPr>
          <w:lang w:val="el" w:eastAsia="el"/>
        </w:rPr>
        <w:t>Κράτη-Μέλη και εισαγωγές από τρίτες χώρες</w:t>
      </w:r>
    </w:p>
    <w:p>
      <w:pPr>
        <w:pStyle w:val="MainText"/>
        <w:spacing w:before="120" w:after="0"/>
        <w:rPr>
          <w:lang w:val="el" w:eastAsia="el"/>
        </w:rPr>
      </w:pPr>
      <w:r>
        <w:rPr>
          <w:b/>
          <w:bCs/>
          <w:lang w:val="el" w:eastAsia="el"/>
        </w:rPr>
        <w:t>1.</w:t>
      </w:r>
      <w:r>
        <w:rPr>
          <w:lang w:val="el" w:eastAsia="el"/>
        </w:rPr>
        <w:t xml:space="preserve"> Τα αλκοολούχα ποτά που αποστέλλονται από άλλα Κράτη-Μέλη ή εισάγονται από τρίτες χώρες με σκοπό τη διάθεσή τους στην εγχώρια κατανάλωση, πρέπει να πληρούν τους όρους της σχετικής νομοθεσίας της Ένωσης και της παρούσας απόφασης.</w:t>
      </w:r>
    </w:p>
    <w:p>
      <w:pPr>
        <w:pStyle w:val="MainText"/>
        <w:spacing w:before="120" w:after="0"/>
        <w:rPr>
          <w:lang w:val="el" w:eastAsia="el"/>
        </w:rPr>
      </w:pPr>
      <w:r>
        <w:rPr>
          <w:b/>
          <w:bCs/>
          <w:lang w:val="el" w:eastAsia="el"/>
        </w:rPr>
        <w:t>2.</w:t>
      </w:r>
      <w:r>
        <w:rPr>
          <w:lang w:val="el" w:eastAsia="el"/>
        </w:rPr>
        <w:t xml:space="preserve"> α. Το δικαίωμα παραλαβής από άλλα Κράτη-Μέλη ή/και εισαγωγής από τρίτη χώρα προσυσκευασμένων αλκοολούχων ποτών, με σκοπό τη διάθεσή τους, ως έχουν, στην εγχώρια αγορά, έχουν οι ποτοποιοί και οι εμπορικές επιχειρήσεις, στις νόμιμες δραστηριότητες των οποίων συμπεριλαμβάνονται οι εν λόγω δραστηριότητες.</w:t>
      </w:r>
    </w:p>
    <w:p>
      <w:pPr>
        <w:spacing w:before="240" w:after="240"/>
        <w:rPr>
          <w:lang w:val="el" w:eastAsia="el"/>
        </w:rPr>
      </w:pPr>
      <w:r>
        <w:rPr>
          <w:lang w:val="el" w:eastAsia="el"/>
        </w:rPr>
        <w:t>β. Το δικαίωμα παραλαβής από άλλα Κράτη-Μέλη ή/και εισαγωγής από τρίτη χώρα αλκοολούχων ποτών, με σκοπό την τοποθέτησή τους σε συσκευασίες και την εν συνεχεία διάθεσή τους εντός της Ελλάδας έχουν μόνον οι ποτοποιοί.</w:t>
      </w:r>
    </w:p>
    <w:p>
      <w:pPr>
        <w:pStyle w:val="MainText"/>
        <w:spacing w:before="120" w:after="0"/>
        <w:rPr>
          <w:lang w:val="el" w:eastAsia="el"/>
        </w:rPr>
      </w:pPr>
      <w:r>
        <w:rPr>
          <w:b/>
          <w:bCs/>
          <w:lang w:val="el" w:eastAsia="el"/>
        </w:rPr>
        <w:t>3.</w:t>
      </w:r>
      <w:r>
        <w:rPr>
          <w:lang w:val="el" w:eastAsia="el"/>
        </w:rPr>
        <w:t xml:space="preserve"> Οι κατά την προηγούμενη παράγραφο επιτηδευματίες πρέπει, πριν την εισαγωγή από τρίτη χώρα αλκοολούχου ποτού, να κατέχουν βεβαίωση συμμόρφωσης του αλκοολούχου ποτού προς τη νομοθεσία, την οποία χορηγεί η Διεύθυνση Αλκοόλης, Αλκοολούχων Ποτών, Οίνου, Ζύθου του Γ.Χ.Κ., κατόπιν σχετικής αίτησής τους. Υπεύθυνη για την υποβολή της αίτησης αυτής είναι η επιχείρηση που εισάγει το προϊόν, εκτός εάν ορίζεται από έγγραφη συμφωνία άλλη επιχείρηση, η οποία εμπλέκεται στη διανομή του προϊόντος.</w:t>
      </w:r>
    </w:p>
    <w:p>
      <w:pPr>
        <w:pStyle w:val="MainText"/>
        <w:spacing w:before="120" w:after="0"/>
        <w:rPr>
          <w:lang w:val="el" w:eastAsia="el"/>
        </w:rPr>
      </w:pPr>
      <w:r>
        <w:rPr>
          <w:b/>
          <w:bCs/>
          <w:lang w:val="el" w:eastAsia="el"/>
        </w:rPr>
        <w:t>4.</w:t>
      </w:r>
      <w:r>
        <w:rPr>
          <w:lang w:val="el" w:eastAsia="el"/>
        </w:rPr>
        <w:t xml:space="preserve"> α. Για τη χορήγηση της ως άνω βεβαίωσης, μαζί με τη σχετική αίτηση, υποβάλλονται, η σύνθεση και τα αναλυτικά στοιχεία του αλκοολούχου ποτού, υπόδειγμα επισήμανσης που περιλαμβάνει την αρχική επισήμανση και επισήμανση στην ελληνική γλώσσα, αντιπροσωπευτικό δείγμα του προϊόντος, καθώς και οποιοδήποτε άλλο στοιχείο ζητηθεί συμπληρωματικώς.</w:t>
      </w:r>
    </w:p>
    <w:p>
      <w:pPr>
        <w:spacing w:before="240" w:after="240"/>
        <w:rPr>
          <w:lang w:val="el" w:eastAsia="el"/>
        </w:rPr>
      </w:pPr>
      <w:r>
        <w:rPr>
          <w:lang w:val="el" w:eastAsia="el"/>
        </w:rPr>
        <w:t>Η ευθύνη για την ορθότητα και την ακρίβεια των κατατιθέμενων στοιχείων βαρύνει την επιχείρηση που έχει την ευθύνη υποβολής της σχετικής αίτησης σύμφωνα με την προηγούμενη παράγραφο.</w:t>
      </w:r>
    </w:p>
    <w:p>
      <w:pPr>
        <w:spacing w:before="240" w:after="240"/>
        <w:rPr>
          <w:lang w:val="el" w:eastAsia="el"/>
        </w:rPr>
      </w:pPr>
      <w:r>
        <w:rPr>
          <w:lang w:val="el" w:eastAsia="el"/>
        </w:rPr>
        <w:t>β. Η Διεύθυνση Αλκοόλης, Αλκοολούχων Ποτών, Οίνου, Ζύθου του Γ.Χ.Κ., αφού προβεί σε έλεγχο των εγγράφων και της επισήμανσης του ποτού, χορηγεί τη βεβαίωση εντός μηνός το αργότερο από την τελευταία ημερομηνία κατάθεσης δικαιολογητικών (σύμφωνα με το υπόδειγμα του Παραρτήματος ΙΙ).</w:t>
      </w:r>
    </w:p>
    <w:p>
      <w:pPr>
        <w:spacing w:before="240" w:after="240"/>
        <w:rPr>
          <w:lang w:val="el" w:eastAsia="el"/>
        </w:rPr>
      </w:pPr>
      <w:r>
        <w:rPr>
          <w:lang w:val="el" w:eastAsia="el"/>
        </w:rPr>
        <w:t>γ. Στην περίπτωση που απαιτούνται τροποποιήσεις στη σύνθεση ή/και την επισήμανση του ποτού, εντός του ιδίου ως άνω διαστήματος, η Διεύθυνση Αλκοόλης, Αλκοολούχων Ποτών, Οίνου, Ζύθου του Γ.Χ.Κ., ενημερώνει εγγράφως τον ενδιαφερόμενο και υποδεικνύει τις αναγκαίες αλλαγές.</w:t>
      </w:r>
    </w:p>
    <w:p>
      <w:pPr>
        <w:pStyle w:val="MainText"/>
        <w:spacing w:before="120" w:after="0"/>
        <w:rPr>
          <w:lang w:val="el" w:eastAsia="el"/>
        </w:rPr>
      </w:pPr>
      <w:r>
        <w:rPr>
          <w:b/>
          <w:bCs/>
          <w:lang w:val="el" w:eastAsia="el"/>
        </w:rPr>
        <w:t>5.</w:t>
      </w:r>
      <w:r>
        <w:rPr>
          <w:lang w:val="el" w:eastAsia="el"/>
        </w:rPr>
        <w:t xml:space="preserve"> α. Η Διεύθυνση Αλκοόλης, Αλκοολούχων Ποτών, Οίνου, Ζύθου του Γ.Χ.Κ., προκειμένου να χορηγήσει τη βεβαίωση, μπορεί κατά την κρίση της να αποστέλλει το δείγμα για χημική εξέταση στο αρμόδιο εργαστήριο του Γ.Χ.Κ., το οποίο εκτελεί τις σχετικές αναλύσεις κατά προτεραιότητα. Εάν από την εξέταση αυτή προκύψουν αποτελέσματα διαφορετικά από τα κατατεθειμένα από τον ενδιαφερόμενο στοιχεία, για τη χορήγηση της βεβαίωσης λαμβάνονται υπ’ όψιν τα αποτελέσματα της εξέτασης του εργαστηρίου του Γ.Χ.Κ.</w:t>
      </w:r>
    </w:p>
    <w:p>
      <w:pPr>
        <w:spacing w:before="240" w:after="240"/>
        <w:rPr>
          <w:lang w:val="el" w:eastAsia="el"/>
        </w:rPr>
      </w:pPr>
      <w:r>
        <w:rPr>
          <w:lang w:val="el" w:eastAsia="el"/>
        </w:rPr>
        <w:t>β. Στην περίπτωση που πραγματοποιηθούν εργαστηριακές εξετάσεις κατά τα ανωτέρω, η προθεσμία απάντησης επιμηκύνεται κατά το διάστημα που απαιτείται για την εξέταση του δείγματος.</w:t>
      </w:r>
    </w:p>
    <w:p>
      <w:pPr>
        <w:pStyle w:val="MainText"/>
        <w:spacing w:before="120" w:after="0"/>
        <w:rPr>
          <w:lang w:val="el" w:eastAsia="el"/>
        </w:rPr>
      </w:pPr>
      <w:r>
        <w:rPr>
          <w:b/>
          <w:bCs/>
          <w:lang w:val="el" w:eastAsia="el"/>
        </w:rPr>
        <w:t>6.</w:t>
      </w:r>
      <w:r>
        <w:rPr>
          <w:lang w:val="el" w:eastAsia="el"/>
        </w:rPr>
        <w:t xml:space="preserve"> Εάν η υπεύθυνη κατά την έννοια της παραγράφου 3 του παρόντος άρθρου επιχείρηση δεν δύναται να προσκομίσει δείγμα κατά τη διαδικασία χορήγησης βεβαίωσης, υποχρεούται να προσκομίσει αμέσως μετά την εισαγωγή δείγμα του προϊόντος στην Διεύθυνση Αλκοόλης, Αλκοολούχων Ποτών, Οίνου, Ζύθου του Γ.Χ.Κ., η οποία έχει τη δυνατότητα να καταργήσει ή να τροποποιήσει την ήδη χορηγηθείσα βεβαίωση, εάν από την εξέταση του δείγματος προκύψουν στοιχεία που συνηγορούν γι’ αυτό.</w:t>
      </w:r>
    </w:p>
    <w:p>
      <w:pPr>
        <w:pStyle w:val="MainText"/>
        <w:spacing w:before="120" w:after="0"/>
        <w:rPr>
          <w:lang w:val="el" w:eastAsia="el"/>
        </w:rPr>
      </w:pPr>
      <w:r>
        <w:rPr>
          <w:b/>
          <w:bCs/>
          <w:lang w:val="el" w:eastAsia="el"/>
        </w:rPr>
        <w:t>7.</w:t>
      </w:r>
      <w:r>
        <w:rPr>
          <w:lang w:val="el" w:eastAsia="el"/>
        </w:rPr>
        <w:t xml:space="preserve"> α. Η βεβαίωση χορηγείται την πρώτη φορά που το αλκοολούχο ποτό εισάγεται στην Ελλάδα και ισχύει στο διηνεκές, εφόσον δεν υπάρχει μεταβολή των στοιχείων, είτε ως προς τη σύνθεση, είτε ως προς την επισήμανση. Οποιαδήποτε μεταβολή των ανωτέρω στοιχείων απαιτείται να γνωστοποιείται από τους κατά τα ανωτέρω επιτηδευματίες στην Διεύθυνση Αλκοόλης, Αλκοολούχων Ποτών, Οίνου, Ζύθου του Γ.Χ.Κ., η οποία κρίνει κατά περίπτωση την ανάγκη χορήγησης νέας βεβαίωσης.</w:t>
      </w:r>
    </w:p>
    <w:p>
      <w:pPr>
        <w:spacing w:before="240" w:after="240"/>
        <w:rPr>
          <w:lang w:val="el" w:eastAsia="el"/>
        </w:rPr>
      </w:pPr>
      <w:r>
        <w:rPr>
          <w:lang w:val="el" w:eastAsia="el"/>
        </w:rPr>
        <w:t>β. Η Διεύθυνση Αλκοόλης, Αλκοολούχων Ποτών, Οίνου, Ζύθου του Γ.Χ.Κ., τηρεί αρχείο των βεβαιώσεων αυτών και χορηγεί αντίγραφά τους στους ενδιαφερομένους επιτηδευματίες κατόπιν σχετικής αίτησής τους.</w:t>
      </w:r>
    </w:p>
    <w:p>
      <w:pPr>
        <w:pStyle w:val="MainText"/>
        <w:spacing w:before="120" w:after="0"/>
        <w:rPr>
          <w:lang w:val="el" w:eastAsia="el"/>
        </w:rPr>
      </w:pPr>
      <w:r>
        <w:rPr>
          <w:b/>
          <w:bCs/>
          <w:lang w:val="el" w:eastAsia="el"/>
        </w:rPr>
        <w:t>8.</w:t>
      </w:r>
      <w:r>
        <w:rPr>
          <w:lang w:val="el" w:eastAsia="el"/>
        </w:rPr>
        <w:t xml:space="preserve"> Οι διατάξεις των παραγράφων 2 έως 7 του παρόντος άρθρου εφαρμόζονται και στα ποτά με αλκοολικό τίτλο ανώτερο του 1,2% vol και κατώτερο του 15% vol.</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Παραγωγή αλκοολούχων ποτώνγια λογαριασμό τρίτου</w:t>
      </w:r>
    </w:p>
    <w:p>
      <w:pPr>
        <w:pStyle w:val="MainText"/>
        <w:spacing w:before="120" w:after="0"/>
        <w:rPr>
          <w:lang w:val="el" w:eastAsia="el"/>
        </w:rPr>
      </w:pPr>
      <w:r>
        <w:rPr>
          <w:b/>
          <w:bCs/>
          <w:lang w:val="el" w:eastAsia="el"/>
        </w:rPr>
        <w:t>1.</w:t>
      </w:r>
      <w:r>
        <w:rPr>
          <w:lang w:val="el" w:eastAsia="el"/>
        </w:rPr>
        <w:t xml:space="preserve"> α. Επιτρέπεται από τους κατά νόμο λειτουργούντες ποτοποιούς η παραγωγή αλκοολούχων ποτών για λογαριασμό τρίτου, φυσικού ή νομικού προσώπου, εφόσον αυτό ασκεί νόμιμη εμπορική δραστηριότητα στην Ελλάδα, υπό την προϋπόθεση ότι η ανάθεση αυτή καλύπτεται από έγγραφη σύμβαση μεταξύ των συμβαλλομένων μερών. Επιτρέπεται επίσης η παραγωγή αλκοολούχων ποτών για λογαριασμό τρίτου, που οι δραστηριότητές του είναι εκτός Ελλάδος.</w:t>
      </w:r>
    </w:p>
    <w:p>
      <w:pPr>
        <w:spacing w:before="240" w:after="240"/>
        <w:rPr>
          <w:lang w:val="el" w:eastAsia="el"/>
        </w:rPr>
      </w:pPr>
      <w:r>
        <w:rPr>
          <w:lang w:val="el" w:eastAsia="el"/>
        </w:rPr>
        <w:t>β. Η αγορά των πρώτων υλών, πλην των αλκοολούχων, καθώς και των υλικών συσκευασίας και επισήμανσης μπορεί να γίνεται και από τα δύο συμβαλλόμενα μέρη, σύμφωνα με τη μεταξύ τους σύμβαση. Η αγορά των αλκοολούχων πρώτων υλών γίνεται αποκλειστικά από τον ποτοποιό.</w:t>
      </w:r>
    </w:p>
    <w:p>
      <w:pPr>
        <w:spacing w:before="240" w:after="240"/>
        <w:rPr>
          <w:lang w:val="el" w:eastAsia="el"/>
        </w:rPr>
      </w:pPr>
      <w:r>
        <w:rPr>
          <w:lang w:val="el" w:eastAsia="el"/>
        </w:rPr>
        <w:t>γ. Τα παραγόμενα ποτά διέπονται από τις διατάξεις της σχετικής με τα αλκοολούχα ποτά εθνικής και ενωσιακής νομοθεσίας. Την ευθύνη της τήρησης των διατάξεων αυτών έχει ο παραγωγός ποτοποιός.</w:t>
      </w:r>
    </w:p>
    <w:p>
      <w:pPr>
        <w:pStyle w:val="MainText"/>
        <w:spacing w:before="120" w:after="0"/>
        <w:rPr>
          <w:lang w:val="el" w:eastAsia="el"/>
        </w:rPr>
      </w:pPr>
      <w:r>
        <w:rPr>
          <w:b/>
          <w:bCs/>
          <w:lang w:val="el" w:eastAsia="el"/>
        </w:rPr>
        <w:t>2.</w:t>
      </w:r>
      <w:r>
        <w:rPr>
          <w:lang w:val="el" w:eastAsia="el"/>
        </w:rPr>
        <w:t xml:space="preserve"> Προκειμένου να τεθεί σε κυκλοφορία ένα αλκοολούχο ποτό που θα παράγεται για λογαριασμό τρίτου, ο ποτοποιός οφείλει ένα τουλάχιστον μήνα πριν, να καταθέσει στην κατά τόπον αρμόδια Χημική Υπηρεσία, πέραν των προβλεπομένων για την έκδοση βεβαίωσης συμμόρφωσης του αλκοολούχου ποτού προς τη νομοθεσία σύμφωνα με τις διατάξεις της παραγράφου 6 του άρθρου 3 της παρούσας απόφασης, τα εξής στοιχεία:</w:t>
      </w:r>
    </w:p>
    <w:p>
      <w:pPr>
        <w:spacing w:before="240" w:after="240"/>
        <w:rPr>
          <w:lang w:val="el" w:eastAsia="el"/>
        </w:rPr>
      </w:pPr>
      <w:r>
        <w:rPr>
          <w:lang w:val="el" w:eastAsia="el"/>
        </w:rPr>
        <w:t>— τη σύμβαση μεταξύ των συμβαλλομένων μερών.</w:t>
      </w:r>
    </w:p>
    <w:p>
      <w:pPr>
        <w:spacing w:before="240" w:after="240"/>
        <w:rPr>
          <w:lang w:val="el" w:eastAsia="el"/>
        </w:rPr>
      </w:pPr>
      <w:r>
        <w:rPr>
          <w:lang w:val="el" w:eastAsia="el"/>
        </w:rPr>
        <w:t>— τα φορολογικά στοιχεία από τα οποία προκύπτει η νόμιμη δραστηριότητα εμπορίας αλκοολούχων ποτών υπό του προσώπου, για λογαριασμό του οποίου θα ενεργείται η παρασκευή των αλκοολούχων ποτών, εφόσον η δραστηριότητα αυτή ασκείται εντός Ελλάδος.</w:t>
      </w:r>
    </w:p>
    <w:p>
      <w:pPr>
        <w:spacing w:before="240" w:after="240"/>
        <w:rPr>
          <w:lang w:val="el" w:eastAsia="el"/>
        </w:rPr>
      </w:pPr>
      <w:r>
        <w:rPr>
          <w:lang w:val="el" w:eastAsia="el"/>
        </w:rPr>
        <w:t>Εντός του κατά τα ανωτέρω χρονικού διαστήματος, η Χημική Υπηρεσία υποχρεούται, αφού προβεί στον έλεγχο του υποβληθέντος φακέλου, να χορηγήσει βεβαίωση συμμόρφωσης του αλκοολούχου ποτού προς τη νομοθεσία, στην οποία θα αναφέρεται ότι τούτο παράγεται από τον ποτοποιό για λογαριασμό του τρίτου προσώπου (σύμφωνα με το υπόδειγμα του Παραρτήματος ΙΙΙ). Η βεβαίωση αυτή χορηγείται σε όλα τα εντός Ελλάδος συμβαλλόμενα μέρη και αντίγραφό της αποστέλλεται στην Διεύθυνση Αλκοόλης, Αλκοολούχων Ποτών, Οίνου, Ζύθου του Γ.Χ.Κ.</w:t>
      </w:r>
    </w:p>
    <w:p>
      <w:pPr>
        <w:pStyle w:val="MainText"/>
        <w:spacing w:before="120" w:after="0"/>
        <w:rPr>
          <w:lang w:val="el" w:eastAsia="el"/>
        </w:rPr>
      </w:pPr>
      <w:r>
        <w:rPr>
          <w:b/>
          <w:bCs/>
          <w:lang w:val="el" w:eastAsia="el"/>
        </w:rPr>
        <w:t>3.</w:t>
      </w:r>
      <w:r>
        <w:rPr>
          <w:lang w:val="el" w:eastAsia="el"/>
        </w:rPr>
        <w:t xml:space="preserve"> Ο ποτοποιός οφείλει να ενημερώνει την κατά τόπον αρμόδια Υπηρεσία για κάθε μεταβολή της σύμβασης με τον τρίτο, όπως διακοπή, τροποποίηση στοιχείων του ποτού κ.λ.π., ώστε η Χημική Υπηρεσία να προβαίνει, εάν απαιτείται, σε ανάκληση ή τροποποίηση της βεβαίωσης συμμόρφωσης του αλκοολούχου ποτού.</w:t>
      </w:r>
    </w:p>
    <w:p>
      <w:pPr>
        <w:pStyle w:val="MainText"/>
        <w:spacing w:before="120" w:after="0"/>
        <w:rPr>
          <w:lang w:val="el" w:eastAsia="el"/>
        </w:rPr>
      </w:pPr>
      <w:r>
        <w:rPr>
          <w:b/>
          <w:bCs/>
          <w:lang w:val="el" w:eastAsia="el"/>
        </w:rPr>
        <w:t>4.</w:t>
      </w:r>
      <w:r>
        <w:rPr>
          <w:lang w:val="el" w:eastAsia="el"/>
        </w:rPr>
        <w:t xml:space="preserve"> Τα κατά τα ανωτέρω παραγόμενα αλκοολούχα ποτά και οι αλκοολούχες πρώτες ύλες που χρησιμοποιούνται για την παραγωγή τους διακινούνται σε κάθε στάδιο σύμφωνα με τις διατάξεις του άρθρου 8 του ν. 2969/2001 και παραδίδονται στο φυσικό ή νομικό πρόσωπο, για λογαριασμό του οποίου παρήχθησαν, έτοιμα για άμεση ανθρώπινη κατανάλωση.</w:t>
      </w:r>
    </w:p>
    <w:p>
      <w:pPr>
        <w:pStyle w:val="MainText"/>
        <w:spacing w:before="120" w:after="0"/>
        <w:rPr>
          <w:lang w:val="el" w:eastAsia="el"/>
        </w:rPr>
      </w:pPr>
      <w:r>
        <w:rPr>
          <w:b/>
          <w:bCs/>
          <w:lang w:val="el" w:eastAsia="el"/>
        </w:rPr>
        <w:t>5.</w:t>
      </w:r>
      <w:r>
        <w:rPr>
          <w:lang w:val="el" w:eastAsia="el"/>
        </w:rPr>
        <w:t xml:space="preserve"> Οι αλκοολούχες πρώτες ύλες, καθώς και τα παραγόμενα για λογαριασμό τρίτου αλκοολούχα ποτά, καταχωρούνται σε ιδιαίτερη μερίδα στο προβλεπόμενο και τηρούμενο βιβλίο του ποτοποιού, σύμφωνα με τις σχετικές διατάξεις του ν. 2969/01 και της παρούσας απόφασης.</w:t>
      </w:r>
    </w:p>
    <w:p>
      <w:pPr>
        <w:pStyle w:val="MainText"/>
        <w:spacing w:before="120" w:after="0"/>
        <w:rPr>
          <w:lang w:val="el" w:eastAsia="el"/>
        </w:rPr>
      </w:pPr>
      <w:r>
        <w:rPr>
          <w:b/>
          <w:bCs/>
          <w:lang w:val="el" w:eastAsia="el"/>
        </w:rPr>
        <w:t>6.</w:t>
      </w:r>
      <w:r>
        <w:rPr>
          <w:lang w:val="el" w:eastAsia="el"/>
        </w:rPr>
        <w:t xml:space="preserve"> α. Στις περιπτώσεις παραγωγής αλκοολούχων ποτών για λογαριασμό τρίτου επιτρέπεται στην επισήμανση να γίνεται αναφορά της επωνυμίας του φυσικού ή νομικού προσώπου, για λογαριασμό του οποίου έγινε η παραγωγή με τη χρησιμοποίηση της φράσης:</w:t>
      </w:r>
    </w:p>
    <w:p>
      <w:pPr>
        <w:spacing w:before="240" w:after="240"/>
        <w:rPr>
          <w:lang w:val="el" w:eastAsia="el"/>
        </w:rPr>
      </w:pPr>
      <w:r>
        <w:rPr>
          <w:lang w:val="el" w:eastAsia="el"/>
        </w:rPr>
        <w:t>«Παράγεται από την -τα στοιχεία της ποτοποιΐαςγια λογαριασμό του/της ή υπό την επίβλεψη του/της (ή άλλη ισοδύναμη φράση) -τα στοιχεία του προσώπου, για λογαριασμό του οποίου γίνεται η παραγωγή των αλκοολούχων ποτών-».</w:t>
      </w:r>
    </w:p>
    <w:p>
      <w:pPr>
        <w:spacing w:before="240" w:after="240"/>
        <w:rPr>
          <w:lang w:val="el" w:eastAsia="el"/>
        </w:rPr>
      </w:pPr>
      <w:r>
        <w:rPr>
          <w:lang w:val="el" w:eastAsia="el"/>
        </w:rPr>
        <w:t>Η φράση αυτή αναγράφεται με χαρακτήρες ευκρινείς, σε κατάλληλο για την ανάγνωση υπόστρωμα (φόντο), σε σχέση με το χρώμα των γραμμάτων.</w:t>
      </w:r>
    </w:p>
    <w:p>
      <w:pPr>
        <w:spacing w:before="240" w:after="240"/>
        <w:rPr>
          <w:lang w:val="el" w:eastAsia="el"/>
        </w:rPr>
      </w:pPr>
      <w:r>
        <w:rPr>
          <w:lang w:val="el" w:eastAsia="el"/>
        </w:rPr>
        <w:t>β. Τα στοιχεία του παραγωγού ποτοποιού στην ανωτέρω φράση μπορούν να υποδηλώνονται με την αναγραφή ειδικού κωδικού αριθμού, σύμφωνα με τους όρους του άρθρου 10 της παρούσας.</w:t>
      </w:r>
    </w:p>
    <w:p>
      <w:pPr>
        <w:spacing w:before="240" w:after="240"/>
        <w:rPr>
          <w:lang w:val="el" w:eastAsia="el"/>
        </w:rPr>
      </w:pPr>
      <w:r>
        <w:rPr>
          <w:lang w:val="el" w:eastAsia="el"/>
        </w:rPr>
        <w:t>γ. Προκειμένου για τα αλκοολούχα ποτά που προορίζονται για αποστολή στα άλλα Κράτη-Μέλη, ως και για εξαγωγή σε τρίτες χώρες, κατόπιν σχετικής απόφασης της Διεύθυνσης Αλκοόλης, Αλκοολούχων Ποτών, Οίνου, Ζύθου του Γ.Χ.Κ. μπορεί να επιτρέπονται παρεκκλίσεις όσον αφορά τις διατάξεις των προηγουμένων εδαφίων της παρούσας παραγράφου, εφόσον αυτές είναι σύμφωνες με τη νομοθεσία της χώρας προορισμού.</w:t>
      </w:r>
    </w:p>
    <w:p>
      <w:pPr>
        <w:spacing w:before="240" w:after="240"/>
        <w:rPr>
          <w:lang w:val="el" w:eastAsia="el"/>
        </w:rPr>
      </w:pPr>
      <w:r>
        <w:rPr>
          <w:lang w:val="el" w:eastAsia="el"/>
        </w:rPr>
        <w:t>δ. Κατά τα λοιπά, σε ότι αφορά στην επισήμανση των αλκοολούχων ποτών που παρασκευάζονται για λογαριασμό τρίτου εφαρμόζονται οι σχετικές διατάξεις της ισχύουσας νομοθεσίας της Ένωσης και της παρούσας απόφασης.</w:t>
      </w:r>
    </w:p>
    <w:p>
      <w:pPr>
        <w:pStyle w:val="MainText"/>
        <w:spacing w:before="120" w:after="0"/>
        <w:rPr>
          <w:lang w:val="el" w:eastAsia="el"/>
        </w:rPr>
      </w:pPr>
      <w:r>
        <w:rPr>
          <w:b/>
          <w:bCs/>
          <w:lang w:val="el" w:eastAsia="el"/>
        </w:rPr>
        <w:t>7.</w:t>
      </w:r>
      <w:r>
        <w:rPr>
          <w:lang w:val="el" w:eastAsia="el"/>
        </w:rPr>
        <w:t xml:space="preserve"> Οι διατάξεις του εν λόγω άρθρου εφαρμόζονται εφαρμόζονται και στα ποτά με αλκοολικό τίτλο ανώτερο του 1,2% vol και κατώτερο του 15% vol.</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Κωδικοί αριθμοί ποτοποιείων</w:t>
      </w:r>
    </w:p>
    <w:p>
      <w:pPr>
        <w:pStyle w:val="MainText"/>
        <w:spacing w:before="120" w:after="0"/>
        <w:rPr>
          <w:lang w:val="el" w:eastAsia="el"/>
        </w:rPr>
      </w:pPr>
      <w:r>
        <w:rPr>
          <w:b/>
          <w:bCs/>
          <w:lang w:val="el" w:eastAsia="el"/>
        </w:rPr>
        <w:t>1.</w:t>
      </w:r>
      <w:r>
        <w:rPr>
          <w:lang w:val="el" w:eastAsia="el"/>
        </w:rPr>
        <w:t xml:space="preserve"> Τα στοιχεία του παραγωγού ποτοποιού επιτρέπεται να υποδηλώνονται στην επισήμανση με χρησιμοποίηση ειδικού κωδικού αριθμού αποκλειστικά προκειμένου για αλκοολούχα ποτά που παράγονται για λογαριασμό τρίτου σύμφωνα με τους όρους του άρθρου 9 της παρούσας απόφασης.</w:t>
      </w:r>
    </w:p>
    <w:p>
      <w:pPr>
        <w:pStyle w:val="MainText"/>
        <w:spacing w:before="120" w:after="0"/>
        <w:rPr>
          <w:lang w:val="el" w:eastAsia="el"/>
        </w:rPr>
      </w:pPr>
      <w:r>
        <w:rPr>
          <w:b/>
          <w:bCs/>
          <w:lang w:val="el" w:eastAsia="el"/>
        </w:rPr>
        <w:t>2.</w:t>
      </w:r>
      <w:r>
        <w:rPr>
          <w:lang w:val="el" w:eastAsia="el"/>
        </w:rPr>
        <w:t xml:space="preserve"> α. Ο εν λόγω κωδικός χορηγείται στον παραγωγό ποτοποιό από την Διεύθυνση Αλκοόλης, Αλκοολούχων Ποτών, Οίνου, Ζύθου του Γ.Χ.Κ., κατόπιν σχετικής αιτήσεώς του. Αντίγραφο αποστέλλεται στην κατά τόπον αρμόδια Χημική Υπηρεσία του Γ.Χ.Κ. Κατάλογος με όλα τα ποτοποιεία, στα οποία έχει χορηγηθεί ο ειδικός κωδικός αριθμός τηρείται από την Διεύθυνση Αλκοόλης, Αλκοολούχων Ποτών, Οίνου, Ζύθου του Γ.Χ.Κ.,</w:t>
      </w:r>
    </w:p>
    <w:p>
      <w:pPr>
        <w:spacing w:before="240" w:after="240"/>
        <w:rPr>
          <w:lang w:val="el" w:eastAsia="el"/>
        </w:rPr>
      </w:pPr>
      <w:r>
        <w:rPr>
          <w:lang w:val="el" w:eastAsia="el"/>
        </w:rPr>
        <w:t>β. Ο κωδικός αυτός είναι μοναδικός για κάθε ποτοποιείο, χορηγείται άπαξ και χρησιμοποιείται σε όλες τις περιπτώσεις παραγωγής αλκοολούχων ποτών από το ποτοποιείο για λογαριασμό τρίτου.</w:t>
      </w:r>
    </w:p>
    <w:p>
      <w:pPr>
        <w:pStyle w:val="MainText"/>
        <w:spacing w:before="120" w:after="0"/>
        <w:rPr>
          <w:lang w:val="el" w:eastAsia="el"/>
        </w:rPr>
      </w:pPr>
      <w:r>
        <w:rPr>
          <w:b/>
          <w:bCs/>
          <w:lang w:val="el" w:eastAsia="el"/>
        </w:rPr>
        <w:t>3.</w:t>
      </w:r>
      <w:r>
        <w:rPr>
          <w:lang w:val="el" w:eastAsia="el"/>
        </w:rPr>
        <w:t xml:space="preserve"> Ο εν λόγω κωδικός είναι συνδυασμός γραμμάτων και αριθμών και αποτελείται κατά σειρά από:</w:t>
      </w:r>
    </w:p>
    <w:p>
      <w:pPr>
        <w:spacing w:before="240" w:after="240"/>
        <w:rPr>
          <w:lang w:val="el" w:eastAsia="el"/>
        </w:rPr>
      </w:pPr>
      <w:r>
        <w:rPr>
          <w:lang w:val="el" w:eastAsia="el"/>
        </w:rPr>
        <w:t>— τα τρία πρώτα γράμματα (κεφαλαία) του ονόματος του δήμου, στον οποίο ευρίσκεται το ποτοποιείο</w:t>
      </w:r>
    </w:p>
    <w:p>
      <w:pPr>
        <w:spacing w:before="240" w:after="240"/>
        <w:rPr>
          <w:lang w:val="el" w:eastAsia="el"/>
        </w:rPr>
      </w:pPr>
      <w:r>
        <w:rPr>
          <w:lang w:val="el" w:eastAsia="el"/>
        </w:rPr>
        <w:t>— ένα μοναδικό για κάθε ποτοποιείο τετραψήφιο αριθμό</w:t>
      </w:r>
    </w:p>
    <w:p>
      <w:pPr>
        <w:spacing w:before="240" w:after="240"/>
        <w:rPr>
          <w:lang w:val="el" w:eastAsia="el"/>
        </w:rPr>
      </w:pPr>
      <w:r>
        <w:rPr>
          <w:lang w:val="el" w:eastAsia="el"/>
        </w:rPr>
        <w:t>— τα δύο τελευταία ψηφία του έτους, κατά το οποίο χορηγείται ο αριθμός.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Ωρίμανση/Παλαίωση</w:t>
      </w:r>
    </w:p>
    <w:p>
      <w:pPr>
        <w:pStyle w:val="MainText"/>
        <w:spacing w:before="120" w:after="0"/>
        <w:rPr>
          <w:lang w:val="el" w:eastAsia="el"/>
        </w:rPr>
      </w:pPr>
      <w:r>
        <w:rPr>
          <w:b/>
          <w:bCs/>
          <w:lang w:val="el" w:eastAsia="el"/>
        </w:rPr>
        <w:t>1.</w:t>
      </w:r>
      <w:r>
        <w:rPr>
          <w:lang w:val="el" w:eastAsia="el"/>
        </w:rPr>
        <w:t xml:space="preserve"> Τα αλκοολούχα ποτά, μπορούν να διατίθενται στην κατανάλωση μετά από την προηγουμένη ωρίμανση/παλαίωσή τους εντός κατάλληλων δοχείων.</w:t>
      </w:r>
    </w:p>
    <w:p>
      <w:pPr>
        <w:pStyle w:val="MainText"/>
        <w:spacing w:before="120" w:after="0"/>
        <w:rPr>
          <w:lang w:val="el" w:eastAsia="el"/>
        </w:rPr>
      </w:pPr>
      <w:r>
        <w:rPr>
          <w:b/>
          <w:bCs/>
          <w:lang w:val="el" w:eastAsia="el"/>
        </w:rPr>
        <w:t>2.</w:t>
      </w:r>
      <w:r>
        <w:rPr>
          <w:lang w:val="el" w:eastAsia="el"/>
        </w:rPr>
        <w:t xml:space="preserve"> Ο ελάχιστος χρόνος ωρίμανσης/παλαίωσης των αλκοολούχων ποτών, για τα οποία δε ρυθμίζεται η ωρίμανση/παλαίωσή τους από τον Καν. (ΕΚ) 110/2008, είναι έξι μήνες.</w:t>
      </w:r>
    </w:p>
    <w:p>
      <w:pPr>
        <w:pStyle w:val="MainText"/>
        <w:spacing w:before="120" w:after="0"/>
        <w:rPr>
          <w:lang w:val="el" w:eastAsia="el"/>
        </w:rPr>
      </w:pPr>
      <w:r>
        <w:rPr>
          <w:b/>
          <w:bCs/>
          <w:lang w:val="el" w:eastAsia="el"/>
        </w:rPr>
        <w:t>3.</w:t>
      </w:r>
      <w:r>
        <w:rPr>
          <w:lang w:val="el" w:eastAsia="el"/>
        </w:rPr>
        <w:t xml:space="preserve"> Στις ενδείξεις των ποτών που παλαιώνονται, σύμφωνα με την προηγούμενη παράγραφο, μπορεί να χρησιμοποιείται η ένδειξη «παλαιό», «παλαιωθέν», «παλαιωμένο», «ωριμασμένο» ή άλλη ανάλογη έκφραση. Η ένδειξη αυτή μπορεί να συμπληρώνεται με την ακριβή διάρκεια της παλαίωσης εκφρασμένης σε έτη, εφόσον αυτή υπερβαίνει το εξάμηνο, καθώς και με την ένδειξη του δοχείου παλαίωσης (π.χ. «σε δρύινα βαρέλια»). Η ένδειξη του δοχείου παλαίωσης μπορεί να συμπληρωθεί με την φράση «χωρητικότητας μικρότερης των 1.000 λίτρων», μόνο στην περίπτωση που το ποτό έχει παλαιωθεί σε δοχεία χωρητικότητας μικρότερης των 1.000 λίτρων.</w:t>
      </w:r>
    </w:p>
    <w:p>
      <w:pPr>
        <w:spacing w:before="240" w:after="240"/>
        <w:rPr>
          <w:lang w:val="el" w:eastAsia="el"/>
        </w:rPr>
      </w:pPr>
      <w:r>
        <w:rPr>
          <w:lang w:val="el" w:eastAsia="el"/>
        </w:rPr>
        <w:t>Της παραγράφου αυτής εξαιρείται το ποτό τσίπουρο/ τσικουδιά, για την παλαίωση του οποίου γίνεται ειδική μνεία στην παράγραφο 6 της ενότητας Β του άρθρου 4 της παρούσας.</w:t>
      </w:r>
    </w:p>
    <w:p>
      <w:pPr>
        <w:pStyle w:val="MainText"/>
        <w:spacing w:before="120" w:after="0"/>
        <w:rPr>
          <w:lang w:val="el" w:eastAsia="el"/>
        </w:rPr>
      </w:pPr>
      <w:r>
        <w:rPr>
          <w:b/>
          <w:bCs/>
          <w:lang w:val="el" w:eastAsia="el"/>
        </w:rPr>
        <w:t>4.</w:t>
      </w:r>
      <w:r>
        <w:rPr>
          <w:lang w:val="el" w:eastAsia="el"/>
        </w:rPr>
        <w:t xml:space="preserve"> Η ωρίμανση/παλαίωση των αλκοολούχων ποτών γίνεται σε κατάλληλους, για τον σκοπό αυτό, χώρους ποτοποιείων ή αποσταγματοποιείων.</w:t>
      </w:r>
    </w:p>
    <w:p>
      <w:pPr>
        <w:spacing w:before="240" w:after="240"/>
        <w:rPr>
          <w:lang w:val="el" w:eastAsia="el"/>
        </w:rPr>
      </w:pPr>
      <w:r>
        <w:rPr>
          <w:lang w:val="el" w:eastAsia="el"/>
        </w:rPr>
        <w:t>Τα δοχεία της ωρίμανσης/παλαίωσης πρέπει να είναι αριθμημένα και να αναγράφουν στην εξωτερική τους επιφάνεια με χαρακτήρες ευκρινείς τον αύξοντα αριθμό τους.</w:t>
      </w:r>
    </w:p>
    <w:p>
      <w:pPr>
        <w:spacing w:before="240" w:after="240"/>
        <w:rPr>
          <w:lang w:val="el" w:eastAsia="el"/>
        </w:rPr>
      </w:pPr>
      <w:r>
        <w:rPr>
          <w:lang w:val="el" w:eastAsia="el"/>
        </w:rPr>
        <w:t>Σχεδιάγραμμα των χώρων ωρίμανσης/ παλαίωσης με τη θέση, τους αριθμούς και τη χωρητικότητα των δοχείων που χρησιμοποιούνται για την ωρίμανση/παλαίωση, κατατίθεται από την ποτοποιΐα στην εποπτεύουσα Χημική Υπηρεσία.</w:t>
      </w:r>
    </w:p>
    <w:p>
      <w:pPr>
        <w:pStyle w:val="MainText"/>
        <w:spacing w:before="120" w:after="0"/>
        <w:rPr>
          <w:lang w:val="el" w:eastAsia="el"/>
        </w:rPr>
      </w:pPr>
      <w:r>
        <w:rPr>
          <w:b/>
          <w:bCs/>
          <w:lang w:val="el" w:eastAsia="el"/>
        </w:rPr>
        <w:t>5.</w:t>
      </w:r>
      <w:r>
        <w:rPr>
          <w:lang w:val="el" w:eastAsia="el"/>
        </w:rPr>
        <w:t xml:space="preserve"> Η εκάστοτε αποταμίευση των αλκοολούχων ποτών στα δοχεία προς ωρίμανση/παλαίωση διενεργείται παρουσία χημικού της εποπτεύουσας χημικής υπηρεσίας του Γ.Χ.Κ., συντασσομένου εις διπλούν σχετικού πρωτοκόλλου αποταμίευσης προς ωρίμανση/παλαίωση, που υπογράφεται και από τον εκπρόσωπο της επιχείρησης.</w:t>
      </w:r>
    </w:p>
    <w:p>
      <w:pPr>
        <w:spacing w:before="240" w:after="240"/>
        <w:rPr>
          <w:lang w:val="el" w:eastAsia="el"/>
        </w:rPr>
      </w:pPr>
      <w:r>
        <w:rPr>
          <w:lang w:val="el" w:eastAsia="el"/>
        </w:rPr>
        <w:t>Στο πρωτόκολλο αποταμίευσης αναφέρονται το είδος του αποστάγματος ή του αλκοολούχου ποτού, η ποσότητα, ο αλκοολικός τίτλος, η αντιστοιχούσα αιθυλική αλκοόλη εκφρασμένη σε λίτρα άνυδρα, ο αριθμός του δοχείου και τα στοιχεία που είναι κατά περίπτωση απαραίτητα για τον προσδιορισμό της προέλευσης του προς παλαίωση προϊόντος (π.χ. πρωτόκολλο ανάμιξης, συνοδευτικά της παραγωγής ή διακίνησης έγγραφα).</w:t>
      </w:r>
    </w:p>
    <w:p>
      <w:pPr>
        <w:pStyle w:val="MainText"/>
        <w:spacing w:before="120" w:after="0"/>
        <w:rPr>
          <w:lang w:val="el" w:eastAsia="el"/>
        </w:rPr>
      </w:pPr>
      <w:r>
        <w:rPr>
          <w:b/>
          <w:bCs/>
          <w:lang w:val="el" w:eastAsia="el"/>
        </w:rPr>
        <w:t>6.</w:t>
      </w:r>
      <w:r>
        <w:rPr>
          <w:lang w:val="el" w:eastAsia="el"/>
        </w:rPr>
        <w:t xml:space="preserve"> Η έξοδος των αλκοολούχων ποτών από την αποταμίευση διενεργείται και πάλι παρουσία χημικού της εποπτεύουσας χημικής υπηρεσίας του Γ.Χ.Κ., συντασσομένου σχετικού πρωτοκόλλου εξόδου από την αποταμίευση εις διπλούν.</w:t>
      </w:r>
    </w:p>
    <w:p>
      <w:pPr>
        <w:spacing w:before="240" w:after="240"/>
        <w:rPr>
          <w:lang w:val="el" w:eastAsia="el"/>
        </w:rPr>
      </w:pPr>
      <w:r>
        <w:rPr>
          <w:lang w:val="el" w:eastAsia="el"/>
        </w:rPr>
        <w:t>Στο πρωτόκολλο εξόδου από την αποταμίευση αναφέρεται το αντίστοιχο πρωτόκολλο αποταμίευσης, η παραλαμβανόμενη ποσότητα του προϊόντος, ο αλκοολικός τίτλος, η αντιστοιχούσα αιθυλική αλκοόλη εκφρασμένη σε λίτρα άνυδρα και, ο αριθμός του δοχείου.</w:t>
      </w:r>
    </w:p>
    <w:p>
      <w:pPr>
        <w:pStyle w:val="MainText"/>
        <w:spacing w:before="120" w:after="0"/>
        <w:rPr>
          <w:lang w:val="el" w:eastAsia="el"/>
        </w:rPr>
      </w:pPr>
      <w:r>
        <w:rPr>
          <w:b/>
          <w:bCs/>
          <w:lang w:val="el" w:eastAsia="el"/>
        </w:rPr>
        <w:t>7.</w:t>
      </w:r>
      <w:r>
        <w:rPr>
          <w:lang w:val="el" w:eastAsia="el"/>
        </w:rPr>
        <w:t xml:space="preserve"> Είναι δυνατόν να γίνεται μετάγγιση των ευρισκομένων σε ωρίμανση/παλαίωση αλκοολούχων ποτών σε άλλα δοχεία ωρίμανσης/παλαίωσης, παρουσία χημικού της εποπτεύουσας χημικής υπηρεσίας του Γ.Χ.Κ., συντασσομένου σχετικού πρωτοκόλλου μετάγγισης εις διπλούν.</w:t>
      </w:r>
    </w:p>
    <w:p>
      <w:pPr>
        <w:pStyle w:val="MainText"/>
        <w:spacing w:before="120" w:after="0"/>
        <w:rPr>
          <w:lang w:val="el" w:eastAsia="el"/>
        </w:rPr>
      </w:pPr>
      <w:r>
        <w:rPr>
          <w:b/>
          <w:bCs/>
          <w:lang w:val="el" w:eastAsia="el"/>
        </w:rPr>
        <w:t>8.</w:t>
      </w:r>
      <w:r>
        <w:rPr>
          <w:lang w:val="el" w:eastAsia="el"/>
        </w:rPr>
        <w:t xml:space="preserve"> Τα αλκοολούχα ποτά που τίθενται σε ωρίμανση/παλαίωση καταχωρούνται είτε σε ιδιαίτερο βιβλίο είτε σε ξεχωριστό τμήμα στο βιβλίο ποτοποιών. Η καταχώριση γίνεται με βάση τα στοιχεία που αναφέρονται στα σχετικά πρωτόκολλα και σύμφωνα με τα εν γένει ισχύοντα για το βιβλίο ποτοποιών.</w:t>
      </w:r>
    </w:p>
    <w:p>
      <w:pPr>
        <w:pStyle w:val="MainText"/>
        <w:spacing w:before="120" w:after="0"/>
        <w:rPr>
          <w:lang w:val="el" w:eastAsia="el"/>
        </w:rPr>
      </w:pPr>
      <w:r>
        <w:rPr>
          <w:b/>
          <w:bCs/>
          <w:lang w:val="el" w:eastAsia="el"/>
        </w:rPr>
        <w:t>9.</w:t>
      </w:r>
      <w:r>
        <w:rPr>
          <w:lang w:val="el" w:eastAsia="el"/>
        </w:rPr>
        <w:t xml:space="preserve"> Οι φύρες της ωρίμανσης – παλαίωσης είναι οι προβλεπόμενες από το άρθρο 9 του Ν. 2969/2001.</w:t>
      </w:r>
    </w:p>
    <w:p>
      <w:pPr>
        <w:pStyle w:val="MainText"/>
        <w:spacing w:before="120" w:after="0"/>
        <w:rPr>
          <w:lang w:val="el" w:eastAsia="el"/>
        </w:rPr>
      </w:pPr>
      <w:r>
        <w:rPr>
          <w:b/>
          <w:bCs/>
          <w:lang w:val="el" w:eastAsia="el"/>
        </w:rPr>
        <w:t>10.</w:t>
      </w:r>
      <w:r>
        <w:rPr>
          <w:lang w:val="el" w:eastAsia="el"/>
        </w:rPr>
        <w:t xml:space="preserve"> Οι ποτοποιοί που επιθυμούν να κατέχουν Πιστοποιητικό Παλαιότητας κάποιου ποτού ζητούν και λαμβάνουν το πιστοποιητικό αυτό από την εποπτεύουσα Χημική Υπηρεσία, αφού έχει προηγηθεί η διαδικασία των παραγράφων 4 έως 8 του άρθρου αυτού. Το Πιστοποιητικό Παλαιότητας έχει τον τύπο του Παραρτήματος ΙV και συνοδεύει απαραίτητα τα ποτά που μεταφέρονται χύμα σε δικαιούμενους ποτοποιούς.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Εργοστάσια ποτοποιΐας</w:t>
      </w:r>
    </w:p>
    <w:p>
      <w:pPr>
        <w:pStyle w:val="MainText"/>
        <w:spacing w:before="120" w:after="0"/>
        <w:rPr>
          <w:lang w:val="el" w:eastAsia="el"/>
        </w:rPr>
      </w:pPr>
      <w:r>
        <w:rPr>
          <w:b/>
          <w:bCs/>
          <w:lang w:val="el" w:eastAsia="el"/>
        </w:rPr>
        <w:t>1.</w:t>
      </w:r>
      <w:r>
        <w:rPr>
          <w:lang w:val="el" w:eastAsia="el"/>
        </w:rPr>
        <w:t xml:space="preserve"> α. Ποτοποιείο (εργοστάσιο ποτοποιΐας) είναι μόνιμη εγκατάσταση ή συγκρότημα εγκαταστάσεων, ειδικά διαρρυθμισμένο και με τις κατάλληλες εγκαταστάσεις και εξοπλισμό για την παραγωγή αλκοολούχων ποτών.</w:t>
      </w:r>
    </w:p>
    <w:p>
      <w:pPr>
        <w:spacing w:before="240" w:after="240"/>
        <w:rPr>
          <w:lang w:val="el" w:eastAsia="el"/>
        </w:rPr>
      </w:pPr>
      <w:r>
        <w:rPr>
          <w:lang w:val="el" w:eastAsia="el"/>
        </w:rPr>
        <w:t>β. Κατ’ εξαίρεση είναι δυνατόν στο ποτοποιείο να εντάσσονται χώροι που δεν ανήκουν πολεοδομικά στο ίδιο κτίριο, χωρίς η επιφάνειά τους να προσμετράται στην επιφάνεια του ποτοποιείου. Προϋπόθεση για τούτο είναι αυτοί να ευρίσκονται στον ίδιο δήμο με το ποτοποιείο και να χρησιμοποιούνται μόνο ως αποθηκευτικοί χώροι του ποτοποιείου, χωρίς να επιτρέπεται καμία άλλη χρήση των χώρων αυτών. Στην περίπτωση χρήσης παρόμοιων χώρων, για την μεταφορά υλικών ή προϊόντων από και προς το ποτοποιείο τηρούνται οι σχετικές φορολογικές διατάξεις.</w:t>
      </w:r>
    </w:p>
    <w:p>
      <w:pPr>
        <w:pStyle w:val="MainText"/>
        <w:spacing w:before="120" w:after="0"/>
        <w:rPr>
          <w:lang w:val="el" w:eastAsia="el"/>
        </w:rPr>
      </w:pPr>
      <w:r>
        <w:rPr>
          <w:b/>
          <w:bCs/>
          <w:lang w:val="el" w:eastAsia="el"/>
        </w:rPr>
        <w:t>2.</w:t>
      </w:r>
      <w:r>
        <w:rPr>
          <w:lang w:val="el" w:eastAsia="el"/>
        </w:rPr>
        <w:t xml:space="preserve"> Τα ποτοποιεία πέραν των σχετικών διατάξεων του ν. 2969/2001 πρέπει:</w:t>
      </w:r>
    </w:p>
    <w:p>
      <w:pPr>
        <w:spacing w:before="240" w:after="240"/>
        <w:rPr>
          <w:lang w:val="el" w:eastAsia="el"/>
        </w:rPr>
      </w:pPr>
      <w:r>
        <w:rPr>
          <w:lang w:val="el" w:eastAsia="el"/>
        </w:rPr>
        <w:t>α. να πληρούν τους γενικούς όρους που προβλέπονται από τη νομοθεσία για τις βιομηχανικές μονάδες, η εφαρμογή και τήρηση των οποίων είναι αρμοδιότητα των καθ’ ύλην αντιστοίχων αρμοδίων Αρχών, από τις οποίες τα ποτοποιεία πρέπει να λαμβάνουν και να κατέχουν τις σχετικές άδειες.</w:t>
      </w:r>
    </w:p>
    <w:p>
      <w:pPr>
        <w:spacing w:before="240" w:after="240"/>
        <w:rPr>
          <w:lang w:val="el" w:eastAsia="el"/>
        </w:rPr>
      </w:pPr>
      <w:r>
        <w:rPr>
          <w:lang w:val="el" w:eastAsia="el"/>
        </w:rPr>
        <w:t>β. να πληρούν τους όρους της νομοθεσίας περί πυρασφάλειας, η εφαρμογή και τήρηση της οποίας είναι αρμοδιότητα των κατά τόπον Πυροσβεστικών Υπηρεσιών, από τις οποίες τα ποτοποιεία πρέπει να λαμβάνουν και να κατέχουν βεβαίωση πυρασφάλειας.</w:t>
      </w:r>
    </w:p>
    <w:p>
      <w:pPr>
        <w:spacing w:before="240" w:after="240"/>
        <w:rPr>
          <w:lang w:val="el" w:eastAsia="el"/>
        </w:rPr>
      </w:pPr>
      <w:r>
        <w:rPr>
          <w:lang w:val="el" w:eastAsia="el"/>
        </w:rPr>
        <w:t>γ. να πληρούν τους όρους του καν. (ΕΚ) 852/2004 «Για την υγιεινή των τροφίμων» και ειδικότερα του Παραρτήματος ΙΙ (πλην των Κεφαλαίων ΙΙΙ και XI), την εφαρμογή και τήρηση των οποίων ελέγχουν οι κατά τόπον αρμόδιες Χημικές Υπηρεσίες του Γ.Χ.Κ.</w:t>
      </w:r>
    </w:p>
    <w:p>
      <w:pPr>
        <w:spacing w:before="240" w:after="240"/>
        <w:rPr>
          <w:lang w:val="el" w:eastAsia="el"/>
        </w:rPr>
      </w:pPr>
      <w:r>
        <w:rPr>
          <w:lang w:val="el" w:eastAsia="el"/>
        </w:rPr>
        <w:t>δ. να έχουν συνολικό εμβαδό χώρων τουλάχιστον εκατόν είκοσι (120) τετρ. μέτρων.</w:t>
      </w:r>
    </w:p>
    <w:p>
      <w:pPr>
        <w:spacing w:before="240" w:after="240"/>
        <w:rPr>
          <w:lang w:val="el" w:eastAsia="el"/>
        </w:rPr>
      </w:pPr>
      <w:r>
        <w:rPr>
          <w:lang w:val="el" w:eastAsia="el"/>
        </w:rPr>
        <w:t>ε. να έχουν τις εγκαταστάσεις τους σε ισόγειους ή ανώγειους χώρους, αποκλειομένης της χρήσης υπογείων χώρων, με την επιφύλαξη του εδαφίου β της παραγράφου 7 του παρόντος άρθρου.</w:t>
      </w:r>
    </w:p>
    <w:p>
      <w:pPr>
        <w:spacing w:before="240" w:after="240"/>
        <w:rPr>
          <w:lang w:val="el" w:eastAsia="el"/>
        </w:rPr>
      </w:pPr>
      <w:r>
        <w:rPr>
          <w:lang w:val="el" w:eastAsia="el"/>
        </w:rPr>
        <w:t>στ. να πληρούν τους ειδικούς όρους του παρόντος άρθρου.</w:t>
      </w:r>
    </w:p>
    <w:p>
      <w:pPr>
        <w:pStyle w:val="MainText"/>
        <w:spacing w:before="120" w:after="0"/>
        <w:rPr>
          <w:lang w:val="el" w:eastAsia="el"/>
        </w:rPr>
      </w:pPr>
      <w:r>
        <w:rPr>
          <w:b/>
          <w:bCs/>
          <w:lang w:val="el" w:eastAsia="el"/>
        </w:rPr>
        <w:t>3.</w:t>
      </w:r>
      <w:r>
        <w:rPr>
          <w:lang w:val="el" w:eastAsia="el"/>
        </w:rPr>
        <w:t xml:space="preserve"> Άμβυκας απόσταξης.</w:t>
      </w:r>
    </w:p>
    <w:p>
      <w:pPr>
        <w:spacing w:before="240" w:after="240"/>
        <w:rPr>
          <w:lang w:val="el" w:eastAsia="el"/>
        </w:rPr>
      </w:pPr>
      <w:r>
        <w:rPr>
          <w:lang w:val="el" w:eastAsia="el"/>
        </w:rPr>
        <w:t>α. Οι άμβυκες απόσταξης, εφόσον διαθέτει τέτοιους το ποτοποιείο, πρέπει να είναι εγκατεστημένοι σε σταθερή θέση, χωρίς δυνατότητα μετακίνησης.</w:t>
      </w:r>
    </w:p>
    <w:p>
      <w:pPr>
        <w:spacing w:before="240" w:after="240"/>
        <w:rPr>
          <w:lang w:val="el" w:eastAsia="el"/>
        </w:rPr>
      </w:pPr>
      <w:r>
        <w:rPr>
          <w:lang w:val="el" w:eastAsia="el"/>
        </w:rPr>
        <w:t>β. Οι άμβυκες απόσταξης πρέπει να έχουν τη δυνατότητα παραγωγής ποτών με απόσταξη αιθυλικής αλκοόλης γεωργικής προέλευσης παρουσία αρωματικών φυτών, καρπών κ.α.</w:t>
      </w:r>
    </w:p>
    <w:p>
      <w:pPr>
        <w:pStyle w:val="MainText"/>
        <w:spacing w:before="120" w:after="0"/>
        <w:rPr>
          <w:lang w:val="el" w:eastAsia="el"/>
        </w:rPr>
      </w:pPr>
      <w:r>
        <w:rPr>
          <w:b/>
          <w:bCs/>
          <w:lang w:val="el" w:eastAsia="el"/>
        </w:rPr>
        <w:t>4.</w:t>
      </w:r>
      <w:r>
        <w:rPr>
          <w:lang w:val="el" w:eastAsia="el"/>
        </w:rPr>
        <w:t xml:space="preserve"> Μηχανικές εγκαταστάσεις ποτοποιείου.</w:t>
      </w:r>
    </w:p>
    <w:p>
      <w:pPr>
        <w:spacing w:before="240" w:after="240"/>
        <w:rPr>
          <w:lang w:val="el" w:eastAsia="el"/>
        </w:rPr>
      </w:pPr>
      <w:r>
        <w:rPr>
          <w:lang w:val="el" w:eastAsia="el"/>
        </w:rPr>
        <w:t>α. Κάθε ποτοποιείο πρέπει να διαθέτει τουλάχιστον τις εξής εγκαταστάσεις:</w:t>
      </w:r>
    </w:p>
    <w:p>
      <w:pPr>
        <w:pStyle w:val="StructureList1"/>
        <w:spacing w:before="120" w:after="0"/>
        <w:rPr>
          <w:lang w:val="el" w:eastAsia="el"/>
        </w:rPr>
      </w:pPr>
      <w:r>
        <w:rPr>
          <w:lang w:val="el" w:eastAsia="el"/>
        </w:rPr>
        <w:t>i)</w:t>
      </w:r>
      <w:r>
        <w:rPr>
          <w:lang w:val="en" w:eastAsia="en"/>
        </w:rPr>
        <w:tab/>
      </w:r>
      <w:r>
        <w:rPr>
          <w:lang w:val="el" w:eastAsia="el"/>
        </w:rPr>
        <w:t>Αυτόματο ή ημιαυτόματο μηχάνημα πλύσης των φιαλών (πλυντήριο) ή άλλο σύστημα καθαρισμού προηγμένης τεχνολογίας.</w:t>
      </w:r>
    </w:p>
    <w:p>
      <w:pPr>
        <w:pStyle w:val="StructureList1"/>
        <w:spacing w:before="120" w:after="0"/>
        <w:rPr>
          <w:lang w:val="el" w:eastAsia="el"/>
        </w:rPr>
      </w:pPr>
      <w:r>
        <w:rPr>
          <w:lang w:val="el" w:eastAsia="el"/>
        </w:rPr>
        <w:t>ii)</w:t>
      </w:r>
      <w:r>
        <w:rPr>
          <w:lang w:val="en" w:eastAsia="en"/>
        </w:rPr>
        <w:tab/>
      </w:r>
      <w:r>
        <w:rPr>
          <w:lang w:val="el" w:eastAsia="el"/>
        </w:rPr>
        <w:t>Αυτόματο ή ημιαυτόματο μηχάνημα γεμίσματος φιαλών (εμφιαλωτήριο).</w:t>
      </w:r>
    </w:p>
    <w:p>
      <w:pPr>
        <w:pStyle w:val="StructureList1"/>
        <w:spacing w:before="120" w:after="0"/>
        <w:rPr>
          <w:lang w:val="el" w:eastAsia="el"/>
        </w:rPr>
      </w:pPr>
      <w:r>
        <w:rPr>
          <w:lang w:val="el" w:eastAsia="el"/>
        </w:rPr>
        <w:t>iii)</w:t>
      </w:r>
      <w:r>
        <w:rPr>
          <w:lang w:val="en" w:eastAsia="en"/>
        </w:rPr>
        <w:tab/>
      </w:r>
      <w:r>
        <w:rPr>
          <w:lang w:val="el" w:eastAsia="el"/>
        </w:rPr>
        <w:t>Αυτόματο ή ημιαυτόματο μηχάνημα τοποθέτησης πωμάτων.</w:t>
      </w:r>
    </w:p>
    <w:p>
      <w:pPr>
        <w:pStyle w:val="StructureList1"/>
        <w:spacing w:before="120" w:after="0"/>
        <w:rPr>
          <w:lang w:val="el" w:eastAsia="el"/>
        </w:rPr>
      </w:pPr>
      <w:r>
        <w:rPr>
          <w:lang w:val="el" w:eastAsia="el"/>
        </w:rPr>
        <w:t>iv)</w:t>
      </w:r>
      <w:r>
        <w:rPr>
          <w:lang w:val="en" w:eastAsia="en"/>
        </w:rPr>
        <w:tab/>
      </w:r>
      <w:r>
        <w:rPr>
          <w:lang w:val="el" w:eastAsia="el"/>
        </w:rPr>
        <w:t>Αυτόματο ή ημιαυτόματο μηχάνημα τοποθέτησης ετικετών (ετικετέζα).</w:t>
      </w:r>
    </w:p>
    <w:p>
      <w:pPr>
        <w:spacing w:before="240" w:after="240"/>
        <w:rPr>
          <w:lang w:val="el" w:eastAsia="el"/>
        </w:rPr>
      </w:pPr>
      <w:r>
        <w:rPr>
          <w:lang w:val="el" w:eastAsia="el"/>
        </w:rPr>
        <w:t>β. Όλα τα παραπάνω μηχανήματα πρέπει να είναι της κατάλληλης δυναμικότητας, ώστε να επαρκούν για την κάλυψη όλων των αναγκών και της παραγωγικότητας του ποτοποιείου.</w:t>
      </w:r>
    </w:p>
    <w:p>
      <w:pPr>
        <w:pStyle w:val="MainText"/>
        <w:spacing w:before="120" w:after="0"/>
        <w:rPr>
          <w:lang w:val="el" w:eastAsia="el"/>
        </w:rPr>
      </w:pPr>
      <w:r>
        <w:rPr>
          <w:b/>
          <w:bCs/>
          <w:lang w:val="el" w:eastAsia="el"/>
        </w:rPr>
        <w:t>5.</w:t>
      </w:r>
      <w:r>
        <w:rPr>
          <w:lang w:val="el" w:eastAsia="el"/>
        </w:rPr>
        <w:t xml:space="preserve"> Σκεύη ποτοποιείου.</w:t>
      </w:r>
    </w:p>
    <w:p>
      <w:pPr>
        <w:spacing w:before="240" w:after="240"/>
        <w:rPr>
          <w:lang w:val="el" w:eastAsia="el"/>
        </w:rPr>
      </w:pPr>
      <w:r>
        <w:rPr>
          <w:lang w:val="el" w:eastAsia="el"/>
        </w:rPr>
        <w:t>α. Τα απαραίτητα για τη λειτουργία των ποτοποιείων σκεύη, λοιπά είδη και εργαλεία, είναι τα εξής:</w:t>
      </w:r>
    </w:p>
    <w:p>
      <w:pPr>
        <w:pStyle w:val="StructureList1"/>
        <w:spacing w:before="120" w:after="0"/>
        <w:rPr>
          <w:lang w:val="el" w:eastAsia="el"/>
        </w:rPr>
      </w:pPr>
      <w:r>
        <w:rPr>
          <w:lang w:val="el" w:eastAsia="el"/>
        </w:rPr>
        <w:t>i)</w:t>
      </w:r>
      <w:r>
        <w:rPr>
          <w:lang w:val="en" w:eastAsia="en"/>
        </w:rPr>
        <w:tab/>
      </w:r>
      <w:r>
        <w:rPr>
          <w:lang w:val="el" w:eastAsia="el"/>
        </w:rPr>
        <w:t>Κάδοι αραίωσης της αλκοόλης από ανοξείδωτο μέταλλο.</w:t>
      </w:r>
    </w:p>
    <w:p>
      <w:pPr>
        <w:pStyle w:val="StructureList1"/>
        <w:spacing w:before="120" w:after="0"/>
        <w:rPr>
          <w:lang w:val="el" w:eastAsia="el"/>
        </w:rPr>
      </w:pPr>
      <w:r>
        <w:rPr>
          <w:lang w:val="el" w:eastAsia="el"/>
        </w:rPr>
        <w:t>ii)</w:t>
      </w:r>
      <w:r>
        <w:rPr>
          <w:lang w:val="en" w:eastAsia="en"/>
        </w:rPr>
        <w:tab/>
      </w:r>
      <w:r>
        <w:rPr>
          <w:lang w:val="el" w:eastAsia="el"/>
        </w:rPr>
        <w:t>Δοχεία/δεξαμενές παρασκευής ποτών από ανοξείδωτο μέταλλο.</w:t>
      </w:r>
    </w:p>
    <w:p>
      <w:pPr>
        <w:pStyle w:val="StructureList1"/>
        <w:spacing w:before="120" w:after="0"/>
        <w:rPr>
          <w:lang w:val="el" w:eastAsia="el"/>
        </w:rPr>
      </w:pPr>
      <w:r>
        <w:rPr>
          <w:lang w:val="el" w:eastAsia="el"/>
        </w:rPr>
        <w:t>iii)</w:t>
      </w:r>
      <w:r>
        <w:rPr>
          <w:lang w:val="en" w:eastAsia="en"/>
        </w:rPr>
        <w:tab/>
      </w:r>
      <w:r>
        <w:rPr>
          <w:lang w:val="el" w:eastAsia="el"/>
        </w:rPr>
        <w:t>Βαρέλια ή δοχεία/δεξαμενές αποθήκευσης των ποτών, από υλικά που πληρούν τους όρους και τις προδιαγραφές των υλικών που προορίζονται να έρθουν σε επαφή με τρόφιμα και ιδιαίτερα τους όρους ασφαλείας, όσον αφορά τη μετανάστευση χημικών ουσιών σε αλκοολούχα ποτά.</w:t>
      </w:r>
    </w:p>
    <w:p>
      <w:pPr>
        <w:pStyle w:val="StructureList1"/>
        <w:spacing w:before="120" w:after="0"/>
        <w:rPr>
          <w:lang w:val="el" w:eastAsia="el"/>
        </w:rPr>
      </w:pPr>
      <w:r>
        <w:rPr>
          <w:lang w:val="el" w:eastAsia="el"/>
        </w:rPr>
        <w:t>iv)</w:t>
      </w:r>
      <w:r>
        <w:rPr>
          <w:lang w:val="en" w:eastAsia="en"/>
        </w:rPr>
        <w:tab/>
      </w:r>
      <w:r>
        <w:rPr>
          <w:lang w:val="el" w:eastAsia="el"/>
        </w:rPr>
        <w:t>Μέσα μετάγγισης ή επεξεργασίας (σωλήνες, φίλτρα, αντλίες κ.λ.π) από υλικά που πληρούν τους όρους και τις προδιαγραφές των υλικών που προορίζονται να έρθουν σε επαφή με τρόφιμα και ιδιαίτερα τους όρους ασφαλείας, όσον αφορά τη μετανάστευση χημικών ουσιών σε αλκοολούχα ποτά.</w:t>
      </w:r>
    </w:p>
    <w:p>
      <w:pPr>
        <w:spacing w:before="240" w:after="240"/>
        <w:rPr>
          <w:lang w:val="el" w:eastAsia="el"/>
        </w:rPr>
      </w:pPr>
      <w:r>
        <w:rPr>
          <w:lang w:val="el" w:eastAsia="el"/>
        </w:rPr>
        <w:t>β. Όλα τα παραπάνω σκεύη και είδη πρέπει να είναι ανάλογα με την έκταση των εργασιών του ποτοποιείου, ώστε να επαρκούν γι’ αυτές.</w:t>
      </w:r>
    </w:p>
    <w:p>
      <w:pPr>
        <w:pStyle w:val="MainText"/>
        <w:spacing w:before="120" w:after="0"/>
        <w:rPr>
          <w:lang w:val="el" w:eastAsia="el"/>
        </w:rPr>
      </w:pPr>
      <w:r>
        <w:rPr>
          <w:b/>
          <w:bCs/>
          <w:lang w:val="el" w:eastAsia="el"/>
        </w:rPr>
        <w:t>6.</w:t>
      </w:r>
      <w:r>
        <w:rPr>
          <w:lang w:val="el" w:eastAsia="el"/>
        </w:rPr>
        <w:t xml:space="preserve"> Μέσα ελέγχου αλκοόλης και ποτών.</w:t>
      </w:r>
    </w:p>
    <w:p>
      <w:pPr>
        <w:spacing w:before="240" w:after="240"/>
        <w:rPr>
          <w:lang w:val="el" w:eastAsia="el"/>
        </w:rPr>
      </w:pPr>
      <w:r>
        <w:rPr>
          <w:lang w:val="el" w:eastAsia="el"/>
        </w:rPr>
        <w:t>Για τον έλεγχο του αλκοολικού τίτλου και της πυκνότητας των αλκοολούχων ποτών, της χρησιμοποιούμενης αιθυλικής αλκοόλης, ως και των παντός είδους αποσταγμάτων και προϊόντων απόσταξης, κάθε ποτοποιείο πρέπει να διαθέτει τα εξής υλικά και όργανα ικανοποιητικής ακρίβειας, ελεγμένης, από αρμόδιο φορέα διακρίβωσης οργάνων, τα οποία θα χρησιμοποιούνται από τους εποπτεύοντες χημικούς του Γ.Χ.Κ., αλλά και από τον ίδιο τον ποτοποιό:</w:t>
      </w:r>
    </w:p>
    <w:p>
      <w:pPr>
        <w:spacing w:before="240" w:after="240"/>
        <w:rPr>
          <w:lang w:val="el" w:eastAsia="el"/>
        </w:rPr>
      </w:pPr>
      <w:r>
        <w:rPr>
          <w:lang w:val="el" w:eastAsia="el"/>
        </w:rPr>
        <w:t>α. Ένα (1) αλκοολόμετρο κλίμακας 90 - 100% νοΙ.</w:t>
      </w:r>
    </w:p>
    <w:p>
      <w:pPr>
        <w:spacing w:before="240" w:after="240"/>
        <w:rPr>
          <w:lang w:val="el" w:eastAsia="el"/>
        </w:rPr>
      </w:pPr>
      <w:r>
        <w:rPr>
          <w:lang w:val="el" w:eastAsia="el"/>
        </w:rPr>
        <w:t>β. Ένα (1) ή περισσότερα αλκοολόμετρα που θα καλύπτουν την κλίμακα από 0% vol μέχρι 50% νοΙ.</w:t>
      </w:r>
    </w:p>
    <w:p>
      <w:pPr>
        <w:spacing w:before="240" w:after="240"/>
        <w:rPr>
          <w:lang w:val="el" w:eastAsia="el"/>
        </w:rPr>
      </w:pPr>
      <w:r>
        <w:rPr>
          <w:lang w:val="el" w:eastAsia="el"/>
        </w:rPr>
        <w:t>Στις περιπτώσεις ποτοποιών που παραλαμβάνουν και χρησιμοποιούν για την παρασκευή των αλκοολούχων ποτών αποστάγματα ή/και προϊόντα απόσταξης, αυτοί πρέπει να διαθέτουν ένα (1) ή περισσότερα αλκοολόμετρα που θα καλύπτουν και την περιοχή 50 - 90% νοΙ.</w:t>
      </w:r>
    </w:p>
    <w:p>
      <w:pPr>
        <w:spacing w:before="240" w:after="240"/>
        <w:rPr>
          <w:lang w:val="el" w:eastAsia="el"/>
        </w:rPr>
      </w:pPr>
      <w:r>
        <w:rPr>
          <w:lang w:val="el" w:eastAsia="el"/>
        </w:rPr>
        <w:t>γ. Ένα (1) αραιόμετρο ΒΕΑUΜΕ ή άλλου τύπου, που θα καλύπτει την κλίμακα από ειδικό βάρος 1,000 μέχρι 1,250 gr/ml</w:t>
      </w:r>
    </w:p>
    <w:p>
      <w:pPr>
        <w:spacing w:before="240" w:after="240"/>
        <w:rPr>
          <w:lang w:val="el" w:eastAsia="el"/>
        </w:rPr>
      </w:pPr>
      <w:r>
        <w:rPr>
          <w:lang w:val="el" w:eastAsia="el"/>
        </w:rPr>
        <w:t>δ. Ένα (1) θερμόμετρο κλίμακας 0o μέχρι 50</w:t>
      </w:r>
      <w:r>
        <w:rPr>
          <w:sz w:val="30"/>
          <w:szCs w:val="30"/>
          <w:vertAlign w:val="superscript"/>
          <w:lang w:val="el" w:eastAsia="el"/>
        </w:rPr>
        <w:t>o</w:t>
      </w:r>
      <w:r>
        <w:rPr>
          <w:lang w:val="el" w:eastAsia="el"/>
        </w:rPr>
        <w:t>C.</w:t>
      </w:r>
    </w:p>
    <w:p>
      <w:pPr>
        <w:spacing w:before="240" w:after="240"/>
        <w:rPr>
          <w:lang w:val="el" w:eastAsia="el"/>
        </w:rPr>
      </w:pPr>
      <w:r>
        <w:rPr>
          <w:lang w:val="el" w:eastAsia="el"/>
        </w:rPr>
        <w:t>ε. Ένα (1) γυάλινο κύλινδρο ογκομέτρησης των 250 κυβικών εκατοστών, διαιρεμένο και κατάλληλης διαμέτρου κι ύψους, για τη χρησιμοποίηση των παραπάνω οργάνων.</w:t>
      </w:r>
    </w:p>
    <w:p>
      <w:pPr>
        <w:spacing w:before="240" w:after="240"/>
        <w:rPr>
          <w:lang w:val="el" w:eastAsia="el"/>
        </w:rPr>
      </w:pPr>
      <w:r>
        <w:rPr>
          <w:lang w:val="el" w:eastAsia="el"/>
        </w:rPr>
        <w:t>στ. Ένα (1) γυάλινο χωνί κατάλληλης διαμέτρου.</w:t>
      </w:r>
    </w:p>
    <w:p>
      <w:pPr>
        <w:spacing w:before="240" w:after="240"/>
        <w:rPr>
          <w:lang w:val="el" w:eastAsia="el"/>
        </w:rPr>
      </w:pPr>
      <w:r>
        <w:rPr>
          <w:lang w:val="el" w:eastAsia="el"/>
        </w:rPr>
        <w:t>ζ. Διηθητικό χαρτί.</w:t>
      </w:r>
    </w:p>
    <w:p>
      <w:pPr>
        <w:pStyle w:val="MainText"/>
        <w:spacing w:before="120" w:after="0"/>
        <w:rPr>
          <w:lang w:val="el" w:eastAsia="el"/>
        </w:rPr>
      </w:pPr>
      <w:r>
        <w:rPr>
          <w:b/>
          <w:bCs/>
          <w:lang w:val="el" w:eastAsia="el"/>
        </w:rPr>
        <w:t>7.</w:t>
      </w:r>
      <w:r>
        <w:rPr>
          <w:lang w:val="el" w:eastAsia="el"/>
        </w:rPr>
        <w:t xml:space="preserve"> Αποθήκευση αλκοολούχων ποτών και αποσταγμάτων.</w:t>
      </w:r>
    </w:p>
    <w:p>
      <w:pPr>
        <w:spacing w:before="240" w:after="240"/>
        <w:rPr>
          <w:lang w:val="el" w:eastAsia="el"/>
        </w:rPr>
      </w:pPr>
      <w:r>
        <w:rPr>
          <w:lang w:val="el" w:eastAsia="el"/>
        </w:rPr>
        <w:t>α. Η αποθήκευση των αλκοολούχων ποτών και των παντός είδους αποσταγμάτων και προϊόντων απόσταξης πρέπει να γίνεται με τρόπο και υπό συνθήκες κατάλληλες, ώστε κατ’ αυτή και μέχρι της διαθέσεώς τους στην κατανάλωση να μην επέρχονται μεταβολές ή αλλοιώσεις στους μακροσκοπικούς και οργανοληπτικούς χαρακτήρες τους, εκτός φυσικά της βελτίωσής τους.</w:t>
      </w:r>
    </w:p>
    <w:p>
      <w:pPr>
        <w:spacing w:before="240" w:after="240"/>
        <w:rPr>
          <w:lang w:val="el" w:eastAsia="el"/>
        </w:rPr>
      </w:pPr>
      <w:r>
        <w:rPr>
          <w:lang w:val="el" w:eastAsia="el"/>
        </w:rPr>
        <w:t>β. Επιτρέπεται η χρησιμοποίηση υπογείου χώρου αποκλειστικά και μόνον για την εναποθήκευση αποσταγμάτων ή/και αλκοολούχων ποτών εν γένει στα κατάλληλα, σύμφωνα με τις ισχύουσες διατάξεις, δοχεία, προς παλαίωση ή ωρίμανση.</w:t>
      </w:r>
    </w:p>
    <w:p>
      <w:pPr>
        <w:pStyle w:val="MainText"/>
        <w:spacing w:before="120" w:after="0"/>
        <w:rPr>
          <w:lang w:val="el" w:eastAsia="el"/>
        </w:rPr>
      </w:pPr>
      <w:r>
        <w:rPr>
          <w:b/>
          <w:bCs/>
          <w:lang w:val="el" w:eastAsia="el"/>
        </w:rPr>
        <w:t>8.</w:t>
      </w:r>
      <w:r>
        <w:rPr>
          <w:lang w:val="el" w:eastAsia="el"/>
        </w:rPr>
        <w:t xml:space="preserve"> Εμφιάλωση φωτιστικού οινοπνεύματος.</w:t>
      </w:r>
    </w:p>
    <w:p>
      <w:pPr>
        <w:spacing w:before="240" w:after="240"/>
        <w:rPr>
          <w:lang w:val="el" w:eastAsia="el"/>
        </w:rPr>
      </w:pPr>
      <w:r>
        <w:rPr>
          <w:lang w:val="el" w:eastAsia="el"/>
        </w:rPr>
        <w:t>Στην περίπτωση που στο ποτοποιείο ασκείται η δραστηριότητα της εμφιάλωσης φωτιστικού οινοπνεύματος, αυτή ασκείται σε ιδιαίτερο διαμέρισμα, το οποίο επιτρέπει τη διασφάλιση των όρων του καν. (ΕΚ) 852/2004 για τα υπόλοιπα παραγόμενα προϊόντα, και με τη χρησιμοποίηση ιδιαίτερου εξοπλισμού, τηρουμένων και των διατάξεων περί εμφιάλωσης φωτιστικού οινοπνεύματος. Το εμβαδόν του διαμερίσματος αυτού δεν συνυπολογίζεται στο συνολικό εμβαδόν του ποτοποιείου.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Βιβλία ποτοποιών</w:t>
      </w:r>
    </w:p>
    <w:p>
      <w:pPr>
        <w:spacing w:before="240" w:after="240"/>
        <w:rPr>
          <w:lang w:val="el" w:eastAsia="el"/>
        </w:rPr>
      </w:pPr>
      <w:r>
        <w:rPr>
          <w:lang w:val="el" w:eastAsia="el"/>
        </w:rPr>
        <w:t>1 .α. Οι ποτοποιοί οφείλουν να τηρούν, με τη μορφή του υποδείγματος του Παραρτήματος V (φύλλα 1 &amp; 2) της παρούσας απόφασης, το προβλεπόμενο από την παράγραφο 2 της ενότητας Δ του άρθρου 7 του ν. 2969/2001 βιβλίο, αριθμημένο κατά φύλλο και θεωρημένο από την αρμόδια Χημική Υπηρεσία.</w:t>
      </w:r>
    </w:p>
    <w:p>
      <w:pPr>
        <w:spacing w:before="240" w:after="240"/>
        <w:rPr>
          <w:lang w:val="el" w:eastAsia="el"/>
        </w:rPr>
      </w:pPr>
      <w:r>
        <w:rPr>
          <w:lang w:val="el" w:eastAsia="el"/>
        </w:rPr>
        <w:t>β. Στο βιβλίο καταχωρούνται τα προβλεπόμενα από την παραπάνω παράγραφο του νόμου στοιχεία. Τα στοιχεία αυτά είναι δυνατόν, με τις προϋποθέσεις της παραπάνω παραγράφου του νόμου, να καταχωρούνται και να τηρούνται σε ηλεκτρονική μορφή, αντί της καταχώρησής τους στο βιβλίο. Στην περίπτωση της ηλεκτρονικής τήρησης των στοιχείων, αυτά εκτυπώνονται, κατ’ αύξουσα σειρά, σε θεωρημένο και αριθμημένο έντυπο, στο τέλος κάθε μήνα.</w:t>
      </w:r>
    </w:p>
    <w:p>
      <w:pPr>
        <w:spacing w:before="240" w:after="240"/>
        <w:rPr>
          <w:lang w:val="el" w:eastAsia="el"/>
        </w:rPr>
      </w:pPr>
      <w:r>
        <w:rPr>
          <w:lang w:val="el" w:eastAsia="el"/>
        </w:rPr>
        <w:t>γ. Σε ξεχωριστές θέσεις (στήλες) της ιδίας σελίδας του βιβλίου, καταχωρούνται:</w:t>
      </w:r>
    </w:p>
    <w:p>
      <w:pPr>
        <w:spacing w:before="240" w:after="240"/>
        <w:rPr>
          <w:lang w:val="el" w:eastAsia="el"/>
        </w:rPr>
      </w:pPr>
      <w:r>
        <w:rPr>
          <w:lang w:val="el" w:eastAsia="el"/>
        </w:rPr>
        <w:t>— η αιθυλική αλκοόλη, τα πάσης φύσεως αποστάγματα και προϊόντα απόσταξης που υπόκειται σε πλήρη ειδικό φόρο κατανάλωσης (Ε.Φ.Κ.) και τα οποία προορίζονται προς παρασκευή ποτών που υπόκεινται σε πλήρη Ε.Φ.Κ.</w:t>
      </w:r>
    </w:p>
    <w:p>
      <w:pPr>
        <w:spacing w:before="240" w:after="240"/>
        <w:rPr>
          <w:lang w:val="el" w:eastAsia="el"/>
        </w:rPr>
      </w:pPr>
      <w:r>
        <w:rPr>
          <w:lang w:val="el" w:eastAsia="el"/>
        </w:rPr>
        <w:t>— η αιθυλική αλκοόλη, τα πάσης φύσεως αποστάγματα και προϊόντα απόσταξης που υπόκεινται σε μειωμένο Ε.Φ.Κ. και τα οποία προορίζονται για την παρασκευή ποτών που υπόκεινται σε μειωμένο Ε.Φ.Κ.</w:t>
      </w:r>
    </w:p>
    <w:p>
      <w:pPr>
        <w:spacing w:before="240" w:after="240"/>
        <w:rPr>
          <w:lang w:val="el" w:eastAsia="el"/>
        </w:rPr>
      </w:pPr>
      <w:r>
        <w:rPr>
          <w:lang w:val="el" w:eastAsia="el"/>
        </w:rPr>
        <w:t>— η αιθυλική αλκοόλη, τα πάσης φύσεως αποστάγματα και προϊόντα απόσταξης που υπόκειται σε μειωμένο Ε.Φ.Κ. και τα οποία προορίζονται για την παρασκευή ποτών που υπόκεινται σε πλήρη Ε.Φ.Κ.</w:t>
      </w:r>
    </w:p>
    <w:p>
      <w:pPr>
        <w:spacing w:before="240" w:after="240"/>
        <w:rPr>
          <w:lang w:val="el" w:eastAsia="el"/>
        </w:rPr>
      </w:pPr>
      <w:r>
        <w:rPr>
          <w:lang w:val="el" w:eastAsia="el"/>
        </w:rPr>
        <w:t>δ. Σε ξεχωριστές θέσεις (ομάδες στηλών) της ιδίας σελίδας του βιβλίου, καταχωρούνται:</w:t>
      </w:r>
    </w:p>
    <w:p>
      <w:pPr>
        <w:spacing w:before="240" w:after="240"/>
        <w:rPr>
          <w:lang w:val="el" w:eastAsia="el"/>
        </w:rPr>
      </w:pPr>
      <w:r>
        <w:rPr>
          <w:lang w:val="el" w:eastAsia="el"/>
        </w:rPr>
        <w:t>— τα ποτά που υπόκεινται σε μειωμένο Ε.Φ.Κ.</w:t>
      </w:r>
    </w:p>
    <w:p>
      <w:pPr>
        <w:spacing w:before="240" w:after="240"/>
        <w:rPr>
          <w:lang w:val="el" w:eastAsia="el"/>
        </w:rPr>
      </w:pPr>
      <w:r>
        <w:rPr>
          <w:lang w:val="el" w:eastAsia="el"/>
        </w:rPr>
        <w:t>— τα ποτά που υπόκεινται σε πλήρη Ε.Φ.Κ. και παράγονται από αιθυλική αλκοόλη, πάσης φύσεως αποστάγματα και προϊόντα απόσταξης, τα οποία υπόκεινται επίσης σε πλήρη Ε.Φ.Κ.</w:t>
      </w:r>
    </w:p>
    <w:p>
      <w:pPr>
        <w:spacing w:before="240" w:after="240"/>
        <w:rPr>
          <w:lang w:val="el" w:eastAsia="el"/>
        </w:rPr>
      </w:pPr>
      <w:r>
        <w:rPr>
          <w:lang w:val="el" w:eastAsia="el"/>
        </w:rPr>
        <w:t>— τα ποτά που υπόκεινται σε πλήρη Ε.Φ.Κ. και παράγονται από αιθυλική αλκοόλη, πάσης φύσεως αποστάγματα και προϊόντα απόσταξης, τα οποία υπόκεινται σε μειωμένο Ε.Φ.Κ. (π.χ. ρακόμελο, “Greek Anis Liqueur”).</w:t>
      </w:r>
    </w:p>
    <w:p>
      <w:pPr>
        <w:spacing w:before="240" w:after="240"/>
        <w:rPr>
          <w:lang w:val="el" w:eastAsia="el"/>
        </w:rPr>
      </w:pPr>
      <w:r>
        <w:rPr>
          <w:lang w:val="el" w:eastAsia="el"/>
        </w:rPr>
        <w:t>Κατά προτίμηση σε ξεχωριστές στήλες, καταχωρούνται τα ποτά που παράγονται από αιθυλική αλκοόλη που υπόκειται στον ίδιο συντελεστή Ε.Φ.Κ., αλλά ανήκουν σε διαφορετικές κατηγορίες ποτών, σύμφωνα με το άρθρο 3 της παρούσας ή έχουν διαφορετικό αλκοολικό τίτλο.</w:t>
      </w:r>
    </w:p>
    <w:p>
      <w:pPr>
        <w:spacing w:before="240" w:after="240"/>
        <w:rPr>
          <w:lang w:val="el" w:eastAsia="el"/>
        </w:rPr>
      </w:pPr>
      <w:r>
        <w:rPr>
          <w:lang w:val="el" w:eastAsia="el"/>
        </w:rPr>
        <w:t>ε. Σε ξεχωριστές σελίδες του βιβλίου, καταχωρούνται τα ποτά που παράγονται για λογαριασμό τρίτου. Οι διατάξεις των εδαφίων β, γ και δ της παρούσας παραγράφου ισχύουν και για τα ποτά αυτά.</w:t>
      </w:r>
    </w:p>
    <w:p>
      <w:pPr>
        <w:pStyle w:val="MainText"/>
        <w:spacing w:before="120" w:after="0"/>
        <w:rPr>
          <w:lang w:val="el" w:eastAsia="el"/>
        </w:rPr>
      </w:pPr>
      <w:r>
        <w:rPr>
          <w:b/>
          <w:bCs/>
          <w:lang w:val="el" w:eastAsia="el"/>
        </w:rPr>
        <w:t>2.</w:t>
      </w:r>
      <w:r>
        <w:rPr>
          <w:lang w:val="el" w:eastAsia="el"/>
        </w:rPr>
        <w:t xml:space="preserve"> α. Οι ποτοποιοί οφείλουν να τηρούν το βιβλίο σε καλή κατάσταση, χωρίς διορθώσεις με γομολάστιχα ή διορθωτική (επικαλυπτική) ουσία. Οι τυχόν διορθώσεις πρέπει να γίνονται με διαγραφή τους με στικτή γραμμή και αναγραφή του ορθού σε άλλου σημείο.</w:t>
      </w:r>
    </w:p>
    <w:p>
      <w:pPr>
        <w:spacing w:before="240" w:after="240"/>
        <w:rPr>
          <w:lang w:val="el" w:eastAsia="el"/>
        </w:rPr>
      </w:pPr>
      <w:r>
        <w:rPr>
          <w:lang w:val="el" w:eastAsia="el"/>
        </w:rPr>
        <w:t>β. Το βιβλίο ή τα στοιχεία που τηρούνται σε ηλεκτρονική μορφή πρέπει να είναι στη διάθεση των οργάνων των αρμοδίων αρχών του νόμου 2969/2001 και εν γένει των αρμοδίων υπαλλήλων του Υπουργείου Οικονομικών.</w:t>
      </w:r>
    </w:p>
    <w:p>
      <w:pPr>
        <w:spacing w:before="240" w:after="240"/>
        <w:rPr>
          <w:lang w:val="el" w:eastAsia="el"/>
        </w:rPr>
      </w:pPr>
      <w:r>
        <w:rPr>
          <w:lang w:val="el" w:eastAsia="el"/>
        </w:rPr>
        <w:t>γ. Το βιβλίο ή το θεωρημένο και αριθμημένο έντυπο, κάθε φορά που στοιχεία τους χρησιμοποιούνται για διενεργούμενο έλεγχο ή επιθεώρηση, θεωρείται από τα αρμόδια όργανα για τα καταχωρημένα στοιχεία και κατά το τμήμα που αφορά τις αρμοδιότητές τους.</w:t>
      </w:r>
    </w:p>
    <w:p>
      <w:pPr>
        <w:pStyle w:val="MainText"/>
        <w:spacing w:before="120" w:after="0"/>
        <w:rPr>
          <w:lang w:val="el" w:eastAsia="el"/>
        </w:rPr>
      </w:pPr>
      <w:r>
        <w:rPr>
          <w:b/>
          <w:bCs/>
          <w:lang w:val="el" w:eastAsia="el"/>
        </w:rPr>
        <w:t>3.</w:t>
      </w:r>
      <w:r>
        <w:rPr>
          <w:lang w:val="el" w:eastAsia="el"/>
        </w:rPr>
        <w:t xml:space="preserve"> Οι ποτοποιοί, οι οποίοι τηρούν τα προβλεπόμενα από τις διατάξεις του Κώδικα Βιβλίων και Στοιχείων (Κ.Β.Σ.) βιβλία αποθήκης και παραγωγής-κοστολογίου, μπορούν να υποκαθιστούν το βιβλίο ποτοποιού με τα βιβλία του Κ.Β.Σ., με την προϋπόθεση ότι σ’ αυτά συμπεριλαμβάνονται όλα τα στοιχεία που προβλέπονται στο παρόν άρθρο.</w:t>
      </w:r>
    </w:p>
    <w:p>
      <w:pPr>
        <w:spacing w:before="240" w:after="240"/>
        <w:rPr>
          <w:lang w:val="el" w:eastAsia="el"/>
        </w:rPr>
      </w:pPr>
      <w:r>
        <w:rPr>
          <w:lang w:val="el" w:eastAsia="el"/>
        </w:rPr>
        <w:t>4 Οι ποτοποιοί οφείλουν στο φύλλο που έπεται του φύλλου με τα στοιχεία του μηνός Δεκεμβρίου, να καταχωρούν συγκεντρωτικά τα στοιχεία όλου του έτους. Καταχωρούν κατά κατηγορία και με τρόπο όμοιο με τα άλλα φύλλα που αφορούν τη μηνιαία καταχώριση, το σύνολο της αιθυλικής αλκοόλης, των πάσης φύσεως αποσταγμάτων και προϊόντων απόσταξης, ως και των αλκοολούχων ποτών που κατείχαν στο τέλος του προηγουμένου έτους, τις ποσότητες της αιθυλικής αλκοόλης, των πάσης φύσεως αποσταγμάτων και προϊόντων απόσταξης και κάθε άλλου αλκοολούχου υγρού ή ποτού που παρέλαβαν κατά τη διάρκεια του έτους, τις ποσότητες εξ αυτών που κατεργάστηκαν και τα αλκοολούχα ποτά που παρήγαγαν, εκείνα που διέθεσαν στην εγχώρια κατανάλωση, που απέστειλαν στα άλλα Κράτη-Μέλη ή εξήγαγαν σε τρίτες χώρες, ως κα τα υπόλοιπα των εν λόγω προϊόντων που κατέχουν στο τέλος του έτους.</w:t>
      </w:r>
    </w:p>
    <w:p>
      <w:pPr>
        <w:spacing w:before="240" w:after="240"/>
        <w:rPr>
          <w:lang w:val="el" w:eastAsia="el"/>
        </w:rPr>
      </w:pPr>
      <w:r>
        <w:rPr>
          <w:lang w:val="el" w:eastAsia="el"/>
        </w:rPr>
        <w:t>Αντίγραφο του φύλλου αυτού, υπό μορφή δήλωσης, υποβάλλεται από τους ποτοποιούς στην εποπτεύουσα Χημική Υπηρεσία του Γενικού Χημείου του Κράτους.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Έλεγχος-Κυρώσεις</w:t>
      </w:r>
    </w:p>
    <w:p>
      <w:pPr>
        <w:pStyle w:val="MainText"/>
        <w:spacing w:before="120" w:after="0"/>
        <w:rPr>
          <w:lang w:val="el" w:eastAsia="el"/>
        </w:rPr>
      </w:pPr>
      <w:r>
        <w:rPr>
          <w:b/>
          <w:bCs/>
          <w:lang w:val="el" w:eastAsia="el"/>
        </w:rPr>
        <w:t>1.</w:t>
      </w:r>
      <w:r>
        <w:rPr>
          <w:lang w:val="el" w:eastAsia="el"/>
        </w:rPr>
        <w:t xml:space="preserve"> α. Το Γενικό Χημείο του Κράτους ορίζεται ως η αρμόδια Αρχή για την εφαρμογή του καν. (ΕΚ) 110/2008 και λαμβάνει τα αναγκαία μέτρα, ώστε να διασφαλίζεται η τήρηση των διατάξεών του.</w:t>
      </w:r>
    </w:p>
    <w:p>
      <w:pPr>
        <w:spacing w:before="240" w:after="240"/>
        <w:rPr>
          <w:lang w:val="el" w:eastAsia="el"/>
        </w:rPr>
      </w:pPr>
      <w:r>
        <w:rPr>
          <w:lang w:val="el" w:eastAsia="el"/>
        </w:rPr>
        <w:t>β. Το Γενικό Χημείο του Κράτους ορίζεται ως η αρμόδια αρχή που έχει την ευθύνη των ελέγχων σύμφωνα με τον καν. (ΕΚ) 882/2004, για ό,τι αφορά τις υποχρεώσεις που θεσπίζει ο καν. (ΕΚ) 110/2008.</w:t>
      </w:r>
    </w:p>
    <w:p>
      <w:pPr>
        <w:pStyle w:val="MainText"/>
        <w:spacing w:before="120" w:after="0"/>
        <w:rPr>
          <w:lang w:val="el" w:eastAsia="el"/>
        </w:rPr>
      </w:pPr>
      <w:r>
        <w:rPr>
          <w:b/>
          <w:bCs/>
          <w:lang w:val="el" w:eastAsia="el"/>
        </w:rPr>
        <w:t>2.</w:t>
      </w:r>
      <w:r>
        <w:rPr>
          <w:lang w:val="el" w:eastAsia="el"/>
        </w:rPr>
        <w:t xml:space="preserve"> α. Ο κατά τις διατάξεις του άρθρου 10 του ν. 2969/01 έλεγχος και εποπτεία των ποτοποιείων ανήκει στις κατά τόπον αρμόδιες Χημικές Υπηρεσίες του Γ.Χ.Κ. και αποσκοπεί αφ’ ενός μεν στη διασφάλιση της τήρησης της ειδικής ενωσιακής (καν.(ΕΚ) 110/2008) και εθνικής νομοθεσίας ποιότητας, στον τομέα των αλκοολούχων ποτών, αφ’ ετέρου δε στη διασφάλιση της σύλληψης της φορολογητέας ύλης και στην παροχή της τεχνικής υποστήριξης στις αρμόδιες Τελωνειακές Υπηρεσίες για την ορθή επιβολή του ειδικού φόρου κατανάλωσης.</w:t>
      </w:r>
    </w:p>
    <w:p>
      <w:pPr>
        <w:spacing w:before="240" w:after="240"/>
        <w:rPr>
          <w:lang w:val="el" w:eastAsia="el"/>
        </w:rPr>
      </w:pPr>
      <w:r>
        <w:rPr>
          <w:lang w:val="el" w:eastAsia="el"/>
        </w:rPr>
        <w:t>β. Στον κατά την προηγούμενη παράγραφο έλεγχο και εποπτεία των αρμοδίων Χημικών Υπηρεσιών του Γ.Χ.Κ. υπόκεινται και οι αποθήκες και οι εγκαταστάσεις εν γένει των επιτηδευματιών που ορίζονται στις σχετικές διατάξεις του άρθρου 55 του ν. 2960/01 και των επιχειρήσεων, οι οποίες στα πλαίσια της εμπορικής τους δραστηριότητας, παραλαμβάνουν από τα λοιπά Κράτη-Μέλη ή εισάγουν από τρίτες χώρες αλκοολούχα ποτά προσυσκευασμένα έτοιμα για άμεση ανθρώπινη κατανάλωση.</w:t>
      </w:r>
    </w:p>
    <w:p>
      <w:pPr>
        <w:spacing w:before="240" w:after="240"/>
        <w:rPr>
          <w:lang w:val="el" w:eastAsia="el"/>
        </w:rPr>
      </w:pPr>
      <w:r>
        <w:rPr>
          <w:lang w:val="el" w:eastAsia="el"/>
        </w:rPr>
        <w:t>γ. Οι Χημικές Υπηρεσίες είναι οι αρμόδιες αρχές για την εφαρμογή στον τομέα των αλκοολούχων ποτών, των διατάξεων του ν.δ. 136/1946 «Περί αγορανομικού κώδικα» (Φ.Ε.Κ. 288/Β’/30-9-1946), όπως ισχύει αναφορικά με την μη συμμόρφωση προς τις απαιτήσεις της νομοθεσίας περί τροφίμων, στο πλαίσιο της κεντρικής αρμοδιότητας του Γενικού Χημείου του Κράτους για τα τρόφιμα που υπόκεινται σε Ειδικό Φόρο Κατανάλωσης, σύμφωνα με την παράγραφο 2 του άρθρου 9 του ν. 3668/2008.</w:t>
      </w:r>
    </w:p>
    <w:p>
      <w:pPr>
        <w:pStyle w:val="MainText"/>
        <w:spacing w:before="120" w:after="0"/>
        <w:rPr>
          <w:lang w:val="el" w:eastAsia="el"/>
        </w:rPr>
      </w:pPr>
      <w:r>
        <w:rPr>
          <w:b/>
          <w:bCs/>
          <w:lang w:val="el" w:eastAsia="el"/>
        </w:rPr>
        <w:t>3.</w:t>
      </w:r>
      <w:r>
        <w:rPr>
          <w:lang w:val="el" w:eastAsia="el"/>
        </w:rPr>
        <w:t xml:space="preserve"> Οι κατά τόπον αρμόδιες Χημικές Υπηρεσίες ασκούν διαρκή και συστηματικό έλεγχο των ποτοποιείων, στο πλαίσιο του οποίου προβαίνουν σε τακτική επιθεώρηση τουλάχιστον άπαξ του έτους, ως και σε έκτακτους ελέγχους και επιθεωρήσεις κατά την κρίση τους ή όταν συντρέχουν ειδικοί λόγοι.</w:t>
      </w:r>
    </w:p>
    <w:p>
      <w:pPr>
        <w:spacing w:before="240" w:after="240"/>
        <w:rPr>
          <w:lang w:val="el" w:eastAsia="el"/>
        </w:rPr>
      </w:pPr>
      <w:r>
        <w:rPr>
          <w:lang w:val="el" w:eastAsia="el"/>
        </w:rPr>
        <w:t>Ασκούν επίσης έλεγχο σε δειγματοληπτική βάση στις επιχειρήσεις που παραλαμβάνουν από τα λοιπά Κράτη- Μέλη ή εισάγουν αλκοολούχα ποτά προσυσκευασμένα έτοιμα για άμεση ανθρώπινη κατανάλωση, στο πλαίσιο του οποίου προβαίνουν σε επιθεωρήσεις κατά την κρίση τους ή όταν συντρέχουν ειδικοί λόγοι.</w:t>
      </w:r>
    </w:p>
    <w:p>
      <w:pPr>
        <w:pStyle w:val="MainText"/>
        <w:spacing w:before="120" w:after="0"/>
        <w:rPr>
          <w:lang w:val="el" w:eastAsia="el"/>
        </w:rPr>
      </w:pPr>
      <w:r>
        <w:rPr>
          <w:b/>
          <w:bCs/>
          <w:lang w:val="el" w:eastAsia="el"/>
        </w:rPr>
        <w:t>4.</w:t>
      </w:r>
      <w:r>
        <w:rPr>
          <w:lang w:val="el" w:eastAsia="el"/>
        </w:rPr>
        <w:t xml:space="preserve"> α. Οι Χημικές Υπηρεσίες υποχρεούνται να ενημερώνουν την Διεύθυνση Αλκοόλης, Αλκοολούχων Ποτών, Οίνου, Ζύθου του Γ.Χ.Κ., για τους πραγματοποιούμενους από αυτές ελέγχους και τα αποτελέσματά τους στον τομέα των αλκοολούχων ποτών, υποβάλλοντας σχετική έκθεση πεπραγμένων. Οφείλουν επίσης να κοινοποιούν τις εκδιδόμενες από αυτές διοικητικές πράξεις για παραβάσεις του ν. 2969/2001, ως και τις υποβαλλόμενες στον αρμόδιο εισαγγελέα αναφορές αξιόποινης πράξης με όλα τα σχετικά έγγραφα της δικογραφίας.</w:t>
      </w:r>
    </w:p>
    <w:p>
      <w:pPr>
        <w:spacing w:before="240" w:after="240"/>
        <w:rPr>
          <w:lang w:val="el" w:eastAsia="el"/>
        </w:rPr>
      </w:pPr>
      <w:r>
        <w:rPr>
          <w:lang w:val="el" w:eastAsia="el"/>
        </w:rPr>
        <w:t>β. Η Διεύθυνση Αλκοόλης, Αλκοολούχων Ποτών, Οίνου, Ζύθου του Γ.Χ.Κ., ενημερώνει, καθοδηγεί και συντονίζει τις ενέργειες των Χημικών Υπηρεσιών. Αλληλογραφεί, επίσης, με την αρμόδια Υπηρεσία της Ευρωπαϊκής Επιτροπής για την αμοιβαία κοινοποίηση όλων των απαραίτητων στοιχείων για την εφαρμογή της νομοθεσίας της Ένωσης στον τομέα των αλκοολούχων ποτών, καθώς και με τις αρμόδιες αρχές ελέγχου των άλλων Κρατών- Μελών, με τις οποίες συνεργάζεται για την αμοιβαία πληροφόρηση στα θέματα του τομέα αυτού.</w:t>
      </w:r>
    </w:p>
    <w:p>
      <w:pPr>
        <w:pStyle w:val="MainText"/>
        <w:spacing w:before="120" w:after="0"/>
        <w:rPr>
          <w:lang w:val="el" w:eastAsia="el"/>
        </w:rPr>
      </w:pPr>
      <w:r>
        <w:rPr>
          <w:b/>
          <w:bCs/>
          <w:lang w:val="el" w:eastAsia="el"/>
        </w:rPr>
        <w:t>5.</w:t>
      </w:r>
      <w:r>
        <w:rPr>
          <w:lang w:val="el" w:eastAsia="el"/>
        </w:rPr>
        <w:t xml:space="preserve"> Το κατά τις διατάξεις της παραγράφου 3 του άρθρου 8 του ν. 2969/01 Δελτίο Χημικής Ανάλυσης (Δ.Χ.Α.) συνιστά ειδικό συνοδευτικό έγγραφο για την διασφάλιση και την πιστοποίηση της αυθεντικότητας και της καταλληλότητας των διακινούμενων προϊόντων, σύμφωνα με τις σχετικές διατάξεις της ενωσιακής και εθνικής νομοθεσίας, έχει δε τον τύπο που καθορίζεται από την αρμόδια Διεύθυνση της Γενικής Διεύθυνσης του Γ.Χ.Κ.</w:t>
      </w:r>
    </w:p>
    <w:p>
      <w:pPr>
        <w:pStyle w:val="MainText"/>
        <w:spacing w:before="120" w:after="0"/>
        <w:rPr>
          <w:lang w:val="el" w:eastAsia="el"/>
        </w:rPr>
      </w:pPr>
      <w:r>
        <w:rPr>
          <w:b/>
          <w:bCs/>
          <w:lang w:val="el" w:eastAsia="el"/>
        </w:rPr>
        <w:t>6.</w:t>
      </w:r>
      <w:r>
        <w:rPr>
          <w:lang w:val="el" w:eastAsia="el"/>
        </w:rPr>
        <w:t xml:space="preserve"> Με την επιφύλαξη των περί λαθρεμπορίας διατάξεων του ν. 2960/2001, η μη τήρηση των διατάξεων της παρούσας αποτελεί παράβαση, η οποία τιμωρείται σύμφωνα με τις κυρώσεις που προβλέπονται από τις οικείες διατάξεις του ν. 2969/2001.</w:t>
      </w:r>
    </w:p>
    <w:p>
      <w:pPr>
        <w:pStyle w:val="MainText"/>
        <w:spacing w:before="120" w:after="0"/>
        <w:rPr>
          <w:lang w:val="el" w:eastAsia="el"/>
        </w:rPr>
      </w:pPr>
      <w:r>
        <w:rPr>
          <w:b/>
          <w:bCs/>
          <w:lang w:val="el" w:eastAsia="el"/>
        </w:rPr>
        <w:t>7.</w:t>
      </w:r>
      <w:r>
        <w:rPr>
          <w:lang w:val="el" w:eastAsia="el"/>
        </w:rPr>
        <w:t xml:space="preserve"> α. Παραβάσεις των διατάξεων της παρούσας απόφασης που αφορούν προϊόντα που κυκλοφορούν στην αγορά και οι οποίες διαπιστώνονται είτε από τον αγορανομικό έλεγχο είτε από καταγγελίες, εκτός από τις κυρώσεις της προηγουμένης παραγράφου, τιμωρούνται και σύμφωνα με τις γενικές διατάξεις του ισχύοντος Αγορανομικού Κώδικα.</w:t>
      </w:r>
    </w:p>
    <w:p>
      <w:pPr>
        <w:spacing w:before="240" w:after="240"/>
        <w:rPr>
          <w:lang w:val="el" w:eastAsia="el"/>
        </w:rPr>
      </w:pPr>
      <w:r>
        <w:rPr>
          <w:lang w:val="el" w:eastAsia="el"/>
        </w:rPr>
        <w:t>β. Στην περίπτωση κατά την οποία η επισήμανση στην ελληνική γλώσσα δεν είναι σύμφωνη με τις ισχύουσες διατάξεις της νομοθεσίας, εφαρμόζονται οι διατάξεις της παραγράφου 1 του άρθρου 60 της υπ’ αριθμ. 7/2009 Αγορανομικής Διάταξης (Φ.Ε.Κ. 1388/Β’/13-7-2009).</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Δίδεται στους ποτοποιούς προθεσμία ενός έτους από της ενάρξεως ισχύος της παρούσας απόφασης, ώστε τα ποτοποιεία που έχουν κάνει χρήση του εδαφίου γ της παραγράφου 3 της ενότητας ΣΤ του άρθρου 17 της υπ’ αριθμ. 3010878/1396/0029/11-6-2003 απόφασης Υπουργού Οικονομίας και Οικονομικών και έχουν εγκαταστήσει άμβυκα απόσταξης σε χώρο άλλο, εκτός του ποτοποιείου, να μεταφέρουν τον άμβυκα στο ποτοποιείο. Όσοι άμβυκες δεν μεταφερθούν εντός της παραπάνω προθεσμίας, χάνουν το δικαίωμα της χρησιμοποίησής τους.</w:t>
      </w:r>
    </w:p>
    <w:p>
      <w:pPr>
        <w:pStyle w:val="MainText"/>
        <w:spacing w:before="120" w:after="0"/>
        <w:rPr>
          <w:lang w:val="el" w:eastAsia="el"/>
        </w:rPr>
      </w:pPr>
      <w:r>
        <w:rPr>
          <w:b/>
          <w:bCs/>
          <w:lang w:val="el" w:eastAsia="el"/>
        </w:rPr>
        <w:t>2.</w:t>
      </w:r>
      <w:r>
        <w:rPr>
          <w:lang w:val="el" w:eastAsia="el"/>
        </w:rPr>
        <w:t xml:space="preserve"> Οι ήδη λειτουργούντες ποτοποιοί μπορούν να εξακολουθήσουν να χρησιμοποιούν τα υφιστάμενα σήμερα σχετικά έντυπα και βιβλία.</w:t>
      </w:r>
    </w:p>
    <w:p>
      <w:pPr>
        <w:pStyle w:val="MainText"/>
        <w:spacing w:before="120" w:after="0"/>
        <w:rPr>
          <w:lang w:val="el" w:eastAsia="el"/>
        </w:rPr>
      </w:pPr>
      <w:r>
        <w:rPr>
          <w:b/>
          <w:bCs/>
          <w:lang w:val="el" w:eastAsia="el"/>
        </w:rPr>
        <w:t>3.</w:t>
      </w:r>
      <w:r>
        <w:rPr>
          <w:lang w:val="el" w:eastAsia="el"/>
        </w:rPr>
        <w:t xml:space="preserve"> Για τα αλκοολούχα ποτά που ήδη διατίθενται στην κατανάλωση, αντί της βεβαίωσης συμμόρφωσης προς τη νομοθεσία που προβλέπεται κατά περίπτωση από την παρούσα απόφαση, εξακολουθούν να ισχύουν οι αποφάσεις (βεβαιώσεις, άδειες, εγκρίσεις) που έχουν ήδη χορηγηθεί σύμφωνα με την κατά περίπτωση ισχύουσα νομοθεσία από τις αρμόδιες Υπηρεσίες του Γ.Χ.Κ.</w:t>
      </w:r>
    </w:p>
    <w:p>
      <w:pPr>
        <w:pStyle w:val="MainText"/>
        <w:spacing w:before="120" w:after="0"/>
        <w:rPr>
          <w:lang w:val="el" w:eastAsia="el"/>
        </w:rPr>
      </w:pPr>
      <w:r>
        <w:rPr>
          <w:b/>
          <w:bCs/>
          <w:lang w:val="el" w:eastAsia="el"/>
        </w:rPr>
        <w:t>4.</w:t>
      </w:r>
      <w:r>
        <w:rPr>
          <w:lang w:val="el" w:eastAsia="el"/>
        </w:rPr>
        <w:t xml:space="preserve"> Οι κωδικοί αριθμοί ποτοποποιείων που έχουν ήδη χορηγηθεί εξακολουθούν να ισχύουν.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Κατάργηση και τροποποίηση αποφάσεων</w:t>
      </w:r>
    </w:p>
    <w:p>
      <w:pPr>
        <w:pStyle w:val="MainText"/>
        <w:spacing w:before="120" w:after="0"/>
        <w:rPr>
          <w:lang w:val="el" w:eastAsia="el"/>
        </w:rPr>
      </w:pPr>
      <w:r>
        <w:rPr>
          <w:b/>
          <w:bCs/>
          <w:lang w:val="el" w:eastAsia="el"/>
        </w:rPr>
        <w:t>1.</w:t>
      </w:r>
      <w:r>
        <w:rPr>
          <w:lang w:val="el" w:eastAsia="el"/>
        </w:rPr>
        <w:t xml:space="preserve"> Από την έναρξη ισχύος και με την επιφύλαξη της τήρησης των προθεσμιών που προβλέπονται στις παραγράφους 1 και 2 του άρθρου 15 της παρούσας καταργούνται:</w:t>
      </w:r>
    </w:p>
    <w:p>
      <w:pPr>
        <w:pStyle w:val="StructureList1"/>
        <w:spacing w:before="120" w:after="0"/>
        <w:rPr>
          <w:lang w:val="el" w:eastAsia="el"/>
        </w:rPr>
      </w:pPr>
      <w:r>
        <w:rPr>
          <w:lang w:val="el" w:eastAsia="el"/>
        </w:rPr>
        <w:t>α)</w:t>
      </w:r>
      <w:r>
        <w:rPr>
          <w:lang w:val="en" w:eastAsia="en"/>
        </w:rPr>
        <w:tab/>
      </w:r>
      <w:r>
        <w:rPr>
          <w:lang w:val="el" w:eastAsia="el"/>
        </w:rPr>
        <w:t>η υπ’ αριθμ. 3010878/1396/0029/2003 απόφασή μας, όπως αυτή τροποποιήθηκε και συμπληρώθηκε με την υπ’ αριθμ. 3018093/2377/0029/2007 απόφασή μας.</w:t>
      </w:r>
    </w:p>
    <w:p>
      <w:pPr>
        <w:pStyle w:val="StructureList1"/>
        <w:spacing w:before="120" w:after="0"/>
        <w:rPr>
          <w:lang w:val="el" w:eastAsia="el"/>
        </w:rPr>
      </w:pPr>
      <w:r>
        <w:rPr>
          <w:lang w:val="el" w:eastAsia="el"/>
        </w:rPr>
        <w:t>β)</w:t>
      </w:r>
      <w:r>
        <w:rPr>
          <w:lang w:val="en" w:eastAsia="en"/>
        </w:rPr>
        <w:tab/>
      </w:r>
      <w:r>
        <w:rPr>
          <w:lang w:val="el" w:eastAsia="el"/>
        </w:rPr>
        <w:t>το άρθρο 6 της υπ’ αριθμ. 22801/4512/1986 απόφασής μας.</w:t>
      </w:r>
    </w:p>
    <w:p>
      <w:pPr>
        <w:pStyle w:val="StructureList1"/>
        <w:spacing w:before="120" w:after="0"/>
        <w:rPr>
          <w:lang w:val="el" w:eastAsia="el"/>
        </w:rPr>
      </w:pPr>
      <w:r>
        <w:rPr>
          <w:lang w:val="el" w:eastAsia="el"/>
        </w:rPr>
        <w:t>γ)</w:t>
      </w:r>
      <w:r>
        <w:rPr>
          <w:lang w:val="en" w:eastAsia="en"/>
        </w:rPr>
        <w:tab/>
      </w:r>
      <w:r>
        <w:rPr>
          <w:lang w:val="el" w:eastAsia="el"/>
        </w:rPr>
        <w:t>η υπ’ αριθμ. 3022815/6969/0029/11-12-1992 απόφασή μας.</w:t>
      </w:r>
    </w:p>
    <w:p>
      <w:pPr>
        <w:pStyle w:val="MainText"/>
        <w:spacing w:before="120" w:after="0"/>
        <w:rPr>
          <w:lang w:val="el" w:eastAsia="el"/>
        </w:rPr>
      </w:pPr>
      <w:r>
        <w:rPr>
          <w:b/>
          <w:bCs/>
          <w:lang w:val="el" w:eastAsia="el"/>
        </w:rPr>
        <w:t>2.</w:t>
      </w:r>
      <w:r>
        <w:rPr>
          <w:lang w:val="el" w:eastAsia="el"/>
        </w:rPr>
        <w:t xml:space="preserve"> Στο άρθρο 3 της υπ’ αριθμ. 30/077/908/2011 απόφασής μας, η φράση «Χημική Υπηρεσία Λάρισας» αντικαθίσταται από τη φράση «κατά τόπον αρμόδια Χημική Υπηρεσία».</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Εφαρμόζεται μετά από διάστημα τριών μηνών από τη δημοσίευσή της.</w:t>
      </w:r>
    </w:p>
    <w:p>
      <w:pPr>
        <w:spacing w:before="240" w:after="240"/>
        <w:rPr>
          <w:lang w:val="el" w:eastAsia="el"/>
        </w:rPr>
      </w:pPr>
      <w:r>
        <w:rPr>
          <w:lang w:val="el" w:eastAsia="el"/>
        </w:rPr>
        <w:t>ΠΑΡΑΡΤΗΜΑ Ι</w:t>
      </w:r>
    </w:p>
    <w:p>
      <w:pPr>
        <w:spacing w:before="240" w:after="240"/>
        <w:rPr>
          <w:lang w:val="el" w:eastAsia="el"/>
        </w:rPr>
      </w:pPr>
      <w:r>
        <w:rPr>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ΓΕΝΙΚΟ ΧΗΜΕΙΟ ΤΟΥ ΚΡΑΤΟΥΣ</w:t>
      </w:r>
    </w:p>
    <w:p>
      <w:pPr>
        <w:spacing w:before="240" w:after="240"/>
        <w:rPr>
          <w:lang w:val="el" w:eastAsia="el"/>
        </w:rPr>
      </w:pPr>
      <w:r>
        <w:rPr>
          <w:b/>
          <w:bCs/>
          <w:lang w:val="el" w:eastAsia="el"/>
        </w:rPr>
        <w:t xml:space="preserve">ΧΗΜΙΚΗ ΥΠΗΡΕΣΙΑ </w:t>
      </w:r>
    </w:p>
    <w:p>
      <w:pPr>
        <w:spacing w:before="240" w:after="240"/>
        <w:rPr>
          <w:lang w:val="el" w:eastAsia="el"/>
        </w:rPr>
      </w:pPr>
      <w:r>
        <w:rPr>
          <w:b/>
          <w:bCs/>
          <w:lang w:val="el" w:eastAsia="el"/>
        </w:rPr>
        <w:t xml:space="preserve">Ταχ. ΔΖνση : </w:t>
      </w:r>
    </w:p>
    <w:p>
      <w:pPr>
        <w:spacing w:before="240" w:after="240"/>
        <w:rPr>
          <w:lang w:val="el" w:eastAsia="el"/>
        </w:rPr>
      </w:pPr>
      <w:r>
        <w:rPr>
          <w:b/>
          <w:bCs/>
          <w:lang w:val="el" w:eastAsia="el"/>
        </w:rPr>
        <w:t xml:space="preserve">Ταχ. Κωδ. ; </w:t>
      </w:r>
    </w:p>
    <w:p>
      <w:pPr>
        <w:spacing w:before="240" w:after="240"/>
        <w:rPr>
          <w:lang w:val="el" w:eastAsia="el"/>
        </w:rPr>
      </w:pPr>
      <w:r>
        <w:rPr>
          <w:b/>
          <w:bCs/>
          <w:lang w:val="el" w:eastAsia="el"/>
        </w:rPr>
        <w:t xml:space="preserve">Πληροφορίες : </w:t>
      </w:r>
    </w:p>
    <w:p>
      <w:pPr>
        <w:spacing w:before="240" w:after="240"/>
        <w:rPr>
          <w:lang w:val="el" w:eastAsia="el"/>
        </w:rPr>
      </w:pPr>
      <w:r>
        <w:rPr>
          <w:b/>
          <w:bCs/>
          <w:lang w:val="el" w:eastAsia="el"/>
        </w:rPr>
        <w:t xml:space="preserve">Τηλέφωνο : </w:t>
      </w:r>
    </w:p>
    <w:p>
      <w:pPr>
        <w:spacing w:before="240" w:after="240"/>
        <w:rPr>
          <w:lang w:val="el" w:eastAsia="el"/>
        </w:rPr>
      </w:pPr>
      <w:r>
        <w:rPr>
          <w:b/>
          <w:bCs/>
          <w:lang w:val="el" w:eastAsia="el"/>
        </w:rPr>
        <w:t xml:space="preserve">FAX ; </w:t>
      </w:r>
    </w:p>
    <w:p>
      <w:pPr>
        <w:spacing w:before="240" w:after="240"/>
        <w:rPr>
          <w:lang w:val="el" w:eastAsia="el"/>
        </w:rPr>
      </w:pPr>
      <w:r>
        <w:rPr>
          <w:b/>
          <w:bCs/>
          <w:lang w:val="el" w:eastAsia="el"/>
        </w:rPr>
        <w:t xml:space="preserve">e-mail : </w:t>
      </w:r>
    </w:p>
    <w:p>
      <w:pPr>
        <w:spacing w:before="240" w:after="240"/>
        <w:rPr>
          <w:lang w:val="el" w:eastAsia="el"/>
        </w:rPr>
      </w:pPr>
      <w:r>
        <w:rPr>
          <w:b/>
          <w:bCs/>
          <w:u w:val="single"/>
          <w:lang w:val="el" w:eastAsia="el"/>
        </w:rPr>
        <w:t>(Ημερομηνία)</w:t>
      </w:r>
    </w:p>
    <w:p>
      <w:pPr>
        <w:spacing w:before="240" w:after="240"/>
        <w:rPr>
          <w:lang w:val="el" w:eastAsia="el"/>
        </w:rPr>
      </w:pPr>
      <w:r>
        <w:rPr>
          <w:b/>
          <w:bCs/>
          <w:u w:val="single"/>
          <w:lang w:val="el" w:eastAsia="el"/>
        </w:rPr>
        <w:t>Αριθ. Πρωτ. : .....</w:t>
      </w:r>
    </w:p>
    <w:p>
      <w:pPr>
        <w:spacing w:before="240" w:after="240"/>
        <w:rPr>
          <w:lang w:val="el" w:eastAsia="el"/>
        </w:rPr>
      </w:pPr>
      <w:r>
        <w:rPr>
          <w:b/>
          <w:bCs/>
          <w:u w:val="single"/>
          <w:lang w:val="el" w:eastAsia="el"/>
        </w:rPr>
        <w:t>ΠΡΟΣ: Ποτοποιία (στοιχεία της ετπχείρησης)</w:t>
      </w:r>
    </w:p>
    <w:p>
      <w:pPr>
        <w:spacing w:before="240" w:after="240"/>
        <w:rPr>
          <w:lang w:val="el" w:eastAsia="el"/>
        </w:rPr>
      </w:pPr>
      <w:r>
        <w:rPr>
          <w:b/>
          <w:bCs/>
          <w:u w:val="single"/>
          <w:lang w:val="el" w:eastAsia="el"/>
        </w:rPr>
        <w:t>ΒΕΒΑΙΩΣΗΣΥΜΜΟΡΦΩΣΗΣ ΠΡΟΣ ΤΗ ΝΟΜΟΘΕΣΙΑ</w:t>
      </w:r>
    </w:p>
    <w:p>
      <w:pPr>
        <w:spacing w:before="240" w:after="240"/>
        <w:rPr>
          <w:lang w:val="el" w:eastAsia="el"/>
        </w:rPr>
      </w:pPr>
      <w:r>
        <w:rPr>
          <w:b/>
          <w:bCs/>
          <w:u w:val="single"/>
          <w:lang w:val="el" w:eastAsia="el"/>
        </w:rPr>
        <w:t>(σύμφωνα με τις διατάξεις της παραγράφου 6 του άρθρου 3 της υπ’αριθ απόφασης Υπουργού Οικονομικών)</w:t>
      </w:r>
    </w:p>
    <w:p>
      <w:pPr>
        <w:spacing w:before="240" w:after="240"/>
        <w:rPr>
          <w:lang w:val="el" w:eastAsia="el"/>
        </w:rPr>
      </w:pPr>
      <w:r>
        <w:rPr>
          <w:b/>
          <w:bCs/>
          <w:u w:val="single"/>
          <w:lang w:val="el" w:eastAsia="el"/>
        </w:rPr>
        <w:t>Βεβαιώνεται, βάσει των στοιχείων που καταθέσατε στην Υπηρεσία μας, ότι το αλκοολούχο ποτό με τα κάτωθι χαρακτηριστικά, το οποίο προτίθεσθε να παράγετε, είναι σύμφωνο με την ισχύουσσ ευρωπαϊκή και ελληνική νομοθεσία περί αλκοολούχων ποτών:</w:t>
      </w:r>
    </w:p>
    <w:p>
      <w:pPr>
        <w:spacing w:before="240" w:after="240"/>
        <w:rPr>
          <w:lang w:val="el" w:eastAsia="el"/>
        </w:rPr>
      </w:pPr>
      <w:r>
        <w:rPr>
          <w:b/>
          <w:bCs/>
          <w:u w:val="single"/>
          <w:lang w:val="el" w:eastAsia="el"/>
        </w:rPr>
        <w:t>Επωνυμία πώλησης ;</w:t>
      </w:r>
    </w:p>
    <w:p>
      <w:pPr>
        <w:spacing w:before="240" w:after="240"/>
        <w:rPr>
          <w:lang w:val="el" w:eastAsia="el"/>
        </w:rPr>
      </w:pPr>
      <w:r>
        <w:rPr>
          <w:b/>
          <w:bCs/>
          <w:u w:val="single"/>
          <w:lang w:val="el" w:eastAsia="el"/>
        </w:rPr>
        <w:t>Εμπορική ονομασία :</w:t>
      </w:r>
    </w:p>
    <w:p>
      <w:pPr>
        <w:spacing w:before="240" w:after="240"/>
        <w:rPr>
          <w:lang w:val="el" w:eastAsia="el"/>
        </w:rPr>
      </w:pPr>
      <w:r>
        <w:rPr>
          <w:b/>
          <w:bCs/>
          <w:u w:val="single"/>
          <w:lang w:val="el" w:eastAsia="el"/>
        </w:rPr>
        <w:t>Άλλες διακριτικές ενδείξεις :</w:t>
      </w:r>
    </w:p>
    <w:p>
      <w:pPr>
        <w:spacing w:before="240" w:after="240"/>
        <w:rPr>
          <w:lang w:val="el" w:eastAsia="el"/>
        </w:rPr>
      </w:pPr>
      <w:r>
        <w:rPr>
          <w:b/>
          <w:bCs/>
          <w:u w:val="single"/>
          <w:lang w:val="el" w:eastAsia="el"/>
        </w:rPr>
        <w:t>Κατάλογος συστατικών :</w:t>
      </w:r>
    </w:p>
    <w:p>
      <w:pPr>
        <w:spacing w:before="240" w:after="240"/>
        <w:rPr>
          <w:lang w:val="el" w:eastAsia="el"/>
        </w:rPr>
      </w:pPr>
      <w:r>
        <w:rPr>
          <w:b/>
          <w:bCs/>
          <w:u w:val="single"/>
          <w:lang w:val="el" w:eastAsia="el"/>
        </w:rPr>
        <w:t>Αλκοολικός τίτλος ;</w:t>
      </w:r>
    </w:p>
    <w:p>
      <w:pPr>
        <w:spacing w:before="240" w:after="240"/>
        <w:rPr>
          <w:lang w:val="el" w:eastAsia="el"/>
        </w:rPr>
      </w:pPr>
      <w:r>
        <w:rPr>
          <w:b/>
          <w:bCs/>
          <w:u w:val="single"/>
          <w:lang w:val="el" w:eastAsia="el"/>
        </w:rPr>
        <w:t>Παρασκευαστής Οίκος : (Επωνυμία, Διεύθυνση)</w:t>
      </w:r>
    </w:p>
    <w:p>
      <w:pPr>
        <w:spacing w:before="240" w:after="240"/>
        <w:rPr>
          <w:lang w:val="el" w:eastAsia="el"/>
        </w:rPr>
      </w:pPr>
      <w:r>
        <w:rPr>
          <w:b/>
          <w:bCs/>
          <w:u w:val="single"/>
          <w:lang w:val="el" w:eastAsia="el"/>
        </w:rPr>
        <w:t>Εμφιαλωτής Οίκος:</w:t>
      </w:r>
    </w:p>
    <w:p>
      <w:pPr>
        <w:spacing w:before="240" w:after="240"/>
        <w:rPr>
          <w:lang w:val="el" w:eastAsia="el"/>
        </w:rPr>
      </w:pPr>
      <w:r>
        <w:rPr>
          <w:b/>
          <w:bCs/>
          <w:u w:val="single"/>
          <w:lang w:val="el" w:eastAsia="el"/>
        </w:rPr>
        <w:t>ΠΑΡΑΡΤΗΜΑ li</w:t>
      </w:r>
    </w:p>
    <w:p>
      <w:pPr>
        <w:spacing w:before="240" w:after="240"/>
        <w:rPr>
          <w:lang w:val="el" w:eastAsia="el"/>
        </w:rPr>
      </w:pPr>
      <w:r>
        <w:rPr>
          <w:b/>
          <w:bCs/>
          <w:u w:val="single"/>
          <w:lang w:val="el" w:eastAsia="el"/>
        </w:rPr>
        <w:t>ΕΛΛΗΝΙΚΗ ΛΗΜΟΚΡΑΤΙΑ</w:t>
      </w:r>
    </w:p>
    <w:p>
      <w:pPr>
        <w:spacing w:before="240" w:after="240"/>
        <w:rPr>
          <w:lang w:val="el" w:eastAsia="el"/>
        </w:rPr>
      </w:pPr>
      <w:r>
        <w:rPr>
          <w:b/>
          <w:bCs/>
          <w:u w:val="single"/>
          <w:lang w:val="el" w:eastAsia="el"/>
        </w:rPr>
        <w:t>ΥΠΟΥΡΓΕΙΟ ΟΙΚΟΝΟΜΙΚΩΝ</w:t>
      </w:r>
    </w:p>
    <w:p>
      <w:pPr>
        <w:spacing w:before="240" w:after="240"/>
        <w:rPr>
          <w:lang w:val="el" w:eastAsia="el"/>
        </w:rPr>
      </w:pPr>
      <w:r>
        <w:rPr>
          <w:b/>
          <w:bCs/>
          <w:u w:val="single"/>
          <w:lang w:val="el" w:eastAsia="el"/>
        </w:rPr>
        <w:t>(Ημερομηνία)</w:t>
      </w:r>
    </w:p>
    <w:p>
      <w:pPr>
        <w:spacing w:before="240" w:after="240"/>
        <w:rPr>
          <w:lang w:val="el" w:eastAsia="el"/>
        </w:rPr>
      </w:pPr>
      <w:r>
        <w:rPr>
          <w:b/>
          <w:bCs/>
          <w:u w:val="single"/>
          <w:lang w:val="el" w:eastAsia="el"/>
        </w:rPr>
        <w:t>Αριθ. Πρωτ. :</w:t>
      </w:r>
    </w:p>
    <w:p>
      <w:pPr>
        <w:spacing w:before="240" w:after="240"/>
        <w:rPr>
          <w:lang w:val="el" w:eastAsia="el"/>
        </w:rPr>
      </w:pPr>
      <w:r>
        <w:rPr>
          <w:b/>
          <w:bCs/>
          <w:u w:val="single"/>
          <w:lang w:val="el" w:eastAsia="el"/>
        </w:rPr>
        <w:t>ΠΡΟΣ:</w:t>
      </w:r>
    </w:p>
    <w:p>
      <w:pPr>
        <w:spacing w:before="240" w:after="240"/>
        <w:rPr>
          <w:lang w:val="el" w:eastAsia="el"/>
        </w:rPr>
      </w:pPr>
      <w:r>
        <w:rPr>
          <w:b/>
          <w:bCs/>
          <w:u w:val="single"/>
          <w:lang w:val="el" w:eastAsia="el"/>
        </w:rPr>
        <w:t>ΓΕΝΙΚΗ ΓΡΑΜΜΑΤΕΙΑ ΦΟΡΟΛΟΓΙΚΩΝ</w:t>
      </w:r>
    </w:p>
    <w:p>
      <w:pPr>
        <w:spacing w:before="240" w:after="240"/>
        <w:rPr>
          <w:lang w:val="el" w:eastAsia="el"/>
        </w:rPr>
      </w:pPr>
      <w:r>
        <w:rPr>
          <w:b/>
          <w:bCs/>
          <w:u w:val="single"/>
          <w:lang w:val="el" w:eastAsia="el"/>
        </w:rPr>
        <w:t>&amp; ΤΕΛΩΝΕΙΑΚΩΝ ΘΕΜΑΤΩΝ</w:t>
      </w:r>
    </w:p>
    <w:p>
      <w:pPr>
        <w:spacing w:before="240" w:after="240"/>
        <w:rPr>
          <w:lang w:val="el" w:eastAsia="el"/>
        </w:rPr>
      </w:pPr>
      <w:r>
        <w:rPr>
          <w:b/>
          <w:bCs/>
          <w:u w:val="single"/>
          <w:lang w:val="el" w:eastAsia="el"/>
        </w:rPr>
        <w:t>ΓΕΝΙΚΗ ΔΙΕΥΘΥΝΣΗ</w:t>
      </w:r>
    </w:p>
    <w:p>
      <w:pPr>
        <w:spacing w:before="240" w:after="240"/>
        <w:rPr>
          <w:lang w:val="el" w:eastAsia="el"/>
        </w:rPr>
      </w:pPr>
      <w:r>
        <w:rPr>
          <w:b/>
          <w:bCs/>
          <w:u w:val="single"/>
          <w:lang w:val="el" w:eastAsia="el"/>
        </w:rPr>
        <w:t>ΓΕΝΙΚΟΥ ΧΗΜΕΙΟΥ ΤΟΥ ΚΡΑΤΟΥΣ</w:t>
      </w:r>
    </w:p>
    <w:p>
      <w:pPr>
        <w:spacing w:before="240" w:after="240"/>
        <w:rPr>
          <w:lang w:val="el" w:eastAsia="el"/>
        </w:rPr>
      </w:pPr>
      <w:r>
        <w:rPr>
          <w:b/>
          <w:bCs/>
          <w:u w:val="single"/>
          <w:lang w:val="el" w:eastAsia="el"/>
        </w:rPr>
        <w:t>Δ/ΝΣΗ ΑΛΚΟΟΛΗΣ-ΑΛΚΟΟΛΟΥΧΩΝ</w:t>
      </w:r>
    </w:p>
    <w:p>
      <w:pPr>
        <w:spacing w:before="240" w:after="240"/>
        <w:rPr>
          <w:lang w:val="el" w:eastAsia="el"/>
        </w:rPr>
      </w:pPr>
      <w:r>
        <w:rPr>
          <w:b/>
          <w:bCs/>
          <w:u w:val="single"/>
          <w:lang w:val="el" w:eastAsia="el"/>
        </w:rPr>
        <w:t>ΠΟΤΩΝ-ΟΙΝΟΥ-ΖΥΘΟΥ</w:t>
      </w:r>
    </w:p>
    <w:p>
      <w:pPr>
        <w:spacing w:before="240" w:after="240"/>
        <w:rPr>
          <w:lang w:val="el" w:eastAsia="el"/>
        </w:rPr>
      </w:pPr>
      <w:r>
        <w:rPr>
          <w:b/>
          <w:bCs/>
          <w:u w:val="single"/>
          <w:lang w:val="el" w:eastAsia="el"/>
        </w:rPr>
        <w:t xml:space="preserve">Ταχ. Δ/νση : </w:t>
      </w:r>
    </w:p>
    <w:p>
      <w:pPr>
        <w:spacing w:before="240" w:after="240"/>
        <w:rPr>
          <w:lang w:val="el" w:eastAsia="el"/>
        </w:rPr>
      </w:pPr>
      <w:r>
        <w:rPr>
          <w:b/>
          <w:bCs/>
          <w:u w:val="single"/>
          <w:lang w:val="el" w:eastAsia="el"/>
        </w:rPr>
        <w:t xml:space="preserve">Ταχ. Κωδ. : </w:t>
      </w:r>
    </w:p>
    <w:p>
      <w:pPr>
        <w:spacing w:before="240" w:after="240"/>
        <w:rPr>
          <w:lang w:val="el" w:eastAsia="el"/>
        </w:rPr>
      </w:pPr>
      <w:r>
        <w:rPr>
          <w:b/>
          <w:bCs/>
          <w:u w:val="single"/>
          <w:lang w:val="el" w:eastAsia="el"/>
        </w:rPr>
        <w:t xml:space="preserve">Πληροφορίες : </w:t>
      </w:r>
    </w:p>
    <w:p>
      <w:pPr>
        <w:spacing w:before="240" w:after="240"/>
        <w:rPr>
          <w:lang w:val="el" w:eastAsia="el"/>
        </w:rPr>
      </w:pPr>
      <w:r>
        <w:rPr>
          <w:b/>
          <w:bCs/>
          <w:u w:val="single"/>
          <w:lang w:val="el" w:eastAsia="el"/>
        </w:rPr>
        <w:t xml:space="preserve">Τηλέφωνο : </w:t>
      </w:r>
    </w:p>
    <w:p>
      <w:pPr>
        <w:spacing w:before="240" w:after="240"/>
        <w:rPr>
          <w:lang w:val="el" w:eastAsia="el"/>
        </w:rPr>
      </w:pPr>
      <w:r>
        <w:rPr>
          <w:b/>
          <w:bCs/>
          <w:u w:val="single"/>
          <w:lang w:val="el" w:eastAsia="el"/>
        </w:rPr>
        <w:t xml:space="preserve">FAX ; </w:t>
      </w:r>
    </w:p>
    <w:p>
      <w:pPr>
        <w:spacing w:before="240" w:after="240"/>
        <w:rPr>
          <w:lang w:val="el" w:eastAsia="el"/>
        </w:rPr>
      </w:pPr>
      <w:r>
        <w:rPr>
          <w:b/>
          <w:bCs/>
          <w:u w:val="single"/>
          <w:lang w:val="el" w:eastAsia="el"/>
        </w:rPr>
        <w:t xml:space="preserve">e-mail : </w:t>
      </w:r>
    </w:p>
    <w:p>
      <w:pPr>
        <w:spacing w:before="240" w:after="240"/>
        <w:rPr>
          <w:lang w:val="el" w:eastAsia="el"/>
        </w:rPr>
      </w:pPr>
      <w:r>
        <w:rPr>
          <w:b/>
          <w:bCs/>
          <w:u w:val="single"/>
          <w:lang w:val="el" w:eastAsia="el"/>
        </w:rPr>
        <w:t>ΒΕΒΑΙΩΣΗΣΥΜΜΟΡΦΩΣΗΣ ΠΡΟΣ ΤΗ ΝΟΜΟΘΕΣΙΑ</w:t>
      </w:r>
    </w:p>
    <w:p>
      <w:pPr>
        <w:spacing w:before="240" w:after="240"/>
        <w:rPr>
          <w:lang w:val="el" w:eastAsia="el"/>
        </w:rPr>
      </w:pPr>
      <w:r>
        <w:rPr>
          <w:b/>
          <w:bCs/>
          <w:u w:val="single"/>
          <w:lang w:val="el" w:eastAsia="el"/>
        </w:rPr>
        <w:t>(σύμφωνα με τις διατάξεις της παραγράφου 3 του άρθρου 8 της υπ’αριθ. απόφασης Υπουργού Οικονομικών)</w:t>
      </w:r>
    </w:p>
    <w:p>
      <w:pPr>
        <w:spacing w:before="240" w:after="240"/>
        <w:rPr>
          <w:lang w:val="el" w:eastAsia="el"/>
        </w:rPr>
      </w:pPr>
      <w:r>
        <w:rPr>
          <w:b/>
          <w:bCs/>
          <w:u w:val="single"/>
          <w:lang w:val="el" w:eastAsia="el"/>
        </w:rPr>
        <w:t>Βεβαιώνεται, βάσει: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των στοιχείων που έχουν κατατεθεί στην Υπηρεσία μας από την (τα στοιχεία του εισαγωγέα)</w:t>
      </w:r>
    </w:p>
    <w:p>
      <w:pPr>
        <w:spacing w:before="240" w:after="240"/>
        <w:rPr>
          <w:lang w:val="el" w:eastAsia="el"/>
        </w:rPr>
      </w:pPr>
      <w:r>
        <w:rPr>
          <w:b/>
          <w:bCs/>
          <w:u w:val="single"/>
          <w:lang w:val="el" w:eastAsia="el"/>
        </w:rPr>
        <w:t>*β) των αποτελεσμάτων της υπ’ αριθ E.X.E. της Δ’ Χημικής Υπηρεσίας Αθηνών,</w:t>
      </w:r>
    </w:p>
    <w:p>
      <w:pPr>
        <w:spacing w:before="240" w:after="240"/>
        <w:rPr>
          <w:lang w:val="el" w:eastAsia="el"/>
        </w:rPr>
      </w:pPr>
      <w:r>
        <w:rPr>
          <w:b/>
          <w:bCs/>
          <w:u w:val="single"/>
          <w:lang w:val="el" w:eastAsia="el"/>
        </w:rPr>
        <w:t>ότι το αλκοολούχο ποτό με τα κάτωθι χαρακτηριστικά είναι σύμφωνο με την ισχύουσα ευρωπαϊκή και ελληνική νομοθεσία περί αλκοολούχων ποτών:</w:t>
      </w:r>
    </w:p>
    <w:p>
      <w:pPr>
        <w:spacing w:before="240" w:after="240"/>
        <w:rPr>
          <w:lang w:val="el" w:eastAsia="el"/>
        </w:rPr>
      </w:pPr>
      <w:r>
        <w:rPr>
          <w:b/>
          <w:bCs/>
          <w:u w:val="single"/>
          <w:lang w:val="el" w:eastAsia="el"/>
        </w:rPr>
        <w:t>Επωνυμία πώλησης :</w:t>
      </w:r>
    </w:p>
    <w:p>
      <w:pPr>
        <w:spacing w:before="240" w:after="240"/>
        <w:rPr>
          <w:lang w:val="el" w:eastAsia="el"/>
        </w:rPr>
      </w:pPr>
      <w:r>
        <w:rPr>
          <w:b/>
          <w:bCs/>
          <w:u w:val="single"/>
          <w:lang w:val="el" w:eastAsia="el"/>
        </w:rPr>
        <w:t>Εμπορική ονομασία :</w:t>
      </w:r>
    </w:p>
    <w:p>
      <w:pPr>
        <w:spacing w:before="240" w:after="240"/>
        <w:rPr>
          <w:lang w:val="el" w:eastAsia="el"/>
        </w:rPr>
      </w:pPr>
      <w:r>
        <w:rPr>
          <w:b/>
          <w:bCs/>
          <w:u w:val="single"/>
          <w:lang w:val="el" w:eastAsia="el"/>
        </w:rPr>
        <w:t>Άλλες διακριτικές ενδείξεις :</w:t>
      </w:r>
    </w:p>
    <w:p>
      <w:pPr>
        <w:spacing w:before="240" w:after="240"/>
        <w:rPr>
          <w:lang w:val="el" w:eastAsia="el"/>
        </w:rPr>
      </w:pPr>
      <w:r>
        <w:rPr>
          <w:b/>
          <w:bCs/>
          <w:u w:val="single"/>
          <w:lang w:val="el" w:eastAsia="el"/>
        </w:rPr>
        <w:t>Κατάλογος συστατικών:</w:t>
      </w:r>
    </w:p>
    <w:p>
      <w:pPr>
        <w:spacing w:before="240" w:after="240"/>
        <w:rPr>
          <w:lang w:val="el" w:eastAsia="el"/>
        </w:rPr>
      </w:pPr>
      <w:r>
        <w:rPr>
          <w:b/>
          <w:bCs/>
          <w:u w:val="single"/>
          <w:lang w:val="el" w:eastAsia="el"/>
        </w:rPr>
        <w:t>Αλκοολικός τίτλος :</w:t>
      </w:r>
    </w:p>
    <w:p>
      <w:pPr>
        <w:spacing w:before="240" w:after="240"/>
        <w:rPr>
          <w:lang w:val="el" w:eastAsia="el"/>
        </w:rPr>
      </w:pPr>
      <w:r>
        <w:rPr>
          <w:b/>
          <w:bCs/>
          <w:u w:val="single"/>
          <w:lang w:val="el" w:eastAsia="el"/>
        </w:rPr>
        <w:t>Παρασκευαστής Οίκος ; (Επωνυμία, Διεύθυνση)</w:t>
      </w:r>
    </w:p>
    <w:p>
      <w:pPr>
        <w:spacing w:before="240" w:after="240"/>
        <w:rPr>
          <w:lang w:val="el" w:eastAsia="el"/>
        </w:rPr>
      </w:pPr>
      <w:r>
        <w:rPr>
          <w:b/>
          <w:bCs/>
          <w:u w:val="single"/>
          <w:lang w:val="el" w:eastAsia="el"/>
        </w:rPr>
        <w:t>Εμφιαλωτής Οίκος:</w:t>
      </w:r>
    </w:p>
    <w:p>
      <w:pPr>
        <w:spacing w:before="240" w:after="240"/>
        <w:rPr>
          <w:lang w:val="el" w:eastAsia="el"/>
        </w:rPr>
      </w:pPr>
      <w:r>
        <w:rPr>
          <w:b/>
          <w:bCs/>
          <w:u w:val="single"/>
          <w:lang w:val="el" w:eastAsia="el"/>
        </w:rPr>
        <w:t>* μόνο στην περίπτωση που έχουν πραγματοποιηθεί οι εργαστηριακές εξετάσεις σύμφωνα με τις διατάξεις της παραγράφου 5 του άρθρου 8 της υπ’ αριθ απόφασης Υπουργού Οικονομικών.</w:t>
      </w:r>
    </w:p>
    <w:p>
      <w:pPr>
        <w:spacing w:before="240" w:after="240"/>
        <w:rPr>
          <w:lang w:val="el" w:eastAsia="el"/>
        </w:rPr>
      </w:pPr>
      <w:r>
        <w:rPr>
          <w:b/>
          <w:bCs/>
          <w:u w:val="single"/>
          <w:lang w:val="el" w:eastAsia="el"/>
        </w:rPr>
        <w:t>ΠΑΡΑΡΤΗΜΑ lU</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(Ημερομηνία) Αριθ. Πρωτ. :</w:t>
      </w:r>
    </w:p>
    <w:p>
      <w:pPr>
        <w:spacing w:before="240" w:after="240"/>
        <w:rPr>
          <w:lang w:val="el" w:eastAsia="el"/>
        </w:rPr>
      </w:pPr>
      <w:r>
        <w:rPr>
          <w:b/>
          <w:bCs/>
          <w:u w:val="single"/>
          <w:lang w:val="el" w:eastAsia="el"/>
        </w:rPr>
        <w:t>ΠΡΟΣ:</w:t>
      </w:r>
    </w:p>
    <w:p>
      <w:pPr>
        <w:spacing w:before="240" w:after="240"/>
        <w:rPr>
          <w:lang w:val="el" w:eastAsia="el"/>
        </w:rPr>
      </w:pPr>
      <w:r>
        <w:rPr>
          <w:b/>
          <w:bCs/>
          <w:u w:val="single"/>
          <w:lang w:val="el" w:eastAsia="el"/>
        </w:rPr>
        <w:t>ΥΠΟΥΡΓΕΙΟ ΟΙΚΟΝΟΜΙΚΟΝ ΓΕΝΙΚΟ ΧΗΜΕΙΟ ΤΟΥ ΚΡΑΤΟΥΣ</w:t>
      </w:r>
    </w:p>
    <w:p>
      <w:pPr>
        <w:spacing w:before="240" w:after="240"/>
        <w:rPr>
          <w:lang w:val="el" w:eastAsia="el"/>
        </w:rPr>
      </w:pPr>
      <w:r>
        <w:rPr>
          <w:b/>
          <w:bCs/>
          <w:u w:val="single"/>
          <w:lang w:val="el" w:eastAsia="el"/>
        </w:rPr>
        <w:t xml:space="preserve">ΧΗΜΙΚΗ ΥΠΗΡΕΣΙΑ </w:t>
      </w:r>
    </w:p>
    <w:p>
      <w:pPr>
        <w:spacing w:before="240" w:after="240"/>
        <w:rPr>
          <w:lang w:val="el" w:eastAsia="el"/>
        </w:rPr>
      </w:pPr>
      <w:r>
        <w:rPr>
          <w:b/>
          <w:bCs/>
          <w:u w:val="single"/>
          <w:lang w:val="el" w:eastAsia="el"/>
        </w:rPr>
        <w:t xml:space="preserve">Ταχ. Δ/νση : </w:t>
      </w:r>
    </w:p>
    <w:p>
      <w:pPr>
        <w:spacing w:before="240" w:after="240"/>
        <w:rPr>
          <w:lang w:val="el" w:eastAsia="el"/>
        </w:rPr>
      </w:pPr>
      <w:r>
        <w:rPr>
          <w:b/>
          <w:bCs/>
          <w:u w:val="single"/>
          <w:lang w:val="el" w:eastAsia="el"/>
        </w:rPr>
        <w:t xml:space="preserve">Ταχ. Κωδ. : .... </w:t>
      </w:r>
    </w:p>
    <w:p>
      <w:pPr>
        <w:spacing w:before="240" w:after="240"/>
        <w:rPr>
          <w:lang w:val="el" w:eastAsia="el"/>
        </w:rPr>
      </w:pPr>
      <w:r>
        <w:rPr>
          <w:b/>
          <w:bCs/>
          <w:u w:val="single"/>
          <w:lang w:val="el" w:eastAsia="el"/>
        </w:rPr>
        <w:t xml:space="preserve">Πληροφορίες ; ... </w:t>
      </w:r>
    </w:p>
    <w:p>
      <w:pPr>
        <w:spacing w:before="240" w:after="240"/>
        <w:rPr>
          <w:lang w:val="el" w:eastAsia="el"/>
        </w:rPr>
      </w:pPr>
      <w:r>
        <w:rPr>
          <w:b/>
          <w:bCs/>
          <w:u w:val="single"/>
          <w:lang w:val="el" w:eastAsia="el"/>
        </w:rPr>
        <w:t xml:space="preserve">Τηλέφωνο : </w:t>
      </w:r>
    </w:p>
    <w:p>
      <w:pPr>
        <w:spacing w:before="240" w:after="240"/>
        <w:rPr>
          <w:lang w:val="el" w:eastAsia="el"/>
        </w:rPr>
      </w:pPr>
      <w:r>
        <w:rPr>
          <w:b/>
          <w:bCs/>
          <w:u w:val="single"/>
          <w:lang w:val="el" w:eastAsia="el"/>
        </w:rPr>
        <w:t xml:space="preserve">FAX : </w:t>
      </w:r>
    </w:p>
    <w:p>
      <w:pPr>
        <w:spacing w:before="240" w:after="240"/>
        <w:rPr>
          <w:lang w:val="el" w:eastAsia="el"/>
        </w:rPr>
      </w:pPr>
      <w:r>
        <w:rPr>
          <w:b/>
          <w:bCs/>
          <w:u w:val="single"/>
          <w:lang w:val="el" w:eastAsia="el"/>
        </w:rPr>
        <w:t xml:space="preserve">e-mail : </w:t>
      </w:r>
    </w:p>
    <w:p>
      <w:pPr>
        <w:spacing w:before="240" w:after="240"/>
        <w:rPr>
          <w:lang w:val="el" w:eastAsia="el"/>
        </w:rPr>
      </w:pPr>
      <w:r>
        <w:rPr>
          <w:b/>
          <w:bCs/>
          <w:u w:val="single"/>
          <w:lang w:val="el" w:eastAsia="el"/>
        </w:rPr>
        <w:t>ΒΕΒΑΙΩΣΗ</w:t>
      </w:r>
    </w:p>
    <w:p>
      <w:pPr>
        <w:spacing w:before="240" w:after="240"/>
        <w:rPr>
          <w:lang w:val="el" w:eastAsia="el"/>
        </w:rPr>
      </w:pPr>
      <w:r>
        <w:rPr>
          <w:b/>
          <w:bCs/>
          <w:u w:val="single"/>
          <w:lang w:val="el" w:eastAsia="el"/>
        </w:rPr>
        <w:t>ΣΥΜΜΟΡΦΩΣΗΣ ΠΡΟΣ ΤΗ ΝΟΜΟΘΕΣΙΑ</w:t>
      </w:r>
    </w:p>
    <w:p>
      <w:pPr>
        <w:spacing w:before="240" w:after="240"/>
        <w:rPr>
          <w:lang w:val="el" w:eastAsia="el"/>
        </w:rPr>
      </w:pPr>
      <w:r>
        <w:rPr>
          <w:b/>
          <w:bCs/>
          <w:u w:val="single"/>
          <w:lang w:val="el" w:eastAsia="el"/>
        </w:rPr>
        <w:t>(σύμφωνα με τις διατάξεις της παραγράφου 2 του άρθρου 9 της υπ’</w:t>
      </w:r>
    </w:p>
    <w:p>
      <w:pPr>
        <w:spacing w:before="240" w:after="240"/>
        <w:rPr>
          <w:lang w:val="el" w:eastAsia="el"/>
        </w:rPr>
      </w:pPr>
      <w:r>
        <w:rPr>
          <w:b/>
          <w:bCs/>
          <w:u w:val="single"/>
          <w:lang w:val="el" w:eastAsia="el"/>
        </w:rPr>
        <w:t>αριθ απόφασης Υπουργού Οικονομικών)</w:t>
      </w:r>
    </w:p>
    <w:p>
      <w:pPr>
        <w:spacing w:before="240" w:after="240"/>
        <w:rPr>
          <w:lang w:val="el" w:eastAsia="el"/>
        </w:rPr>
      </w:pPr>
      <w:r>
        <w:rPr>
          <w:b/>
          <w:bCs/>
          <w:u w:val="single"/>
          <w:lang w:val="el" w:eastAsia="el"/>
        </w:rPr>
        <w:t>Βεβαιώνεται» βάσει των στοιχείων που καταθέσατε στην Υπηρεσία μας, ότι το αλκοολούχο ποτό με τα κάτωθι χαρακτηριστικά, το οποίο προτίθεσθε να παράγετε για λογαριασμό τρίτου, είναι σύμφωνο με την ισχύουσα ευρωπαϊκή και ελληνική νομοθεσία περί αλκοολούχων ποτών:</w:t>
      </w:r>
    </w:p>
    <w:p>
      <w:pPr>
        <w:spacing w:before="240" w:after="240"/>
        <w:rPr>
          <w:lang w:val="el" w:eastAsia="el"/>
        </w:rPr>
      </w:pPr>
      <w:r>
        <w:rPr>
          <w:b/>
          <w:bCs/>
          <w:u w:val="single"/>
          <w:lang w:val="el" w:eastAsia="el"/>
        </w:rPr>
        <w:t>Επωνυμία πώλησης ;</w:t>
      </w:r>
    </w:p>
    <w:p>
      <w:pPr>
        <w:spacing w:before="240" w:after="240"/>
        <w:rPr>
          <w:lang w:val="el" w:eastAsia="el"/>
        </w:rPr>
      </w:pPr>
      <w:r>
        <w:rPr>
          <w:b/>
          <w:bCs/>
          <w:u w:val="single"/>
          <w:lang w:val="el" w:eastAsia="el"/>
        </w:rPr>
        <w:t>Εμπορική ονομασία :</w:t>
      </w:r>
    </w:p>
    <w:p>
      <w:pPr>
        <w:spacing w:before="240" w:after="240"/>
        <w:rPr>
          <w:lang w:val="el" w:eastAsia="el"/>
        </w:rPr>
      </w:pPr>
      <w:r>
        <w:rPr>
          <w:b/>
          <w:bCs/>
          <w:u w:val="single"/>
          <w:lang w:val="el" w:eastAsia="el"/>
        </w:rPr>
        <w:t>Αλλες διακριτικές ενδείξεις ;</w:t>
      </w:r>
    </w:p>
    <w:p>
      <w:pPr>
        <w:spacing w:before="240" w:after="240"/>
        <w:rPr>
          <w:lang w:val="el" w:eastAsia="el"/>
        </w:rPr>
      </w:pPr>
      <w:r>
        <w:rPr>
          <w:b/>
          <w:bCs/>
          <w:u w:val="single"/>
          <w:lang w:val="el" w:eastAsia="el"/>
        </w:rPr>
        <w:t>Σύνθεση :</w:t>
      </w:r>
    </w:p>
    <w:p>
      <w:pPr>
        <w:spacing w:before="240" w:after="240"/>
        <w:rPr>
          <w:lang w:val="el" w:eastAsia="el"/>
        </w:rPr>
      </w:pPr>
      <w:r>
        <w:rPr>
          <w:b/>
          <w:bCs/>
          <w:u w:val="single"/>
          <w:lang w:val="el" w:eastAsia="el"/>
        </w:rPr>
        <w:t>Αλκοολικός τίτλος:</w:t>
      </w:r>
    </w:p>
    <w:p>
      <w:pPr>
        <w:spacing w:before="240" w:after="240"/>
        <w:rPr>
          <w:lang w:val="el" w:eastAsia="el"/>
        </w:rPr>
      </w:pPr>
      <w:r>
        <w:rPr>
          <w:b/>
          <w:bCs/>
          <w:u w:val="single"/>
          <w:lang w:val="el" w:eastAsia="el"/>
        </w:rPr>
        <w:t>Παρασκευαστής Οίκος :</w:t>
      </w:r>
    </w:p>
    <w:p>
      <w:pPr>
        <w:spacing w:before="240" w:after="240"/>
        <w:rPr>
          <w:lang w:val="el" w:eastAsia="el"/>
        </w:rPr>
      </w:pPr>
      <w:r>
        <w:rPr>
          <w:b/>
          <w:bCs/>
          <w:u w:val="single"/>
          <w:lang w:val="el" w:eastAsia="el"/>
        </w:rPr>
        <w:t>(Επωνυμία, Διεύθυνση)</w:t>
      </w:r>
    </w:p>
    <w:p>
      <w:pPr>
        <w:spacing w:before="240" w:after="240"/>
        <w:rPr>
          <w:lang w:val="el" w:eastAsia="el"/>
        </w:rPr>
      </w:pPr>
      <w:r>
        <w:rPr>
          <w:b/>
          <w:bCs/>
          <w:u w:val="single"/>
          <w:lang w:val="el" w:eastAsia="el"/>
        </w:rPr>
        <w:t>Εμφιαλωτής Οίκος:</w:t>
      </w:r>
    </w:p>
    <w:p>
      <w:pPr>
        <w:spacing w:before="240" w:after="240"/>
        <w:rPr>
          <w:lang w:val="el" w:eastAsia="el"/>
        </w:rPr>
      </w:pPr>
      <w:r>
        <w:rPr>
          <w:b/>
          <w:bCs/>
          <w:u w:val="single"/>
          <w:lang w:val="el" w:eastAsia="el"/>
        </w:rPr>
        <w:t>Επιχείρηση για λογαριασμό της οποίας παράγεται το ποτό:</w:t>
      </w:r>
    </w:p>
    <w:p>
      <w:pPr>
        <w:spacing w:before="240" w:after="240"/>
        <w:rPr>
          <w:lang w:val="el" w:eastAsia="el"/>
        </w:rPr>
      </w:pPr>
      <w:r>
        <w:rPr>
          <w:b/>
          <w:bCs/>
          <w:u w:val="single"/>
          <w:lang w:val="el" w:eastAsia="el"/>
        </w:rPr>
        <w:t>ΠΑΡΑΡΤΗΜΑ IV.</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ΥΠΟΥΡΓΕΙΟ ΟΙΚΟΝΟΜΙΚΩΝ ΓΕΝΙΚΟ ΧΗΜΕΙΟ ΤΟΥ ΚΡΑΤΟΥΣ</w:t>
      </w:r>
    </w:p>
    <w:p>
      <w:pPr>
        <w:spacing w:before="240" w:after="240"/>
        <w:rPr>
          <w:lang w:val="el" w:eastAsia="el"/>
        </w:rPr>
      </w:pPr>
      <w:r>
        <w:rPr>
          <w:b/>
          <w:bCs/>
          <w:u w:val="single"/>
          <w:lang w:val="el" w:eastAsia="el"/>
        </w:rPr>
        <w:t xml:space="preserve">ΧΗΜΙΚΗ ΥΠΗΡΕΣΙΑ </w:t>
      </w:r>
    </w:p>
    <w:p>
      <w:pPr>
        <w:spacing w:before="240" w:after="240"/>
        <w:rPr>
          <w:lang w:val="el" w:eastAsia="el"/>
        </w:rPr>
      </w:pPr>
      <w:r>
        <w:rPr>
          <w:b/>
          <w:bCs/>
          <w:u w:val="single"/>
          <w:lang w:val="el" w:eastAsia="el"/>
        </w:rPr>
        <w:t>ΠΙΣΤΟΠΟΙΗΤΙΚΟ ΠΑΛΑΙΟΤΗΤΑΣ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6"/>
        <w:gridCol w:w="15"/>
        <w:gridCol w:w="2075"/>
        <w:gridCol w:w="15"/>
        <w:gridCol w:w="31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ΑΡΜΟΔΙΑ ΑΡΧΗ ΣΤΟΝ ΤΟΠΟ ΑΠΟΣΤΟΛΗΣ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ΑΝΑΦΟΡΑΣ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ΑΥΞΩΝ 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ΣΧΕΤΙΚΟ ΤΕΛΩΝΕΙΑΚΟ ΠΑΡΑΣΤΑΤΙΚΟ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ΑΡΙΘΜΟΣ-ΗΜΕΡ/ΝΙΑ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ΑΠΟΣΤΟΛΗΣ / ΕΞΑΓΩΓΗΣ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ΧΩΡΑ ΠΡΟΟΡΙΣΜΟΥ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ΑΠΟΣΤΟΛΕΑΣ /ΕΞΑΓΩΓΗΣ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ΠΑΡΑΛΗΠΤΗΣ ΤΟΠΟΣ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ΠΡΟΙΟΝΤΟΣ-ΛΕΠΤΟΜΕΡΕΙΕΣ ΜΕΤΑΦΟΡΑΣ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 ΠΡΟΪΟΝΤΟΣ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ΑΛΚ.ΤΙΤΛΟΣ ΠΡΟΙΟΝΤΟΣ(% vol)</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Ο Ο Ο. C &lt; Χ 1“ Ο Ο 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ΜΙΚΤΟ ΒΑΡΟΣ (ΧΙΛ/ΜΑ)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ΑΝΑΛΥΤΙΚΑΧΑΡΑΚΤΗΡ1ΣΤΙΚΑ ΠΡΟΙΟΝΤΟΣ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ΚΑΘΑΡΟ ΒΑΡΟΣ(ΧΙΛ/ΜΑ)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ΛΙΤΡΑ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ΛΙΤΡΑ ΑΝΥΔΡΗΣ ΑΛΚΟΟΛΗΣ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ΠΙΣΤΟΠΟΙΗΣΗ ΑΡΜΟΔΙΑΣ ΑΡΧΗΣ ΤΟΠΟΥ ΑΠΟΣΤΟΛΗΣ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ΘΕΩΡΗΣΗ ΑΡΜΟΔΙΑΣ ΑΡΧΗΣ ΤΟΠΟΥ ΑΠΟΣΤΟΛΗΣ (Σφραγίς -Υπογραφή και ονοματεπώνυμο υπευθύνου)</w:t>
            </w:r>
          </w:p>
          <w:p>
            <w:pPr>
              <w:spacing w:before="240"/>
              <w:rPr>
                <w:b w:val="0"/>
                <w:bCs w:val="0"/>
                <w:i w:val="0"/>
                <w:iCs w:val="0"/>
                <w:smallCaps w:val="0"/>
                <w:color w:val="000000"/>
                <w:lang w:val="el" w:eastAsia="el"/>
              </w:rPr>
            </w:pPr>
            <w:r>
              <w:rPr>
                <w:b w:val="0"/>
                <w:bCs w:val="0"/>
                <w:i w:val="0"/>
                <w:iCs w:val="0"/>
                <w:smallCaps w:val="0"/>
                <w:color w:val="000000"/>
                <w:lang w:val="el" w:eastAsia="el"/>
              </w:rPr>
              <w:t>Τόπος και Ημερομηνία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 ΑΡΜΟΔΙΑΣ ΑΡΧΗΣ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V-1</w:t>
      </w:r>
    </w:p>
    <w:p>
      <w:pPr>
        <w:spacing w:before="240" w:after="240"/>
        <w:rPr>
          <w:lang w:val="el" w:eastAsia="el"/>
        </w:rPr>
      </w:pPr>
      <w:r>
        <w:rPr>
          <w:b/>
          <w:bCs/>
          <w:u w:val="single"/>
          <w:lang w:val="el" w:eastAsia="el"/>
        </w:rPr>
        <w:t>ΒΙΒΛΙΟ ΕΡΓΟΣΤΑΣΙΟΥ ΠΟΤΟΠΟίϋλΣ Φύλλο1 ΕΤΟΣ ΜΗΝΑΣ</w:t>
      </w:r>
    </w:p>
    <w:p>
      <w:pPr>
        <w:spacing w:before="240" w:after="240"/>
        <w:rPr>
          <w:lang w:val="el" w:eastAsia="el"/>
        </w:rPr>
      </w:pPr>
      <w:r>
        <w:rPr>
          <w:b/>
          <w:bCs/>
          <w:u w:val="single"/>
          <w:lang w:val="el" w:eastAsia="el"/>
        </w:rPr>
        <w:t>ΑΙΘΥΛΙΚΗ ΑΛΚΟΟΛΗ - ΠΡΟΪΟΝΤΑ ΑΠΟΣΤΑΞΗΣ - ΑΠΟΣΤΑΓΜΑΤΑ</w:t>
      </w:r>
    </w:p>
    <w:p>
      <w:pPr>
        <w:spacing w:before="240" w:after="240"/>
        <w:rPr>
          <w:lang w:val="el" w:eastAsia="el"/>
        </w:rPr>
      </w:pPr>
      <w:r>
        <w:rPr>
          <w:b/>
          <w:bCs/>
          <w:u w:val="single"/>
          <w:lang w:val="el" w:eastAsia="el"/>
        </w:rPr>
        <w:t>Η απόφαση αυτή να δημοσιευθεί στην Εφημερίδα της Κυβερνήσεως και ισχύει από τη δημοσίευσή της. Αθήνα, 23 Αυγούστου 2011</w:t>
      </w:r>
    </w:p>
    <w:p>
      <w:pPr>
        <w:spacing w:before="240" w:after="240"/>
        <w:rPr>
          <w:lang w:val="el" w:eastAsia="el"/>
        </w:rPr>
      </w:pPr>
      <w:r>
        <w:rPr>
          <w:b/>
          <w:bCs/>
          <w:u w:val="single"/>
          <w:lang w:val="el" w:eastAsia="el"/>
        </w:rPr>
        <w:t>Ο ΑΝΑΠΛΗΡΩΤΗΣ ΥΠΟΥΡΓΟΣ</w:t>
      </w:r>
    </w:p>
    <w:p>
      <w:pPr>
        <w:spacing w:before="240" w:after="240"/>
        <w:rPr>
          <w:lang w:val="el" w:eastAsia="el"/>
        </w:rPr>
      </w:pPr>
      <w:r>
        <w:rPr>
          <w:b/>
          <w:bCs/>
          <w:u w:val="single"/>
          <w:lang w:val="el" w:eastAsia="el"/>
        </w:rPr>
        <w:t>ΠΑΝΤΕΛΗΣ ΟΙΚΟΝΟΜΟΥ</w:t>
      </w:r>
    </w:p>
    <w:p>
      <w:pPr>
        <w:spacing w:before="240" w:after="240"/>
        <w:rPr>
          <w:lang w:val="el" w:eastAsia="el"/>
        </w:rPr>
      </w:pPr>
      <w:r>
        <w:rPr>
          <w:b/>
          <w:bCs/>
          <w:u w:val="single"/>
          <w:lang w:val="el" w:eastAsia="el"/>
        </w:rPr>
        <w:t>ΑΠΟΤΟ ΕΘΝΙΚΟΤΥΠΟΓΡΑΦΕΙΟ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