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b/>
          <w:bCs/>
          <w:lang w:val="el" w:eastAsia="el"/>
        </w:rPr>
        <w:t>ΠΕΡΙΕΧΟΜΕΝΑ</w:t>
      </w:r>
    </w:p>
    <w:p>
      <w:pPr>
        <w:spacing w:before="240" w:after="240"/>
        <w:rPr>
          <w:lang w:val="el" w:eastAsia="el"/>
        </w:rPr>
      </w:pPr>
      <w:r>
        <w:rPr>
          <w:b/>
          <w:bCs/>
          <w:lang w:val="el" w:eastAsia="el"/>
        </w:rPr>
        <w:t>ΑΠΟΦΑΣΕΙΣ</w:t>
      </w:r>
    </w:p>
    <w:p>
      <w:pPr>
        <w:spacing w:before="240" w:after="240"/>
        <w:rPr>
          <w:lang w:val="el" w:eastAsia="el"/>
        </w:rPr>
      </w:pPr>
      <w:r>
        <w:rPr>
          <w:lang w:val="el" w:eastAsia="el"/>
        </w:rPr>
        <w:t>Χορήγηση άδειας κυκλοφορίας φαρμακευτικού προϊόντος FOLIC ACID/ACTAVIS 1</w:t>
      </w:r>
    </w:p>
    <w:p>
      <w:pPr>
        <w:spacing w:before="240" w:after="240"/>
        <w:rPr>
          <w:lang w:val="el" w:eastAsia="el"/>
        </w:rPr>
      </w:pPr>
      <w:r>
        <w:rPr>
          <w:lang w:val="el" w:eastAsia="el"/>
        </w:rPr>
        <w:t>Χορήγηση άδειας κυκλοφορίας φαρμακευτικού προϊόντος MEROPENEM HOSPIRA 2</w:t>
      </w:r>
    </w:p>
    <w:p>
      <w:pPr>
        <w:spacing w:before="240" w:after="240"/>
        <w:rPr>
          <w:lang w:val="el" w:eastAsia="el"/>
        </w:rPr>
      </w:pPr>
      <w:r>
        <w:rPr>
          <w:lang w:val="el" w:eastAsia="el"/>
        </w:rPr>
        <w:t>Χορήγηση άδειας κυκλοφορίας φαρμακευτικού προϊόντος OLMESARTAN MEDOXOMIL/TEVA 3</w:t>
      </w:r>
    </w:p>
    <w:p>
      <w:pPr>
        <w:spacing w:before="240" w:after="240"/>
        <w:rPr>
          <w:lang w:val="el" w:eastAsia="el"/>
        </w:rPr>
      </w:pPr>
      <w:r>
        <w:rPr>
          <w:lang w:val="el" w:eastAsia="el"/>
        </w:rPr>
        <w:t>Χορήγηση άδειας κυκλοφορίας φαρμακευτικού προϊόντος CELSIOR 4</w:t>
      </w:r>
    </w:p>
    <w:p>
      <w:pPr>
        <w:spacing w:before="240" w:after="240"/>
        <w:rPr>
          <w:lang w:val="el" w:eastAsia="el"/>
        </w:rPr>
      </w:pPr>
      <w:r>
        <w:rPr>
          <w:lang w:val="el" w:eastAsia="el"/>
        </w:rPr>
        <w:t>Χορήγηση άδειας κυκλοφορίας φαρμακευτικού προϊόντος ROTACOR 5</w:t>
      </w:r>
    </w:p>
    <w:p>
      <w:pPr>
        <w:spacing w:before="240" w:after="240"/>
        <w:rPr>
          <w:lang w:val="el" w:eastAsia="el"/>
        </w:rPr>
      </w:pPr>
      <w:r>
        <w:rPr>
          <w:lang w:val="el" w:eastAsia="el"/>
        </w:rPr>
        <w:t>Χορήγηση άδειας κυκλοφορίας φαρμακευτικού προϊόντος OXALIPLATIN/DEMO 6</w:t>
      </w:r>
    </w:p>
    <w:p>
      <w:pPr>
        <w:spacing w:before="240" w:after="240"/>
        <w:rPr>
          <w:lang w:val="el" w:eastAsia="el"/>
        </w:rPr>
      </w:pPr>
      <w:r>
        <w:rPr>
          <w:b/>
          <w:bCs/>
          <w:lang w:val="el" w:eastAsia="el"/>
        </w:rPr>
        <w:t>ΔΙΟΡΘΩΣΕΙΣ ΣΦΑΛΜΑΤΩΝ</w:t>
      </w:r>
    </w:p>
    <w:p>
      <w:pPr>
        <w:spacing w:before="240" w:after="240"/>
        <w:rPr>
          <w:lang w:val="el" w:eastAsia="el"/>
        </w:rPr>
      </w:pPr>
      <w:r>
        <w:rPr>
          <w:lang w:val="el" w:eastAsia="el"/>
        </w:rPr>
        <w:t>Διόρθωση σφαλμάτων στις υπ’ αριθμ. 1622/19-01-2011 και 1619/19.1.2011 κοινές αποφάσεις των Υπουργών Εσωτερικών, Αποκέντρωσης και Ηλεκτρονικής Διακυβέρνησης, Οικονομικών και Πολιτισμού και Τουρισμού 7 Διόρθωση σφαλμάτων στο Φ.Ε.Κ. Β/2012/27-12-2010, στο οποίο δημοσιεύθηκε η υπ’ αριθμ. 83911/25883 απόφαση 8</w:t>
      </w:r>
    </w:p>
    <w:p>
      <w:pPr>
        <w:spacing w:before="240" w:after="240"/>
        <w:rPr>
          <w:lang w:val="el" w:eastAsia="el"/>
        </w:rPr>
      </w:pPr>
      <w:r>
        <w:rPr>
          <w:lang w:val="el" w:eastAsia="el"/>
        </w:rPr>
        <w:t>Διόρθωση σφάλματος στην ανακοίνωση πολιτογράφησης της ομογενούς με τα στοιχεία ΜΑΣΣΙΟΥ ΠΟΛΥΞΕΝΗ, ον. πατρός ΣΠΥΡΟΣ 9</w:t>
      </w:r>
    </w:p>
    <w:p>
      <w:pPr>
        <w:spacing w:before="240" w:after="240"/>
        <w:rPr>
          <w:lang w:val="el" w:eastAsia="el"/>
        </w:rPr>
      </w:pPr>
      <w:r>
        <w:rPr>
          <w:lang w:val="el" w:eastAsia="el"/>
        </w:rPr>
        <w:t>Διόρθωση σφάλματος στην ανακοίνωση πολιτογράφησης του ομογενούς με τα στοιχεία ΜΠΑΡΔΗ ΝΙΚΟΛΑΟΥ, ον. πατρός ΓΚΕΖΙΜ 10</w:t>
      </w:r>
    </w:p>
    <w:p>
      <w:pPr>
        <w:spacing w:before="240" w:after="240"/>
        <w:rPr>
          <w:lang w:val="el" w:eastAsia="el"/>
        </w:rPr>
      </w:pPr>
      <w:r>
        <w:rPr>
          <w:lang w:val="el" w:eastAsia="el"/>
        </w:rPr>
        <w:t>Διόρθωση σφάλματος στην ανακοίνωση πολιτογράφησης του ομογενούς με τα στοιχεία ΠΡΟ- ΚΟ ΑΝΤΩΝ, ον. πατρός ΜΙΧΑΛΗ 11</w:t>
      </w:r>
    </w:p>
    <w:p>
      <w:pPr>
        <w:spacing w:before="240" w:after="240"/>
        <w:rPr>
          <w:lang w:val="el" w:eastAsia="el"/>
        </w:rPr>
      </w:pPr>
      <w:r>
        <w:rPr>
          <w:lang w:val="el" w:eastAsia="el"/>
        </w:rPr>
        <w:t>Διόρθωση σφάλματος στην ανακοίνωση πολιτογράφησης της ομογενούς από την Αλβανία με τα στοιχεία ΚΟΝΤΗ ΒΑΛΕΝΤΙΝΑ, ον. πατρός ΧΡΗΣΤΟΣ... 12 Διόρθωση σφάλματος στην ανακοίνωση πολιτογράφησης του ομογενούς με τα στοιχεία ΧΡΥΣΑΦΗΣ ΛΑΜΠΗΣ, ον πατρός ΓΙΑΝΝΟΣ 13</w:t>
      </w:r>
    </w:p>
    <w:p>
      <w:pPr>
        <w:spacing w:before="240" w:after="240"/>
        <w:rPr>
          <w:lang w:val="el" w:eastAsia="el"/>
        </w:rPr>
      </w:pPr>
      <w:r>
        <w:rPr>
          <w:lang w:val="el" w:eastAsia="el"/>
        </w:rPr>
        <w:t>Διόρθωση σφάλματος στην ανακοίνωση πολιτογράφησης του ομογενούς με τα στοιχεία ΤΣΑΤΣΑ ΓΙ- ΩΡΓΗ, ον. πατρός ΗΛΙΑ 14</w:t>
      </w:r>
    </w:p>
    <w:p>
      <w:pPr>
        <w:spacing w:before="240" w:after="240"/>
        <w:rPr>
          <w:lang w:val="el" w:eastAsia="el"/>
        </w:rPr>
      </w:pPr>
      <w:r>
        <w:rPr>
          <w:lang w:val="el" w:eastAsia="el"/>
        </w:rPr>
        <w:t>Διόρθωση σφαλμάτων στο αριθμ. 217/11-02-2011 ΦΕΚ τ.Β΄ που δημοσιεύθηκε η αριθμ. 4/2011 απόφαση Δημάρχου Τρικκαίων. 15</w:t>
      </w:r>
    </w:p>
    <w:p>
      <w:pPr>
        <w:spacing w:before="240" w:after="240"/>
        <w:rPr>
          <w:lang w:val="el" w:eastAsia="el"/>
        </w:rPr>
      </w:pPr>
      <w:r>
        <w:rPr>
          <w:b/>
          <w:bCs/>
          <w:lang w:val="el" w:eastAsia="el"/>
        </w:rPr>
        <w:t xml:space="preserve">Αρ. Φύλλου 677 </w:t>
      </w:r>
      <w:r>
        <w:rPr>
          <w:lang w:val="el" w:eastAsia="el"/>
        </w:rPr>
        <w:t>28 Απριλίου 2011</w:t>
      </w:r>
    </w:p>
    <w:p>
      <w:pPr>
        <w:spacing w:before="240" w:after="240"/>
        <w:rPr>
          <w:lang w:val="el" w:eastAsia="el"/>
        </w:rPr>
      </w:pPr>
      <w:r>
        <w:rPr>
          <w:b/>
          <w:bCs/>
          <w:lang w:val="el" w:eastAsia="el"/>
        </w:rPr>
        <w:t>ΑΠΟΦΑΣΕΙΣ</w:t>
      </w:r>
    </w:p>
    <w:p>
      <w:pPr>
        <w:spacing w:before="240" w:after="240"/>
        <w:rPr>
          <w:lang w:val="el" w:eastAsia="el"/>
        </w:rPr>
      </w:pPr>
      <w:r>
        <w:rPr>
          <w:lang w:val="el" w:eastAsia="el"/>
        </w:rPr>
        <w:t>(1)</w:t>
      </w:r>
    </w:p>
    <w:p>
      <w:pPr>
        <w:spacing w:before="240" w:after="240"/>
        <w:rPr>
          <w:lang w:val="el" w:eastAsia="el"/>
        </w:rPr>
      </w:pPr>
      <w:r>
        <w:rPr>
          <w:lang w:val="el" w:eastAsia="el"/>
        </w:rPr>
        <w:t>Χορήγηση άδειας κυκλοφορίας φαρμακευτικού προϊόντος FOLIC ACID/ACTAVIS.</w:t>
      </w:r>
    </w:p>
    <w:p>
      <w:pPr>
        <w:spacing w:before="240" w:after="240"/>
        <w:rPr>
          <w:lang w:val="el" w:eastAsia="el"/>
        </w:rPr>
      </w:pPr>
      <w:r>
        <w:rPr>
          <w:lang w:val="el" w:eastAsia="el"/>
        </w:rPr>
        <w:t>Με την αριθμ. 15913/2-3-2011 απόφαση του ΕΟΦ χορηγήθηκε, βάσει των διατάξεων του άρθρου 34 της παραγράφου 3 της κοινής υπουργικής απόφασης ΔΥΓ3 (α) 83657/2005 (ΦΕΚ 59/Β΄/24.1.2006), άδεια κυκλοφορίας στο φαρμακευτικό προϊόν FOLIC ACID/ACTAVIS.</w:t>
      </w:r>
    </w:p>
    <w:p>
      <w:pPr>
        <w:spacing w:before="240" w:after="240"/>
        <w:rPr>
          <w:lang w:val="el" w:eastAsia="el"/>
        </w:rPr>
      </w:pPr>
      <w:r>
        <w:rPr>
          <w:lang w:val="el" w:eastAsia="el"/>
        </w:rPr>
        <w:t>Δραστική ουσία: FOLIC ACID.</w:t>
      </w:r>
    </w:p>
    <w:p>
      <w:pPr>
        <w:spacing w:before="240" w:after="240"/>
        <w:rPr>
          <w:lang w:val="el" w:eastAsia="el"/>
        </w:rPr>
      </w:pPr>
      <w:r>
        <w:rPr>
          <w:lang w:val="el" w:eastAsia="el"/>
        </w:rPr>
        <w:t>Μορφή: Δισκίο 5mg/TAB.</w:t>
      </w:r>
    </w:p>
    <w:p>
      <w:pPr>
        <w:spacing w:before="240" w:after="240"/>
        <w:rPr>
          <w:lang w:val="el" w:eastAsia="el"/>
        </w:rPr>
      </w:pPr>
      <w:r>
        <w:rPr>
          <w:lang w:val="el" w:eastAsia="el"/>
        </w:rPr>
        <w:t>Δικαιούχος σήματος: ACTAVIS GROUP PTC EHF., ICELAND.</w:t>
      </w:r>
    </w:p>
    <w:p>
      <w:pPr>
        <w:spacing w:before="240" w:after="240"/>
        <w:rPr>
          <w:lang w:val="el" w:eastAsia="el"/>
        </w:rPr>
      </w:pPr>
      <w:r>
        <w:rPr>
          <w:lang w:val="el" w:eastAsia="el"/>
        </w:rPr>
        <w:t>Κάτοχος άδειας κυκλοφορίας: ACTAVIS GROUP PTC EHF., ICELAND.</w:t>
      </w:r>
    </w:p>
    <w:p>
      <w:pPr>
        <w:spacing w:before="240" w:after="240"/>
        <w:rPr>
          <w:lang w:val="el" w:eastAsia="el"/>
        </w:rPr>
      </w:pPr>
      <w:r>
        <w:rPr>
          <w:lang w:val="el" w:eastAsia="el"/>
        </w:rPr>
        <w:t>Η Προϊσταμένη Δ/νσης</w:t>
      </w:r>
    </w:p>
    <w:p>
      <w:pPr>
        <w:spacing w:before="240" w:after="240"/>
        <w:rPr>
          <w:lang w:val="el" w:eastAsia="el"/>
        </w:rPr>
      </w:pPr>
      <w:r>
        <w:rPr>
          <w:lang w:val="el" w:eastAsia="el"/>
        </w:rPr>
        <w:t>ΕΛΕΝΗ ΚΡΗΤΙΚΟΥF</w:t>
      </w:r>
    </w:p>
    <w:p>
      <w:pPr>
        <w:spacing w:before="240" w:after="240"/>
        <w:rPr>
          <w:lang w:val="el" w:eastAsia="el"/>
        </w:rPr>
      </w:pPr>
      <w:r>
        <w:rPr>
          <w:lang w:val="el" w:eastAsia="el"/>
        </w:rPr>
        <w:t>(2)</w:t>
      </w:r>
    </w:p>
    <w:p>
      <w:pPr>
        <w:spacing w:before="240" w:after="240"/>
        <w:rPr>
          <w:lang w:val="el" w:eastAsia="el"/>
        </w:rPr>
      </w:pPr>
      <w:r>
        <w:rPr>
          <w:lang w:val="el" w:eastAsia="el"/>
        </w:rPr>
        <w:t>Χορήγηση άδειας κυκλοφορίας φαρμακευτικού προϊόντος MEROPENEM HOSPIRA</w:t>
      </w:r>
    </w:p>
    <w:p>
      <w:pPr>
        <w:spacing w:before="240" w:after="240"/>
        <w:rPr>
          <w:lang w:val="el" w:eastAsia="el"/>
        </w:rPr>
      </w:pPr>
      <w:r>
        <w:rPr>
          <w:lang w:val="el" w:eastAsia="el"/>
        </w:rPr>
        <w:t>Με την αριθμ. 15921 και 15923/2-3-2011 αποφάσεις του</w:t>
      </w:r>
    </w:p>
    <w:p>
      <w:pPr>
        <w:spacing w:before="240" w:after="240"/>
        <w:rPr>
          <w:lang w:val="el" w:eastAsia="el"/>
        </w:rPr>
      </w:pPr>
      <w:r>
        <w:rPr>
          <w:lang w:val="el" w:eastAsia="el"/>
        </w:rPr>
        <w:t>ΕΟΦ χορηγήθηκε, βάσει των διατάξεων του άρθρου 34 της παραγράφου 3 της κοινής υπουργικής απόφασης ΔΥΓ3 (α) 83657/2005 (ΦΕΚ 59/Β΄/24.1.2006), άδεια κυκλοφορίας στο φαρμακευτικό προϊόν MEROPENEM HOSPIRA.</w:t>
      </w:r>
    </w:p>
    <w:p>
      <w:pPr>
        <w:spacing w:before="240" w:after="240"/>
        <w:rPr>
          <w:lang w:val="el" w:eastAsia="el"/>
        </w:rPr>
      </w:pPr>
      <w:r>
        <w:rPr>
          <w:lang w:val="el" w:eastAsia="el"/>
        </w:rPr>
        <w:t>Δραστική ουσία: MEROPENEM TRIHYDRATE.</w:t>
      </w:r>
    </w:p>
    <w:p>
      <w:pPr>
        <w:spacing w:before="240" w:after="240"/>
        <w:rPr>
          <w:lang w:val="el" w:eastAsia="el"/>
        </w:rPr>
      </w:pPr>
      <w:r>
        <w:rPr>
          <w:lang w:val="el" w:eastAsia="el"/>
        </w:rPr>
        <w:t>Μορφή: Κόνις για ενέσιμο διάλυμα ή διάλυμα προς έγχυση 500mg/vial - 1000mg/vial.</w:t>
      </w:r>
    </w:p>
    <w:p>
      <w:pPr>
        <w:spacing w:before="240" w:after="240"/>
        <w:rPr>
          <w:lang w:val="el" w:eastAsia="el"/>
        </w:rPr>
      </w:pPr>
      <w:r>
        <w:rPr>
          <w:lang w:val="el" w:eastAsia="el"/>
        </w:rPr>
        <w:t>Δικαιούχος σήματος: HOSPIRA UK LIMITED, U.K.</w:t>
      </w:r>
    </w:p>
    <w:p>
      <w:pPr>
        <w:spacing w:before="240" w:after="240"/>
        <w:rPr>
          <w:lang w:val="el" w:eastAsia="el"/>
        </w:rPr>
      </w:pPr>
      <w:r>
        <w:rPr>
          <w:lang w:val="el" w:eastAsia="el"/>
        </w:rPr>
        <w:t>Κάτοχος άδειας κυκλοφορίας: HOSPIRA UK LIMITED, U.K.</w:t>
      </w:r>
    </w:p>
    <w:p>
      <w:pPr>
        <w:spacing w:before="240" w:after="240"/>
        <w:rPr>
          <w:lang w:val="el" w:eastAsia="el"/>
        </w:rPr>
      </w:pPr>
      <w:r>
        <w:rPr>
          <w:lang w:val="el" w:eastAsia="el"/>
        </w:rPr>
        <w:t>Η Προϊσταμένη Δ/νσης</w:t>
      </w:r>
    </w:p>
    <w:p>
      <w:pPr>
        <w:spacing w:before="240" w:after="240"/>
        <w:rPr>
          <w:lang w:val="el" w:eastAsia="el"/>
        </w:rPr>
      </w:pPr>
      <w:r>
        <w:rPr>
          <w:lang w:val="el" w:eastAsia="el"/>
        </w:rPr>
        <w:t>ΕΛΕΝΗ ΚΡΗΤΙΚΟΥF</w:t>
      </w:r>
    </w:p>
    <w:p>
      <w:pPr>
        <w:spacing w:before="240" w:after="240"/>
        <w:rPr>
          <w:lang w:val="el" w:eastAsia="el"/>
        </w:rPr>
      </w:pPr>
      <w:r>
        <w:rPr>
          <w:lang w:val="el" w:eastAsia="el"/>
        </w:rPr>
        <w:t>(3)</w:t>
      </w:r>
    </w:p>
    <w:p>
      <w:pPr>
        <w:spacing w:before="240" w:after="240"/>
        <w:rPr>
          <w:lang w:val="el" w:eastAsia="el"/>
        </w:rPr>
      </w:pPr>
      <w:r>
        <w:rPr>
          <w:lang w:val="el" w:eastAsia="el"/>
        </w:rPr>
        <w:t>Χορήγηση άδειας κυκλοφορίας φαρμακευτικού προϊόντος OLMESARTAN MEDOXOMIL/TEVA</w:t>
      </w:r>
    </w:p>
    <w:p>
      <w:pPr>
        <w:spacing w:before="240" w:after="240"/>
        <w:rPr>
          <w:lang w:val="el" w:eastAsia="el"/>
        </w:rPr>
      </w:pPr>
      <w:r>
        <w:rPr>
          <w:lang w:val="el" w:eastAsia="el"/>
        </w:rPr>
        <w:t>Με τις αριθμ. 15918, 15919 και 15920/2-3-2011 αποφάσεις του ΕΟΦ χορηγήθηκε, βάσει των διατάξεων του άρθρου</w:t>
      </w:r>
    </w:p>
    <w:p>
      <w:pPr>
        <w:spacing w:before="240" w:after="240"/>
        <w:rPr>
          <w:lang w:val="el" w:eastAsia="el"/>
        </w:rPr>
      </w:pPr>
      <w:r>
        <w:rPr>
          <w:lang w:val="el" w:eastAsia="el"/>
        </w:rPr>
        <w:t>34 της παραγράφου 3 της κοινής υπουργικής απόφασης ΔΥΓ3 (α) 83657/2005 (ΦΕΚ 59/Β΄/24.1.2006), άδεια κυκλοφορίας στο φαρμακευτικό προϊόν OLMESARTAN MEDOXOMIL/ TEVA.</w:t>
      </w:r>
    </w:p>
    <w:p>
      <w:pPr>
        <w:spacing w:before="240" w:after="240"/>
        <w:rPr>
          <w:lang w:val="el" w:eastAsia="el"/>
        </w:rPr>
      </w:pPr>
      <w:r>
        <w:rPr>
          <w:lang w:val="el" w:eastAsia="el"/>
        </w:rPr>
        <w:t>Δραστική ουσία: OLMESARTAN MEDOXOMIL</w:t>
      </w:r>
    </w:p>
    <w:p>
      <w:pPr>
        <w:spacing w:before="240" w:after="240"/>
        <w:rPr>
          <w:lang w:val="el" w:eastAsia="el"/>
        </w:rPr>
      </w:pPr>
      <w:r>
        <w:rPr>
          <w:lang w:val="el" w:eastAsia="el"/>
        </w:rPr>
        <w:t>Μορφή: Επικαλυμμένο με λεπτό υμένιο δισκίο 10mg/ TAB, 20mg/TAB, 40mg/TAB</w:t>
      </w:r>
    </w:p>
    <w:p>
      <w:pPr>
        <w:spacing w:before="240" w:after="240"/>
        <w:rPr>
          <w:lang w:val="el" w:eastAsia="el"/>
        </w:rPr>
      </w:pPr>
      <w:r>
        <w:rPr>
          <w:lang w:val="el" w:eastAsia="el"/>
        </w:rPr>
        <w:t>Δικαιούχος σήματος: TEVA PHARMA B.V., UTRECHT, THE NETHERLANDS.</w:t>
      </w:r>
    </w:p>
    <w:p>
      <w:pPr>
        <w:spacing w:before="240" w:after="240"/>
        <w:rPr>
          <w:lang w:val="el" w:eastAsia="el"/>
        </w:rPr>
      </w:pPr>
      <w:r>
        <w:rPr>
          <w:lang w:val="el" w:eastAsia="el"/>
        </w:rPr>
        <w:t>Κάτοχος άδειας κυκλοφορίας: TEVA PHARMA B.V., UTRECHT, THE NETHERLANDS.</w:t>
      </w:r>
    </w:p>
    <w:p>
      <w:pPr>
        <w:spacing w:before="240" w:after="240"/>
        <w:rPr>
          <w:lang w:val="el" w:eastAsia="el"/>
        </w:rPr>
      </w:pPr>
      <w:r>
        <w:rPr>
          <w:lang w:val="el" w:eastAsia="el"/>
        </w:rPr>
        <w:t>Η Προϊσταμένη Δ/νσης</w:t>
      </w:r>
    </w:p>
    <w:p>
      <w:pPr>
        <w:spacing w:before="240" w:after="240"/>
        <w:rPr>
          <w:lang w:val="el" w:eastAsia="el"/>
        </w:rPr>
      </w:pPr>
      <w:r>
        <w:rPr>
          <w:lang w:val="el" w:eastAsia="el"/>
        </w:rPr>
        <w:t>ΕΛΕΝΗ ΚΡΗΤΙΚΟΥF</w:t>
      </w:r>
    </w:p>
    <w:p>
      <w:pPr>
        <w:spacing w:before="240" w:after="240"/>
        <w:rPr>
          <w:lang w:val="el" w:eastAsia="el"/>
        </w:rPr>
      </w:pPr>
      <w:r>
        <w:rPr>
          <w:lang w:val="el" w:eastAsia="el"/>
        </w:rPr>
        <w:t>(4)</w:t>
      </w:r>
    </w:p>
    <w:p>
      <w:pPr>
        <w:spacing w:before="240" w:after="240"/>
        <w:rPr>
          <w:lang w:val="el" w:eastAsia="el"/>
        </w:rPr>
      </w:pPr>
      <w:r>
        <w:rPr>
          <w:lang w:val="el" w:eastAsia="el"/>
        </w:rPr>
        <w:t>Χορήγηση αδείας κυκλοφορίας φαρμακευτικού προϊόντος CELSIOR</w:t>
      </w:r>
    </w:p>
    <w:p>
      <w:pPr>
        <w:spacing w:before="240" w:after="240"/>
        <w:rPr>
          <w:lang w:val="el" w:eastAsia="el"/>
        </w:rPr>
      </w:pPr>
      <w:r>
        <w:rPr>
          <w:lang w:val="el" w:eastAsia="el"/>
        </w:rPr>
        <w:t>Με την αριθμ. 15924 / 2-3-2011 απόφαση του ΕΟΦ χορηγήθηκε, βάσει των διατάξεων του άρθρου 34 της παραγράφου 3 της κοινής υπουργικής απόφασης ΔΥΓ3 (α) 83657/2005 (ΦΕΚ 59/Β΄/24.1.2006), άδεια κυκλοφορίας στο φαρμακευτικό προϊόν CELSIOR.</w:t>
      </w:r>
    </w:p>
    <w:p>
      <w:pPr>
        <w:spacing w:before="240" w:after="240"/>
        <w:rPr>
          <w:lang w:val="el" w:eastAsia="el"/>
        </w:rPr>
      </w:pPr>
      <w:r>
        <w:rPr>
          <w:lang w:val="el" w:eastAsia="el"/>
        </w:rPr>
        <w:t>Δραστική ουσία: GLUTATHIONE + MANNITOL + LACTOBIONIC ACID + GLUTAMIC ACID + SODIUM HYDROXIDE + CALCIUM CHLORIDE 2 H</w:t>
      </w:r>
      <w:r>
        <w:rPr>
          <w:sz w:val="30"/>
          <w:szCs w:val="30"/>
          <w:vertAlign w:val="subscript"/>
          <w:lang w:val="el" w:eastAsia="el"/>
        </w:rPr>
        <w:t>2</w:t>
      </w:r>
      <w:r>
        <w:rPr>
          <w:lang w:val="el" w:eastAsia="el"/>
        </w:rPr>
        <w:t>O + POTASSIUM CHLORIDE + MAGNESIUM CHLORIDE 6 H</w:t>
      </w:r>
      <w:r>
        <w:rPr>
          <w:sz w:val="30"/>
          <w:szCs w:val="30"/>
          <w:vertAlign w:val="subscript"/>
          <w:lang w:val="el" w:eastAsia="el"/>
        </w:rPr>
        <w:t>2</w:t>
      </w:r>
      <w:r>
        <w:rPr>
          <w:lang w:val="el" w:eastAsia="el"/>
        </w:rPr>
        <w:t>O + HISTIDINE.</w:t>
      </w:r>
    </w:p>
    <w:p>
      <w:pPr>
        <w:spacing w:before="240" w:after="240"/>
        <w:rPr>
          <w:lang w:val="el" w:eastAsia="el"/>
        </w:rPr>
      </w:pPr>
      <w:r>
        <w:rPr>
          <w:lang w:val="el" w:eastAsia="el"/>
        </w:rPr>
        <w:t>Μορφή: Διάλυμα για διατήρηση οργάνων.</w:t>
      </w:r>
    </w:p>
    <w:p>
      <w:pPr>
        <w:spacing w:before="240" w:after="240"/>
        <w:rPr>
          <w:lang w:val="el" w:eastAsia="el"/>
        </w:rPr>
      </w:pPr>
      <w:r>
        <w:rPr>
          <w:lang w:val="el" w:eastAsia="el"/>
        </w:rPr>
        <w:t>Δικαιούχος σήματος: GENZYME CORP. USA.</w:t>
      </w:r>
    </w:p>
    <w:p>
      <w:pPr>
        <w:spacing w:before="240" w:after="240"/>
        <w:rPr>
          <w:lang w:val="el" w:eastAsia="el"/>
        </w:rPr>
      </w:pPr>
      <w:r>
        <w:rPr>
          <w:lang w:val="el" w:eastAsia="el"/>
        </w:rPr>
        <w:t>Κάτοχος άδειας κυκλοφορίας: GENZYME EUROPE B.V., HOLLAND.</w:t>
      </w:r>
    </w:p>
    <w:p>
      <w:pPr>
        <w:spacing w:before="240" w:after="240"/>
        <w:rPr>
          <w:lang w:val="el" w:eastAsia="el"/>
        </w:rPr>
      </w:pPr>
      <w:r>
        <w:rPr>
          <w:lang w:val="el" w:eastAsia="el"/>
        </w:rPr>
        <w:t>Η Προϊσταμένη Δ/νσης</w:t>
      </w:r>
    </w:p>
    <w:p>
      <w:pPr>
        <w:spacing w:before="240" w:after="240"/>
        <w:rPr>
          <w:lang w:val="el" w:eastAsia="el"/>
        </w:rPr>
      </w:pPr>
      <w:r>
        <w:rPr>
          <w:lang w:val="el" w:eastAsia="el"/>
        </w:rPr>
        <w:t>ΕΛΕΝΗ ΚΡΗΤΙΚΟΥF</w:t>
      </w:r>
    </w:p>
    <w:p>
      <w:pPr>
        <w:spacing w:before="240" w:after="240"/>
        <w:rPr>
          <w:lang w:val="el" w:eastAsia="el"/>
        </w:rPr>
      </w:pPr>
      <w:r>
        <w:rPr>
          <w:lang w:val="el" w:eastAsia="el"/>
        </w:rPr>
        <w:t>(5)</w:t>
      </w:r>
    </w:p>
    <w:p>
      <w:pPr>
        <w:spacing w:before="240" w:after="240"/>
        <w:rPr>
          <w:lang w:val="el" w:eastAsia="el"/>
        </w:rPr>
      </w:pPr>
      <w:r>
        <w:rPr>
          <w:lang w:val="el" w:eastAsia="el"/>
        </w:rPr>
        <w:t>Χορήγηση αδείας κυκλοφορίας φαρμακευτικού προϊόντος ROTACOR.</w:t>
      </w:r>
    </w:p>
    <w:p>
      <w:pPr>
        <w:spacing w:before="240" w:after="240"/>
        <w:rPr>
          <w:lang w:val="el" w:eastAsia="el"/>
        </w:rPr>
      </w:pPr>
      <w:r>
        <w:rPr>
          <w:lang w:val="el" w:eastAsia="el"/>
        </w:rPr>
        <w:t>Με την αριθμ. 15908, 15909, 15911 και 15912/2-3-2011 αποφάσεις του ΕΟΦ χορηγήθηκε, βάσει των διατάξεων του άρθρου 34 της παραγράφου 3 της κοινής υπουργικής απόφασης ΔΥΓ3 (α) 83657/2005 (ΦΕΚ 59/ Β΄/24.1.2006), άδεια κυκλοφορίας στο φαρμακευτικό προϊόν ROTACOR.</w:t>
      </w:r>
    </w:p>
    <w:p>
      <w:pPr>
        <w:spacing w:before="240" w:after="240"/>
        <w:rPr>
          <w:lang w:val="el" w:eastAsia="el"/>
        </w:rPr>
      </w:pPr>
      <w:r>
        <w:rPr>
          <w:lang w:val="el" w:eastAsia="el"/>
        </w:rPr>
        <w:t>Δραστική ουσία: ATORVASTATIN CALCIUM.</w:t>
      </w:r>
    </w:p>
    <w:p>
      <w:pPr>
        <w:spacing w:before="240" w:after="240"/>
        <w:rPr>
          <w:lang w:val="el" w:eastAsia="el"/>
        </w:rPr>
      </w:pPr>
      <w:r>
        <w:rPr>
          <w:lang w:val="el" w:eastAsia="el"/>
        </w:rPr>
        <w:t>Μορφή: Επικαλυμμένα με λεπτό υμένιο δισκία 10mg/ TAB, 20mg/TAB, 40mg/TAB, 80mg/TAB.</w:t>
      </w:r>
    </w:p>
    <w:p>
      <w:pPr>
        <w:spacing w:before="240" w:after="240"/>
        <w:rPr>
          <w:lang w:val="el" w:eastAsia="el"/>
        </w:rPr>
      </w:pPr>
      <w:r>
        <w:rPr>
          <w:lang w:val="el" w:eastAsia="el"/>
        </w:rPr>
        <w:t>Δικαιούχος σήματος: SANDOZ GMBH, KUNDL, AUSTRIA.</w:t>
      </w:r>
    </w:p>
    <w:p>
      <w:pPr>
        <w:spacing w:before="240" w:after="240"/>
        <w:rPr>
          <w:lang w:val="el" w:eastAsia="el"/>
        </w:rPr>
      </w:pPr>
      <w:r>
        <w:rPr>
          <w:lang w:val="el" w:eastAsia="el"/>
        </w:rPr>
        <w:t>Κάτοχος άδειας κυκλοφορίας: SANDOZ GMBH, KUNDL, AUSTRIA.</w:t>
      </w:r>
    </w:p>
    <w:p>
      <w:pPr>
        <w:spacing w:before="240" w:after="240"/>
        <w:rPr>
          <w:lang w:val="el" w:eastAsia="el"/>
        </w:rPr>
      </w:pPr>
      <w:r>
        <w:rPr>
          <w:lang w:val="el" w:eastAsia="el"/>
        </w:rPr>
        <w:t>Η Προϊσταμένη Δ/νσης</w:t>
      </w:r>
    </w:p>
    <w:p>
      <w:pPr>
        <w:spacing w:before="240" w:after="240"/>
        <w:rPr>
          <w:lang w:val="el" w:eastAsia="el"/>
        </w:rPr>
      </w:pPr>
      <w:r>
        <w:rPr>
          <w:lang w:val="el" w:eastAsia="el"/>
        </w:rPr>
        <w:t>ΕΛΕΝΗ ΚΡΗΤΙΚΟΥF</w:t>
      </w:r>
    </w:p>
    <w:p>
      <w:pPr>
        <w:spacing w:before="240" w:after="240"/>
        <w:rPr>
          <w:lang w:val="el" w:eastAsia="el"/>
        </w:rPr>
      </w:pPr>
      <w:r>
        <w:rPr>
          <w:lang w:val="el" w:eastAsia="el"/>
        </w:rPr>
        <w:t>(6)</w:t>
      </w:r>
    </w:p>
    <w:p>
      <w:pPr>
        <w:spacing w:before="240" w:after="240"/>
        <w:rPr>
          <w:lang w:val="el" w:eastAsia="el"/>
        </w:rPr>
      </w:pPr>
      <w:r>
        <w:rPr>
          <w:lang w:val="el" w:eastAsia="el"/>
        </w:rPr>
        <w:t>Χορήγηση αδείας κυκλοφορίας φαρμακευτικού προϊόντος OXALIPLATIN/DEMO.</w:t>
      </w:r>
    </w:p>
    <w:p>
      <w:pPr>
        <w:spacing w:before="240" w:after="240"/>
        <w:rPr>
          <w:lang w:val="el" w:eastAsia="el"/>
        </w:rPr>
      </w:pPr>
      <w:r>
        <w:rPr>
          <w:lang w:val="el" w:eastAsia="el"/>
        </w:rPr>
        <w:t>Με την αριθμ. 15652/10-03-2011 απόφαση του ΕΟΦ χορηγήθηκε, βάσει των διατάξεων του άρθρου 34 της παραγράφου 3 της κοινής υπουργικής απόφασης ΔΥΓ3</w:t>
      </w:r>
    </w:p>
    <w:p>
      <w:pPr>
        <w:spacing w:before="240" w:after="240"/>
        <w:rPr>
          <w:lang w:val="el" w:eastAsia="el"/>
        </w:rPr>
      </w:pPr>
      <w:r>
        <w:rPr>
          <w:lang w:val="el" w:eastAsia="el"/>
        </w:rPr>
        <w:t>(α) 83657/2005 (ΦΕΚ 59/Β΄/24.1.2006), άδεια κυκλοφορίας στο φαρμακευτικό προϊόν OXALIPLATIN/DEMO.</w:t>
      </w:r>
    </w:p>
    <w:p>
      <w:pPr>
        <w:spacing w:before="240" w:after="240"/>
        <w:rPr>
          <w:lang w:val="el" w:eastAsia="el"/>
        </w:rPr>
      </w:pPr>
      <w:r>
        <w:rPr>
          <w:lang w:val="el" w:eastAsia="el"/>
        </w:rPr>
        <w:t>Δραστική ουσία: OXALIPLATIN.</w:t>
      </w:r>
    </w:p>
    <w:p>
      <w:pPr>
        <w:spacing w:before="240" w:after="240"/>
        <w:rPr>
          <w:lang w:val="el" w:eastAsia="el"/>
        </w:rPr>
      </w:pPr>
      <w:r>
        <w:rPr>
          <w:lang w:val="el" w:eastAsia="el"/>
        </w:rPr>
        <w:t>Μορφή: Κόνις για διάλυμα προς έγχυση 5mg/ML(50mg/ VIAL).</w:t>
      </w:r>
    </w:p>
    <w:p>
      <w:pPr>
        <w:spacing w:before="240" w:after="240"/>
        <w:rPr>
          <w:lang w:val="el" w:eastAsia="el"/>
        </w:rPr>
      </w:pPr>
      <w:r>
        <w:rPr>
          <w:lang w:val="el" w:eastAsia="el"/>
        </w:rPr>
        <w:t>Δικαιούχος σήματος: DEMO ABEE.</w:t>
      </w:r>
    </w:p>
    <w:p>
      <w:pPr>
        <w:spacing w:before="240" w:after="240"/>
        <w:rPr>
          <w:lang w:val="el" w:eastAsia="el"/>
        </w:rPr>
      </w:pPr>
      <w:r>
        <w:rPr>
          <w:lang w:val="el" w:eastAsia="el"/>
        </w:rPr>
        <w:t>Κάτοχος άδειας κυκλοφορίας: DEMO ABEE.</w:t>
      </w:r>
    </w:p>
    <w:p>
      <w:pPr>
        <w:spacing w:before="240" w:after="240"/>
        <w:rPr>
          <w:lang w:val="el" w:eastAsia="el"/>
        </w:rPr>
      </w:pPr>
      <w:r>
        <w:rPr>
          <w:lang w:val="el" w:eastAsia="el"/>
        </w:rPr>
        <w:t>Η Προϊσταμένη Δ/νσης</w:t>
      </w:r>
    </w:p>
    <w:p>
      <w:pPr>
        <w:spacing w:before="240" w:after="240"/>
        <w:rPr>
          <w:lang w:val="el" w:eastAsia="el"/>
        </w:rPr>
      </w:pPr>
      <w:r>
        <w:rPr>
          <w:lang w:val="el" w:eastAsia="el"/>
        </w:rPr>
        <w:t>ΕΛΕΝΗ ΚΡΗΤΙΚΟΥF</w:t>
      </w:r>
    </w:p>
    <w:p>
      <w:pPr>
        <w:spacing w:before="240" w:after="240"/>
        <w:rPr>
          <w:lang w:val="el" w:eastAsia="el"/>
        </w:rPr>
      </w:pPr>
      <w:r>
        <w:rPr>
          <w:b/>
          <w:bCs/>
          <w:lang w:val="el" w:eastAsia="el"/>
        </w:rPr>
        <w:t>ΔΙΟΡΘΩΣ</w:t>
      </w:r>
      <w:r>
        <w:rPr>
          <w:b/>
          <w:bCs/>
          <w:u w:val="single"/>
          <w:lang w:val="el" w:eastAsia="el"/>
        </w:rPr>
        <w:t>ΕΙΣ ΣΦΑ</w:t>
      </w:r>
      <w:r>
        <w:rPr>
          <w:b/>
          <w:bCs/>
          <w:lang w:val="el" w:eastAsia="el"/>
        </w:rPr>
        <w:t>ΛΜΑΤΩΝ</w:t>
      </w:r>
    </w:p>
    <w:p>
      <w:pPr>
        <w:spacing w:before="240" w:after="240"/>
        <w:rPr>
          <w:lang w:val="el" w:eastAsia="el"/>
        </w:rPr>
      </w:pPr>
      <w:r>
        <w:rPr>
          <w:lang w:val="el" w:eastAsia="el"/>
        </w:rPr>
        <w:t>(7)</w:t>
      </w:r>
    </w:p>
    <w:p>
      <w:pPr>
        <w:spacing w:before="240" w:after="240"/>
        <w:rPr>
          <w:lang w:val="el" w:eastAsia="el"/>
        </w:rPr>
      </w:pPr>
      <w:r>
        <w:rPr>
          <w:lang w:val="el" w:eastAsia="el"/>
        </w:rPr>
        <w:t>Στην υπ’ αριθμ. 1622/19-01-2011 κοινή απόφαση των Υπουργών Εσωτερικών, Αποκέντρωσης και Ηλεκτρονικής Διακυβέρνησης, Οικονομικών και Πολιτισμού και Τουρισμού η οποία δημοσιεύτηκε στο ΦΕΚ 27/Β΄/20.1.2011 γίνονται οι παρακάτω διορθώσεις:</w:t>
      </w:r>
    </w:p>
    <w:p>
      <w:pPr>
        <w:spacing w:before="240" w:after="240"/>
        <w:rPr>
          <w:lang w:val="el" w:eastAsia="el"/>
        </w:rPr>
      </w:pPr>
      <w:r>
        <w:rPr>
          <w:lang w:val="el" w:eastAsia="el"/>
        </w:rPr>
        <w:t>1) Στη σελίδα 492 στον πίνακα των τίτλων δικαιο- λογητικών στη γραμμή 2 διορθώνεται το εσφαλμένο: «οικοδομική άδεια η οποία εκδίδεται από την υπηρεσία πολεοδομίας του οικείου» στο ορθό: «οικοδομική άδεια η οποία εκδίδεται από την υπηρεσία πολεοδομίας του οικείου ΟΤΑ».</w:t>
      </w:r>
    </w:p>
    <w:p>
      <w:pPr>
        <w:spacing w:before="240" w:after="240"/>
        <w:rPr>
          <w:lang w:val="el" w:eastAsia="el"/>
        </w:rPr>
      </w:pPr>
      <w:r>
        <w:rPr>
          <w:lang w:val="el" w:eastAsia="el"/>
        </w:rPr>
        <w:t>2) Στη σελίδα 492 στον πίνακα των απαιτούμενων δικαιολογητικών στη γραμμή 8 διορθώνεται το εσφαλμένο: «Πιστοποιητικό γλωσσομάθειας του καταλύματος» στο ορθό: «Πιστοποιητικό γλωσσομάθειας του διευθυντή του καταλύματος».</w:t>
      </w:r>
    </w:p>
    <w:p>
      <w:pPr>
        <w:spacing w:before="240" w:after="240"/>
        <w:rPr>
          <w:lang w:val="el" w:eastAsia="el"/>
        </w:rPr>
      </w:pPr>
      <w:r>
        <w:rPr>
          <w:lang w:val="el" w:eastAsia="el"/>
        </w:rPr>
        <w:t>3) Στη σελ. 500 παράρτημα 2, στις παρατηρήσεις στη γραμμή 6 διορθώνεται το εσφαλμένο: «Για τη λειτουργία καταστήματος υγειονομικού ενδιαφέροντος εντός τουριστικού καταλύματος απαιτείται η έκδοση από την οικεία Π.Υ.Τ. άδειας ίδρυσης και λειτουργίας αυτού, σύμφωνα με την Υγειονομική Διάταξη Α1β/8577/1983 (ΦΕΚ Β΄ 526), της ισχύει» στο ορθό: «Για τη λειτουργία καταστήματος υγειονομικού ενδιαφέροντος εντός τουριστικού καταλύματος απαιτείται η έκδοση από την οικεία Π.Υ.Τ. άδειας ίδρυσης και λειτουργίας αυτού, σύμφωνα με την Υγειονομική Διάταξη Α1β/8577/1983 (ΦΕΚ Β΄ 526), που ισχύει»</w:t>
      </w:r>
    </w:p>
    <w:p>
      <w:pPr>
        <w:spacing w:before="240" w:after="240"/>
        <w:rPr>
          <w:lang w:val="el" w:eastAsia="el"/>
        </w:rPr>
      </w:pPr>
      <w:r>
        <w:rPr>
          <w:lang w:val="el" w:eastAsia="el"/>
        </w:rPr>
        <w:t>Στην υπ’ αριθμ. 1619/19-01-2011 κοινή απόφαση των Υπουργών Εσωτερικών, Αποκέντρωσης και Ηλεκτρονικής Διακυβέρνησης, Οικονομικών και Πολιτισμού και Τουρισμού η οποία δημοσιεύτηκε στο ΦΕΚ 28/Β΄/20.1.2011:</w:t>
      </w:r>
    </w:p>
    <w:p>
      <w:pPr>
        <w:spacing w:before="240" w:after="240"/>
        <w:rPr>
          <w:lang w:val="el" w:eastAsia="el"/>
        </w:rPr>
      </w:pPr>
      <w:r>
        <w:rPr>
          <w:lang w:val="el" w:eastAsia="el"/>
        </w:rPr>
        <w:t>Στη σελ. 521 στην Βεβαίωση Υποβολής Αιτήματος, διορθώνεται το εσφαλμένο: «8.Εγκεκριμένο Ειδικό Κανονισμό Εκμετάλλευσης του άρθρου 26 της με αριθμ. Τ/10004/2002 (Φ.Ε.Κ. Β΄ 1339) απόφασης Υφυπουργού Ανάπτυξης με το συνημμένο αντίγραφο εγκεκριμένου σχεδίου διάσωσης επιβατών στους εναέριους αναβατήρες και τα μητρώα του άρθρου 9 τα τα απόφασης» στο ορθό: «8. Εγκεκριμένο Ειδικό Κανονισμό Εκμετάλλευσης του άρθρου 26 της με αριθμ. Τ/10004/2002 (Φ.Ε.Κ. Β΄ 1339) απόφασης Υφυπουργού Ανάπτυξης με το συνημμένο αντίγραφο εγκεκριμένου σχεδίου διάσωσης επιβατών στους εναέριους αναβατήρες και τα μητρώα του άρθρου 9 της ίδιας απόφασης».</w:t>
      </w:r>
    </w:p>
    <w:p>
      <w:pPr>
        <w:spacing w:before="240" w:after="240"/>
        <w:rPr>
          <w:lang w:val="el" w:eastAsia="el"/>
        </w:rPr>
      </w:pPr>
      <w:r>
        <w:rPr>
          <w:lang w:val="el" w:eastAsia="el"/>
        </w:rPr>
        <w:t>(Από το Υπουργείο Εσωτερικών, Αποκέντρωσης και Ηλεκτρονικής Διακυβέρνησης)</w:t>
      </w:r>
    </w:p>
    <w:p>
      <w:pPr>
        <w:spacing w:before="240" w:after="240"/>
        <w:rPr>
          <w:lang w:val="el" w:eastAsia="el"/>
        </w:rPr>
      </w:pPr>
      <w:r>
        <w:rPr>
          <w:lang w:val="el" w:eastAsia="el"/>
        </w:rPr>
        <w:t>(8)</w:t>
      </w:r>
    </w:p>
    <w:p>
      <w:pPr>
        <w:spacing w:before="240" w:after="240"/>
        <w:rPr>
          <w:lang w:val="el" w:eastAsia="el"/>
        </w:rPr>
      </w:pPr>
      <w:r>
        <w:rPr>
          <w:lang w:val="el" w:eastAsia="el"/>
        </w:rPr>
        <w:t>Στο Φ.Ε.Κ. Β/2012/27-12-2010, στο οποίο δημοσιεύθηκε η υπ’ αριθμ. 83911/25883 απόφαση που αφορούσε στη μεταφορά υπαλλήλων με σχέση εργασίας ιδιωτικού δικαίου αορίστου χρόνου, ειδικότητας ΥΕ Καθαριστών/- στριων από το Υπουργείο Παιδείας, Δια Βίου Μάθησης και Θρησκευμάτων στους νέους Καλλικρατικούς Δήμους, διορθώνονται το εσφαλμένο στη σελίδα 30524 α/ α 21 «ΚΟΝΤΟΠΑΝΟΥ ΑΓΓΕΛΙΚΗ ΤΟΥ ΕΛΕΥΘΥΡΙΟΥ..» στο ορθό «ΚΟΝΤΟΠΑΝΟΥ ΑΓΓΕΛΙΚΗ ΤΟΥ ΕΛΕΥΘΕΡΙΟΥ...», το εσφαλμένο στη σελίδα 30525 α/α 5 «-ΔΗΜ. ΣΧ. ΑΓ. ΣΥΚΙΩΝ.» στο ορθό « ΔΗΜ. ΣΧ. ΣΥΚΙΩΝ », το εσφαλμένο στη σελίδα 30532 α/α 5 «ΚΥΡΙΑΚΗ ΚΑΛΛΙΟΠΗ-»στο ορθό «ΚΥΡΓΙΑΚΗ ΚΑΛΛΙΟΠΗ ..», το εσφαλμένο στη σελίδα 30533 α/α 12 «ΜΙΚΡΟΥΛΗ ΣΤΑΜΑΤΙΑ ΤΟΥ ΙΩΑΝΝΗ» στο ορθό «ΜΙΚΡΟΥΛΗ ΣΤΑΜΑΤΙΑ ΤΟΥ ΧΡΗΣΤΟΥ...», το εσφαλμένο στη σελίδα 30533 α/α 21 «ΣΑΜΠΟΥ-ΗΛΙΑΔΟΥ ΣΕΒΑΣΤΗ ΜΕΡΙΚΗΣ ΑΠΑΣΧΟΛΗΣΗΣ ΜΙΑ ΩΡΑ ΚΑΙ ΜΙΣΗ.» στο ορθό «ΜΕΡΙΚΗΣ ΑΠΑΣΧΟΛΗΣΗΣ ΜΙΑ ΩΡΑ...».</w:t>
      </w:r>
    </w:p>
    <w:p>
      <w:pPr>
        <w:spacing w:before="240" w:after="240"/>
        <w:rPr>
          <w:lang w:val="el" w:eastAsia="el"/>
        </w:rPr>
      </w:pPr>
      <w:r>
        <w:rPr>
          <w:lang w:val="el" w:eastAsia="el"/>
        </w:rPr>
        <w:t>(Από την Αποκεντρωμένη Διοίκηση Πελοποννήσου, Δυτικής Ελλάδας και Ιονίου)</w:t>
      </w:r>
    </w:p>
    <w:p>
      <w:pPr>
        <w:spacing w:before="240" w:after="240"/>
        <w:rPr>
          <w:lang w:val="el" w:eastAsia="el"/>
        </w:rPr>
      </w:pPr>
      <w:r>
        <w:rPr>
          <w:lang w:val="el" w:eastAsia="el"/>
        </w:rPr>
        <w:t>F</w:t>
      </w:r>
    </w:p>
    <w:p>
      <w:pPr>
        <w:spacing w:before="240" w:after="240"/>
        <w:rPr>
          <w:lang w:val="el" w:eastAsia="el"/>
        </w:rPr>
      </w:pPr>
      <w:r>
        <w:rPr>
          <w:lang w:val="el" w:eastAsia="el"/>
        </w:rPr>
        <w:t>(9)</w:t>
      </w:r>
    </w:p>
    <w:p>
      <w:pPr>
        <w:spacing w:before="240" w:after="240"/>
        <w:rPr>
          <w:lang w:val="el" w:eastAsia="el"/>
        </w:rPr>
      </w:pPr>
      <w:r>
        <w:rPr>
          <w:lang w:val="el" w:eastAsia="el"/>
        </w:rPr>
        <w:t>Στην ανακοίνωση πολιτογράφησης της ομογενούς με τα στοιχεία ΜΑΣΣΙΟΥ ΠΟΛΥΞΕΝΗ, ον. πατρός ΣΠΥΡΟΣ, γεν. την 03-04-1975, που δημοσιεύθηκε στο ΦΕΚ 1888/ τ.Β΄/3,12,2010 διορθώνεται το εσφαλμένο: «..Ν. 3386/10 (ΦΕΚ 49/τ.Α΄/16-03-2010) » στο ορθό: «.. .Ν. 3838/10 (ΦΕΚ 49/τ.Α΄/24-03-2010) ».</w:t>
      </w:r>
    </w:p>
    <w:p>
      <w:pPr>
        <w:spacing w:before="240" w:after="240"/>
        <w:rPr>
          <w:lang w:val="el" w:eastAsia="el"/>
        </w:rPr>
      </w:pPr>
      <w:r>
        <w:rPr>
          <w:lang w:val="el" w:eastAsia="el"/>
        </w:rPr>
        <w:t>(Από την Αποκεντρωμένη Διοίκηση Πελοποννήσου, Δυτικής Ελλάδας και Ιονίου)</w:t>
      </w:r>
    </w:p>
    <w:p>
      <w:pPr>
        <w:spacing w:before="240" w:after="240"/>
        <w:rPr>
          <w:lang w:val="el" w:eastAsia="el"/>
        </w:rPr>
      </w:pPr>
      <w:r>
        <w:rPr>
          <w:lang w:val="el" w:eastAsia="el"/>
        </w:rPr>
        <w:t>F</w:t>
      </w:r>
    </w:p>
    <w:p>
      <w:pPr>
        <w:spacing w:before="240" w:after="240"/>
        <w:rPr>
          <w:lang w:val="el" w:eastAsia="el"/>
        </w:rPr>
      </w:pPr>
      <w:r>
        <w:rPr>
          <w:lang w:val="el" w:eastAsia="el"/>
        </w:rPr>
        <w:t>(10)</w:t>
      </w:r>
    </w:p>
    <w:p>
      <w:pPr>
        <w:spacing w:before="240" w:after="240"/>
        <w:rPr>
          <w:lang w:val="el" w:eastAsia="el"/>
        </w:rPr>
      </w:pPr>
      <w:r>
        <w:rPr>
          <w:lang w:val="el" w:eastAsia="el"/>
        </w:rPr>
        <w:t>Στην ανακοίνωση πολιτογράφησης του ομογενούς με τα στοιχεία ΜΠΑΡΔΗ ΝΙΚΟΛΑΟΥ, ον. πατρός ΓΚΕ- ΖΙΜ, γεν. την 21-04-1985, που δημοσιεύθηκε στο ΦΕΚ 2067/ τ.Β΄/31-12 -2010 διορθώνεται το εσφαλμένο: «...του ν. 3386 2010 (ΦΕΚ 49/τ.Α΄/16-03-2010)...» και το εσφαλμένο: «..ΜΠΑΡΔΗ ΝΙΚΟΛΑΟΥ...» στο ορθό: «... του ν. 3838 2010 (ΦΕΚ 49/τ.Α΄/24-03-2010) και «...ΜΠΑΡΔΗ ΝΙΚΟΛΑΟΣ...», αντίστοιχα.</w:t>
      </w:r>
    </w:p>
    <w:p>
      <w:pPr>
        <w:spacing w:before="240" w:after="240"/>
        <w:rPr>
          <w:lang w:val="el" w:eastAsia="el"/>
        </w:rPr>
      </w:pPr>
      <w:r>
        <w:rPr>
          <w:lang w:val="el" w:eastAsia="el"/>
        </w:rPr>
        <w:t>(Από την Αποκεντρωμένη Διοίκηση Πελοποννήσου, Δυτικής Ελλάδας και Ιονίου)</w:t>
      </w:r>
    </w:p>
    <w:p>
      <w:pPr>
        <w:spacing w:before="240" w:after="240"/>
        <w:rPr>
          <w:lang w:val="el" w:eastAsia="el"/>
        </w:rPr>
      </w:pPr>
      <w:r>
        <w:rPr>
          <w:lang w:val="el" w:eastAsia="el"/>
        </w:rPr>
        <w:t>F</w:t>
      </w:r>
    </w:p>
    <w:p>
      <w:pPr>
        <w:spacing w:before="240" w:after="240"/>
        <w:rPr>
          <w:lang w:val="el" w:eastAsia="el"/>
        </w:rPr>
      </w:pPr>
      <w:r>
        <w:rPr>
          <w:lang w:val="el" w:eastAsia="el"/>
        </w:rPr>
        <w:t>(11)</w:t>
      </w:r>
    </w:p>
    <w:p>
      <w:pPr>
        <w:spacing w:before="240" w:after="240"/>
        <w:rPr>
          <w:lang w:val="el" w:eastAsia="el"/>
        </w:rPr>
      </w:pPr>
      <w:r>
        <w:rPr>
          <w:lang w:val="el" w:eastAsia="el"/>
        </w:rPr>
        <w:t>Στην ανακοίνωση πολιτογράφησης του ομογενούς με τα στοιχεία ΠΡΟΚΟ ΑΝΤΩΝ, ον. πατρός ΜΙΧΑΛΗ, γεν. την 31-03-1971, που δημοσιεύθηκε στο ΦΕΚ 2161/τ.Β΄/31.12.2010 διορθώνεται το εσφαλμένο: «.. (ΦΕΚ 49/τ.Α΄/16-03-2010)..» στο ορθό «.. (ΦΕΚ 49/τ.Α΄/24-03-2010)..».</w:t>
      </w:r>
    </w:p>
    <w:p>
      <w:pPr>
        <w:spacing w:before="240" w:after="240"/>
        <w:rPr>
          <w:lang w:val="el" w:eastAsia="el"/>
        </w:rPr>
      </w:pPr>
      <w:r>
        <w:rPr>
          <w:lang w:val="el" w:eastAsia="el"/>
        </w:rPr>
        <w:t>(Από την Αποκεντρωμένη Διοίκηση Πελοποννήσου, Δυτικής Ελλάδας και Ιονίου)</w:t>
      </w:r>
    </w:p>
    <w:p>
      <w:pPr>
        <w:spacing w:before="240" w:after="240"/>
        <w:rPr>
          <w:lang w:val="el" w:eastAsia="el"/>
        </w:rPr>
      </w:pPr>
      <w:r>
        <w:rPr>
          <w:lang w:val="el" w:eastAsia="el"/>
        </w:rPr>
        <w:t>(12)</w:t>
      </w:r>
    </w:p>
    <w:p>
      <w:pPr>
        <w:spacing w:before="240" w:after="240"/>
        <w:rPr>
          <w:lang w:val="el" w:eastAsia="el"/>
        </w:rPr>
      </w:pPr>
      <w:r>
        <w:rPr>
          <w:lang w:val="el" w:eastAsia="el"/>
        </w:rPr>
        <w:t>Στην ανακοίνωση πολιτογράφησης της ομογενούς με τα στοιχεία ΚΟΝΤΗ ΒΑΛΕΝΤΙΝΑ, ον. πατρός ΧΡΗΣΤΟΣ, γεν. την 19-08-1972, που δημοσιεύθηκε στο ΦΕΚ 1869/τ.Β΄/ 30-11-2010 διορθώνεται το εσφαλμένο: « (ΦΕΚ 49/τ.Α΄/ 16-03-2010)...», στο ορθό: «…ΦΕΚ 49/τ.Α΄/24-03- 2010)..».</w:t>
      </w:r>
    </w:p>
    <w:p>
      <w:pPr>
        <w:spacing w:before="240" w:after="240"/>
        <w:rPr>
          <w:lang w:val="el" w:eastAsia="el"/>
        </w:rPr>
      </w:pPr>
      <w:r>
        <w:rPr>
          <w:lang w:val="el" w:eastAsia="el"/>
        </w:rPr>
        <w:t>(Από την Αποκεντρωμένη Διοίκηση Πελοποννήσου, Δυτικής Ελλάδας και Ιονίου)</w:t>
      </w:r>
    </w:p>
    <w:p>
      <w:pPr>
        <w:spacing w:before="240" w:after="240"/>
        <w:rPr>
          <w:lang w:val="el" w:eastAsia="el"/>
        </w:rPr>
      </w:pPr>
      <w:r>
        <w:rPr>
          <w:lang w:val="el" w:eastAsia="el"/>
        </w:rPr>
        <w:t>F</w:t>
      </w:r>
    </w:p>
    <w:p>
      <w:pPr>
        <w:spacing w:before="240" w:after="240"/>
        <w:rPr>
          <w:lang w:val="el" w:eastAsia="el"/>
        </w:rPr>
      </w:pPr>
      <w:r>
        <w:rPr>
          <w:lang w:val="el" w:eastAsia="el"/>
        </w:rPr>
        <w:t>(13)</w:t>
      </w:r>
    </w:p>
    <w:p>
      <w:pPr>
        <w:spacing w:before="240" w:after="240"/>
        <w:rPr>
          <w:lang w:val="el" w:eastAsia="el"/>
        </w:rPr>
      </w:pPr>
      <w:r>
        <w:rPr>
          <w:lang w:val="el" w:eastAsia="el"/>
        </w:rPr>
        <w:t>Στην ανακοίνωση πολιτογράφησης του ομογενούς με τα στοιχεία ΧΡΥΣΑΦΗΣ ΛΑΜΠΗΣ, ον. πατρός ΓΙΑΝΝΟΣ, που δημοσιεύθηκε στο ΦΕΚ 1869/τ.Β΄/30-11-2010 διορθώνεται το εσφαλμένο: «..(ΦΕΚ 49/τ.Α΄/16-03-2010)», στο ορθό: «... (ΦΕΚ 49/τ.Α΄/24-03-2010) ».</w:t>
      </w:r>
    </w:p>
    <w:p>
      <w:pPr>
        <w:spacing w:before="240" w:after="240"/>
        <w:rPr>
          <w:lang w:val="el" w:eastAsia="el"/>
        </w:rPr>
      </w:pPr>
      <w:r>
        <w:rPr>
          <w:lang w:val="el" w:eastAsia="el"/>
        </w:rPr>
        <w:t>(Από την Αποκεντρωμένη Διοίκηση Πελοποννήσου, Δυτικής Ελλάδας και Ιονίου)</w:t>
      </w:r>
    </w:p>
    <w:p>
      <w:pPr>
        <w:spacing w:before="240" w:after="240"/>
        <w:rPr>
          <w:lang w:val="el" w:eastAsia="el"/>
        </w:rPr>
      </w:pPr>
      <w:r>
        <w:rPr>
          <w:lang w:val="el" w:eastAsia="el"/>
        </w:rPr>
        <w:t>F</w:t>
      </w:r>
    </w:p>
    <w:p>
      <w:pPr>
        <w:spacing w:before="240" w:after="240"/>
        <w:rPr>
          <w:lang w:val="el" w:eastAsia="el"/>
        </w:rPr>
      </w:pPr>
      <w:r>
        <w:rPr>
          <w:lang w:val="el" w:eastAsia="el"/>
        </w:rPr>
        <w:t>(14)</w:t>
      </w:r>
    </w:p>
    <w:p>
      <w:pPr>
        <w:spacing w:before="240" w:after="240"/>
        <w:rPr>
          <w:lang w:val="el" w:eastAsia="el"/>
        </w:rPr>
      </w:pPr>
      <w:r>
        <w:rPr>
          <w:lang w:val="el" w:eastAsia="el"/>
        </w:rPr>
        <w:t>Στην ανακοίνωση πολιτογράφησης του ομογενούς με τα στοιχεία ΤΣΑΤΣΑ ΓΙΩΡΓΗ, ον. πατρός ΗΛΙΑ γεν. την 4-7-1967, που δημοσιεύθηκε στο ΦΕΚ 1869/τ.Β΄/30.11.2010, διορθώνεται το εσφαλμένο: « (ΦΕΚ 49/τ.Α΄/16-03-2010)...», στο ορθό «...(ΦΕΚ 49/τ.Α΄/24-03-2010)...».</w:t>
      </w:r>
    </w:p>
    <w:p>
      <w:pPr>
        <w:spacing w:before="240" w:after="240"/>
        <w:rPr>
          <w:lang w:val="el" w:eastAsia="el"/>
        </w:rPr>
      </w:pPr>
      <w:r>
        <w:rPr>
          <w:lang w:val="el" w:eastAsia="el"/>
        </w:rPr>
        <w:t>(Από την Αποκεντρωμένη Διοίκηση Πελοποννήσου, Δυτικής Ελλάδας και Ιονίου)</w:t>
      </w:r>
    </w:p>
    <w:p>
      <w:pPr>
        <w:spacing w:before="240" w:after="240"/>
        <w:rPr>
          <w:lang w:val="el" w:eastAsia="el"/>
        </w:rPr>
      </w:pPr>
      <w:r>
        <w:rPr>
          <w:lang w:val="el" w:eastAsia="el"/>
        </w:rPr>
        <w:t>F</w:t>
      </w:r>
    </w:p>
    <w:p>
      <w:pPr>
        <w:spacing w:before="240" w:after="240"/>
        <w:rPr>
          <w:lang w:val="el" w:eastAsia="el"/>
        </w:rPr>
      </w:pPr>
      <w:r>
        <w:rPr>
          <w:lang w:val="el" w:eastAsia="el"/>
        </w:rPr>
        <w:t>(15)</w:t>
      </w:r>
    </w:p>
    <w:p>
      <w:pPr>
        <w:spacing w:before="240" w:after="240"/>
        <w:rPr>
          <w:lang w:val="el" w:eastAsia="el"/>
        </w:rPr>
      </w:pPr>
      <w:r>
        <w:rPr>
          <w:lang w:val="el" w:eastAsia="el"/>
        </w:rPr>
        <w:t>Στο αριθμ. 217/11-02-2011 ΦΕΚ τ.Β που δημοσιεύθηκε η αριθμ. 4/2011 απόφαση Δημάρχου Τρικκαίων, περί Κατάταξης προσωπικού στο Δήμο Τρικκαίων, σύμφωνα με τις διατάξεις του άρθρου 254 του ν. 3852/2010 γίνονται οι παρακάτω διορθώσεις:</w:t>
      </w:r>
    </w:p>
    <w:p>
      <w:pPr>
        <w:spacing w:before="240" w:after="240"/>
        <w:rPr>
          <w:lang w:val="el" w:eastAsia="el"/>
        </w:rPr>
      </w:pPr>
      <w:r>
        <w:rPr>
          <w:lang w:val="el" w:eastAsia="el"/>
        </w:rPr>
        <w:t>1 ) Στη σελ. 3557 του ανωτέρω ΦΕΚ στις εγγραφές: 78) Τάσιος Αναστάσιος του Κωνσταντίνου, 95) Ευστρατι- άδης Γεώργιος του Ελευθέριου, 96) Τζιμόπουλο Παναγιώτη του Παύλου και 111) Αλμπάνη Μαρία-Ελένη του Εμμανουήλ διορθώνονται ως προς το Επώνυμο-όνομα, Κλάδο, στο ορθό: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6"/>
        <w:gridCol w:w="1968"/>
        <w:gridCol w:w="1765"/>
        <w:gridCol w:w="2012"/>
        <w:gridCol w:w="28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Τάσιου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Αναστάσιος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ΠΕ/Αγρονόμων</w:t>
            </w:r>
          </w:p>
          <w:p>
            <w:pPr>
              <w:spacing w:before="240"/>
              <w:rPr>
                <w:b w:val="0"/>
                <w:bCs w:val="0"/>
                <w:i w:val="0"/>
                <w:iCs w:val="0"/>
                <w:smallCaps w:val="0"/>
                <w:color w:val="000000"/>
                <w:lang w:val="el" w:eastAsia="el"/>
              </w:rPr>
            </w:pPr>
            <w:r>
              <w:rPr>
                <w:b w:val="0"/>
                <w:bCs w:val="0"/>
                <w:i w:val="0"/>
                <w:iCs w:val="0"/>
                <w:smallCaps w:val="0"/>
                <w:color w:val="000000"/>
                <w:lang w:val="el" w:eastAsia="el"/>
              </w:rPr>
              <w:t>Τοπογράφων Μηχανικών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Ευστρατιάδης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Γεώργιος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Ελευθέριος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22/Διοίκησης Μονάδων Τοπ. Αυτ/σης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Τζιμόπουλος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Παναγιώτης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Παύλος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22/Διοίκησης Μονάδων Τοπ. Αυτ/σης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Αλμπάνη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Μαρία-Ελένη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Εμμανουήλ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ΤΕ/Μηχανικών</w:t>
            </w:r>
          </w:p>
        </w:tc>
      </w:tr>
    </w:tbl>
    <w:p>
      <w:pPr>
        <w:spacing w:before="240" w:after="240"/>
        <w:rPr>
          <w:lang w:val="el" w:eastAsia="el"/>
        </w:rPr>
      </w:pPr>
      <w:r>
        <w:rPr>
          <w:lang w:val="el" w:eastAsia="el"/>
        </w:rPr>
        <w:t>2) Στη σελ. 3559 του ΦΕΚ στην εγγραφή 196) Κόγιου Μαρία του Κωνσταντίνου διορθώνονται ως προς τον Κλάδο, στο ορθό: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5"/>
        <w:gridCol w:w="1682"/>
        <w:gridCol w:w="1310"/>
        <w:gridCol w:w="2066"/>
        <w:gridCol w:w="29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ΤΕ/Διεκπεραίωση</w:t>
            </w:r>
          </w:p>
          <w:p>
            <w:pPr>
              <w:spacing w:before="240"/>
              <w:rPr>
                <w:b w:val="0"/>
                <w:bCs w:val="0"/>
                <w:i w:val="0"/>
                <w:iCs w:val="0"/>
                <w:smallCaps w:val="0"/>
                <w:color w:val="000000"/>
                <w:lang w:val="el" w:eastAsia="el"/>
              </w:rPr>
            </w:pPr>
            <w:r>
              <w:rPr>
                <w:b w:val="0"/>
                <w:bCs w:val="0"/>
                <w:i w:val="0"/>
                <w:iCs w:val="0"/>
                <w:smallCaps w:val="0"/>
                <w:color w:val="000000"/>
                <w:lang w:val="el" w:eastAsia="el"/>
              </w:rPr>
              <w:t>Υποθέσεων Πολιτών</w:t>
            </w:r>
          </w:p>
        </w:tc>
      </w:tr>
    </w:tbl>
    <w:p>
      <w:pPr>
        <w:spacing w:before="240" w:after="240"/>
        <w:rPr>
          <w:lang w:val="el" w:eastAsia="el"/>
        </w:rPr>
      </w:pPr>
      <w:r>
        <w:rPr>
          <w:lang w:val="el" w:eastAsia="el"/>
        </w:rPr>
        <w:t>(Από το Δήμο Τρικκαίων)</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0"/>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 γίνεταισε όλεςτις ΔημόσιεςΟικονομικές Υπηρεσίες(Δ.Ο.Υ.). Το πρωτότυποδιπλότυπο(έγγραφοαριθμ.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13:00</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