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Aριθ. ΠΟΛ. 1216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Παράταση προθεσµίας υποβολής δικαιολογητικών για την επιστροφή Φ.Π.Α. έτους 2010 στους αγρότες.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ΥΠΟΥΡΓΟΣΟΙΚΟΝΟΜΙΚΩΝ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Κώδικα Φ.Π.Α. (ν.2859/2000), και ειδικότερα τις διατάξεις των άρθρων 41, 42 και της παραγράφου 3 του άρθρου 64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Π.953/432/64/ΠΟΛ.41/3.2.88 (ΦΕΚ 107/ Β/25.02.88).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απόφαση ΠΟΛ.1051/18.03.2011 (ΦΕΚ466/Β/ 23.03.2011).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απόφαση ΠΟΛ.1175/17.08.2011 (ΦΕΚ 2066/Β/ 16.09.2011).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δυσκολίες που αντιµετώπισαν οι δικαιούχοι επιστροφής Φ.Π.Α. αγρότες για την συγκέντρωση και υποβολή των απαιτούµενων δικαιολογητικών µέχρι 31.07.2011 και 26.09.2011, κατά παράταση.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αριθ. Υ.350/08.07.2011 (ΦΕΚ 1603/Β/11.7.2011) απόφαση του Πρωθυπουργού «Καθορισµός αρµοδιοτήτων των Αναπληρωτών Υπουργών Οικονοµικών Φίλιππου Σαχινίδη και Παντελή Οικονόµου».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Ότι από τις διατάξεις της απόφασης αυτής δεν προκαλείται δαπάνη σε βάρος του κρατικού προϋπολογισµού,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Παρατείνουµε περαιτέρω, µέχρι 15 Νοεµβρίου 2011, την προβλεπόµενη από την παράγραφο 4 της απόφασης Π.953/432/64/ΠΟΛ.41/3.2.88 προθεσµία για την υποβολή των δικαιολογητικών επιστροφής του Φ.Π.Α. στους αγρότες, τα οποία αφορούν τις παραδόσεις αγροτικών προϊόντων και τις παροχές αγροτικών υπηρεσιών που πραγµατοποιήθηκαν κατά τη χρήση 2010.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δηµοσιευθεί στην Εφηµερίδα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21 Οκτωβρίου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ΠΑΝΤΕΛΗΣ ΟΙΚΟΝΟΜΟΥ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