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1071/21.3.2012</w:t>
      </w:r>
    </w:p>
    <w:p>
      <w:pPr>
        <w:spacing w:before="240" w:after="240"/>
        <w:rPr>
          <w:lang w:val="el" w:eastAsia="el"/>
        </w:rPr>
      </w:pPr>
      <w:r>
        <w:rPr>
          <w:lang w:val="el" w:eastAsia="el"/>
        </w:rPr>
        <w:t>Τύπος και περιεχόμενο της Οριστικής Δήλωσης Απόδοσης Φόρου Μισθωτών Υπηρεσιών (Φ.Μ.Υ. - Έντυπο Ε12-Φ-01.015Α) από αμοιβές που καταβλήθηκαν σε αξιωματικούς και μέλη κατώτερου πληρώματος πλοίου.</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 του π.δ. 185/2009 (ΦΕΚ 213 Α’) περί ανασύστασης του Υπουργείου Οικονομικών.</w:t>
      </w:r>
    </w:p>
    <w:p>
      <w:pPr>
        <w:spacing w:before="240" w:after="240"/>
        <w:rPr>
          <w:lang w:val="el" w:eastAsia="el"/>
        </w:rPr>
      </w:pPr>
      <w:r>
        <w:rPr>
          <w:lang w:val="el" w:eastAsia="el"/>
        </w:rPr>
        <w:t>2. Την με αριθμό Υ 25/6.12.2011 (ΦΕΚ 2792 Β’) απόφαση του Πρωθυπουργού με την οποία ανατίθενται αρμοδιότητες στον Αναπληρωτή Υπουργό Οικονομικών.</w:t>
      </w:r>
    </w:p>
    <w:p>
      <w:pPr>
        <w:spacing w:before="240" w:after="240"/>
        <w:rPr>
          <w:lang w:val="el" w:eastAsia="el"/>
        </w:rPr>
      </w:pPr>
      <w:r>
        <w:rPr>
          <w:lang w:val="el" w:eastAsia="el"/>
        </w:rPr>
        <w:t>3. Τις διατάξεις των παραγράφων 3 και 4 του άρθρου 59 του ν. 2238/1994 (ΦΕΚ 151 Α’).</w:t>
      </w:r>
    </w:p>
    <w:p>
      <w:pPr>
        <w:spacing w:before="240" w:after="240"/>
        <w:rPr>
          <w:lang w:val="el" w:eastAsia="el"/>
        </w:rPr>
      </w:pPr>
      <w:r>
        <w:rPr>
          <w:lang w:val="el" w:eastAsia="el"/>
        </w:rPr>
        <w:t>4. Τις διατάξεις του τέταρτου εδαφίου της παραγράφου 3 του άρθρου 83 του ν. 2238/1994 (ΦΕΚ 151 Α’).</w:t>
      </w:r>
    </w:p>
    <w:p>
      <w:pPr>
        <w:spacing w:before="240" w:after="240"/>
        <w:rPr>
          <w:lang w:val="el" w:eastAsia="el"/>
        </w:rPr>
      </w:pPr>
      <w:r>
        <w:rPr>
          <w:lang w:val="el" w:eastAsia="el"/>
        </w:rPr>
        <w:t>5. Τις διατάξεις της παραγράφου 18 του άρθρου 5 του ν. 2753/1999 (ΦΕΚ 249 Α’).</w:t>
      </w:r>
    </w:p>
    <w:p>
      <w:pPr>
        <w:spacing w:before="240" w:after="240"/>
        <w:rPr>
          <w:lang w:val="el" w:eastAsia="el"/>
        </w:rPr>
      </w:pPr>
      <w:r>
        <w:rPr>
          <w:lang w:val="el" w:eastAsia="el"/>
        </w:rPr>
        <w:t>6. Ότι από την απόφαση αυτή δεν προκαλείται δαπάνη σε βάρος του κρατικού προϋπολογισμού, αποφασίζουμε:</w:t>
      </w:r>
    </w:p>
    <w:p>
      <w:pPr>
        <w:spacing w:before="240" w:after="240"/>
        <w:rPr>
          <w:lang w:val="el" w:eastAsia="el"/>
        </w:rPr>
      </w:pPr>
      <w:r>
        <w:rPr>
          <w:lang w:val="el" w:eastAsia="el"/>
        </w:rPr>
        <w:t>1. Ορίζουμε ότι, ο τύπος και το περιεχόμενο της οριστικής δήλωσης (Έντυπο Ε12-Φ-01.015Α) με τα ποσά φόρου εισοδήματος, τελών χαρτοσήμου και Ο.Γ.Α. χαρτοσήμου (κατά περίπτωση), που παρακρατήθηκαν από τις τακτικές και έκτακτες αμοιβές που καταβλήθηκαν σε αξιωματικούς και μέλη κατώτερου πληρώματος πλοίου, έχει όπως το σχετικό υπόδειγμα το οποίο επισυνάπτεται στην παρούσα.</w:t>
      </w:r>
    </w:p>
    <w:p>
      <w:pPr>
        <w:spacing w:before="240" w:after="240"/>
        <w:rPr>
          <w:lang w:val="el" w:eastAsia="el"/>
        </w:rPr>
      </w:pPr>
      <w:r>
        <w:rPr>
          <w:lang w:val="el" w:eastAsia="el"/>
        </w:rPr>
        <w:t>2. Η διαμόρφωση της δομής και των δεδομένων του αρχείου της οριστικής δήλωσης Φ.Μ.Υ. είναι αυτή που ορίζεται από τις εκάστοτε ισχύουσες διατάξεις.</w:t>
      </w:r>
    </w:p>
    <w:p>
      <w:pPr>
        <w:spacing w:before="240" w:after="240"/>
        <w:rPr>
          <w:lang w:val="el" w:eastAsia="el"/>
        </w:rPr>
      </w:pPr>
      <w:r>
        <w:rPr>
          <w:lang w:val="el" w:eastAsia="el"/>
        </w:rPr>
        <w:t>3. Οι παράγραφοι 1 και 2 της παρούσας έχουν ανάλογη εφαρμογή και για οριστικές δηλώσεις παρελθόντων οικονομικών ετών, κατά περίπτωση.</w:t>
      </w:r>
    </w:p>
    <w:p>
      <w:pPr>
        <w:spacing w:before="240" w:after="240"/>
        <w:rPr>
          <w:lang w:val="el" w:eastAsia="el"/>
        </w:rPr>
      </w:pPr>
      <w:r>
        <w:rPr>
          <w:lang w:val="el" w:eastAsia="el"/>
        </w:rPr>
        <w:t>4. Παρέχεται η ευχέρεια χρησιμοποίησης μηχανογραφικά σχεδιασμένου εντύπου, εφόσον αυτό περιέχει όλα τα στοιχεία που αναγράφονται στην πρώτη και στις επόμενες σελίδες του εγκεκριμένου εντύπου της παραγράφου 1 της παρούσας.</w:t>
      </w:r>
    </w:p>
    <w:p>
      <w:pPr>
        <w:spacing w:before="240" w:after="240"/>
        <w:rPr>
          <w:lang w:val="el" w:eastAsia="el"/>
        </w:rPr>
      </w:pPr>
      <w:r>
        <w:rPr>
          <w:lang w:val="el" w:eastAsia="el"/>
        </w:rPr>
        <w:t>5. Υπόχρεοι (φυσικά ή νομικά πρόσωπα, κοινοπραξίες κ.τ.λ.) που κατέβαλαν τακτικές ή έκτακτες αμοιβές σε αξιωματικούς και μέλη κατώτερου πληρώματος πλοίου, για πάνω από 29 πρόσωπα, οφείλουν να συμπληρώνουν καταστάσεις οι οποίες πρέπει να περιέχουν απαραιτήτως τα στοιχεία που αναγράφονται στην δεύτερη σελίδα του εγκεκριμένου εντύπου της παραγράφου 1 της παρούσας.</w:t>
      </w:r>
    </w:p>
    <w:p>
      <w:pPr>
        <w:spacing w:before="240" w:after="240"/>
        <w:rPr>
          <w:lang w:val="el" w:eastAsia="el"/>
        </w:rPr>
      </w:pPr>
      <w:r>
        <w:rPr>
          <w:lang w:val="el" w:eastAsia="el"/>
        </w:rPr>
        <w:t>6. Η οριστική δήλωση απόδοσης φόρου εισοδήματος (Έντυπο Ε12-Φ-01.015Α) από τις τακτικές και έκτακτες αμοιβές που καταβλήθηκαν σε αξιωματικούς και μέλη κατώτερου πληρώματος πλοίου υποβάλλεται στην δημόσια οικονομική υπηρεσία στην περιφέρεια της οποίας υπάγεται ο λιμένας νηολόγησης του πλοίου κατά περίπτωση (άρθρο 20 ν. 27/1975) σε δύο αντίτυπα, από τα οποία το ένα παραμένει σε αυτήν και το άλλο αποστέλλεται στη Γ.Γ.Π.Σ. στη Διεύθυνση Εφαρμογών Η/Υ (Δ30) συνοδευόμενο κατά περίπτωση, είτε από το δεύτερο αντίτυπο των εκδοθεισών βεβαιώσεων αποδοχών είτε από μαγνητικό μέσο, το οποίο περιέχει το σύνολο των στοιχείων που προβλέπεται να περιλαμβάνεται στις εκδιδόμενες βεβαιώσεις αποδοχών.</w:t>
      </w:r>
    </w:p>
    <w:p>
      <w:pPr>
        <w:spacing w:before="240" w:after="240"/>
        <w:rPr>
          <w:lang w:val="el" w:eastAsia="el"/>
        </w:rPr>
      </w:pPr>
      <w:r>
        <w:rPr>
          <w:lang w:val="el" w:eastAsia="el"/>
        </w:rPr>
        <w:t>7. Οριστικές δηλώσεις Φ.Μ.Υ. που υποβάλλονται κατά διάφορο τρόπο από τον οριζόμενο στην παρούσα απόφαση, δεν παράγουν κανένα έννομο αποτέλεσμα.</w:t>
      </w:r>
    </w:p>
    <w:p>
      <w:pPr>
        <w:spacing w:before="240" w:after="240"/>
        <w:rPr>
          <w:lang w:val="el" w:eastAsia="el"/>
        </w:rPr>
      </w:pPr>
      <w:r>
        <w:rPr>
          <w:lang w:val="el" w:eastAsia="el"/>
        </w:rPr>
        <w:t>8. Η προθεσμία υποβολής είναι αυτή που ορίζεται με τις διατάξεις της παραγράφου 3 του άρθρου 59 του ν. 2238/1994, δηλαδή μέχρι την τελευταία εργάσιμη, για τις δημόσιες υπηρεσίες, ημέρα του Μαρτίου κάθε έτους και για το οικονομικό έτος 2012, η 30η Μαρτίου 2012.</w:t>
      </w:r>
    </w:p>
    <w:p>
      <w:pPr>
        <w:spacing w:before="240" w:after="240"/>
        <w:rPr>
          <w:lang w:val="el" w:eastAsia="el"/>
        </w:rPr>
      </w:pPr>
      <w:r>
        <w:rPr>
          <w:lang w:val="el" w:eastAsia="el"/>
        </w:rPr>
        <w:t>Ei2</w:t>
      </w:r>
    </w:p>
    <w:p>
      <w:pPr>
        <w:spacing w:before="240" w:after="240"/>
        <w:rPr>
          <w:lang w:val="el" w:eastAsia="el"/>
        </w:rPr>
      </w:pPr>
      <w:r>
        <w:rPr>
          <w:lang w:val="el" w:eastAsia="el"/>
        </w:rPr>
        <w:t>Φ-01.015 A</w:t>
      </w:r>
    </w:p>
    <w:p>
      <w:pPr>
        <w:spacing w:before="240" w:after="240"/>
        <w:rPr>
          <w:lang w:val="el" w:eastAsia="el"/>
        </w:rPr>
      </w:pPr>
      <w:r>
        <w:rPr>
          <w:lang w:val="el" w:eastAsia="el"/>
        </w:rPr>
        <w:t xml:space="preserve">Προς τον Προϊστάμενο ΔΟΥ </w:t>
      </w:r>
    </w:p>
    <w:p>
      <w:pPr>
        <w:spacing w:before="240" w:after="240"/>
        <w:rPr>
          <w:lang w:val="el" w:eastAsia="el"/>
        </w:rPr>
      </w:pPr>
      <w:r>
        <w:rPr>
          <w:lang w:val="el" w:eastAsia="el"/>
        </w:rPr>
        <w:t xml:space="preserve">Οικονομικό έτος 201 </w:t>
      </w:r>
    </w:p>
    <w:p>
      <w:pPr>
        <w:spacing w:before="240" w:after="240"/>
        <w:rPr>
          <w:lang w:val="el" w:eastAsia="el"/>
        </w:rPr>
      </w:pPr>
      <w:r>
        <w:rPr>
          <w:lang w:val="el" w:eastAsia="el"/>
        </w:rPr>
        <w:t>Αποδοχές από 1/1/201.. έως 31/12/201..</w:t>
      </w:r>
    </w:p>
    <w:p>
      <w:pPr>
        <w:spacing w:before="240" w:after="240"/>
        <w:rPr>
          <w:lang w:val="el" w:eastAsia="el"/>
        </w:rPr>
      </w:pPr>
      <w:r>
        <w:rPr>
          <w:b/>
          <w:bCs/>
          <w:lang w:val="el" w:eastAsia="el"/>
        </w:rPr>
        <w:t>(ΥΠΟΒΑΛΛΕΤΑΙ ΣΕ ΔΥΟ ΑΝΤΙΤΥΠΑ)</w:t>
      </w:r>
    </w:p>
    <w:p>
      <w:pPr>
        <w:spacing w:before="240" w:after="240"/>
        <w:rPr>
          <w:lang w:val="el" w:eastAsia="el"/>
        </w:rPr>
      </w:pPr>
      <w:r>
        <w:rPr>
          <w:lang w:val="el" w:eastAsia="el"/>
        </w:rPr>
        <w:t>ΠΡΟΣΟΧΗ : Δε Θα γίνει εκκαθάρισημε βάση την κλίμακα του άρθρου 9r του ν.2238/1994</w:t>
      </w:r>
    </w:p>
    <w:p>
      <w:pPr>
        <w:spacing w:before="240" w:after="240"/>
        <w:rPr>
          <w:lang w:val="el" w:eastAsia="el"/>
        </w:rPr>
      </w:pPr>
      <w:r>
        <w:rPr>
          <w:lang w:val="el" w:eastAsia="el"/>
        </w:rPr>
        <w:t>Αριθ. Δήλωσης</w:t>
      </w:r>
    </w:p>
    <w:p>
      <w:pPr>
        <w:spacing w:before="240" w:after="240"/>
        <w:rPr>
          <w:lang w:val="el" w:eastAsia="el"/>
        </w:rPr>
      </w:pPr>
      <w:r>
        <w:rPr>
          <w:lang w:val="el" w:eastAsia="el"/>
        </w:rPr>
        <w:t>Αριθ. Φακέλλου</w:t>
      </w:r>
    </w:p>
    <w:p>
      <w:pPr>
        <w:spacing w:before="240" w:after="240"/>
        <w:rPr>
          <w:lang w:val="el" w:eastAsia="el"/>
        </w:rPr>
      </w:pPr>
      <w:r>
        <w:rPr>
          <w:lang w:val="el" w:eastAsia="el"/>
        </w:rPr>
        <w:t>Σελίδα 1</w:t>
      </w:r>
    </w:p>
    <w:p>
      <w:pPr>
        <w:spacing w:before="240" w:after="240"/>
        <w:rPr>
          <w:lang w:val="el" w:eastAsia="el"/>
        </w:rPr>
      </w:pPr>
      <w:r>
        <w:rPr>
          <w:b/>
          <w:bCs/>
          <w:lang w:val="el" w:eastAsia="el"/>
        </w:rPr>
        <w:t>ΟΡΙΣΤΙΚΗ ΔΗΛΩΣΗ</w:t>
      </w:r>
    </w:p>
    <w:p>
      <w:pPr>
        <w:spacing w:before="240" w:after="240"/>
        <w:rPr>
          <w:lang w:val="el" w:eastAsia="el"/>
        </w:rPr>
      </w:pPr>
      <w:r>
        <w:rPr>
          <w:lang w:val="el" w:eastAsia="el"/>
        </w:rPr>
        <w:t>Με τα ποσά φόρου, τελών χαρτοσήμου και ΟΓΑ χαρτοσήμου που αναλογούν, και παρακρστήθηκαν από τις τακτικές και έκτακτες αμοιβές, που καταβλήθηκαν σε αξιωματικούς και μέλη κατώτερου πληρώματος του πλοίου.</w:t>
      </w:r>
    </w:p>
    <w:p>
      <w:pPr>
        <w:spacing w:before="240" w:after="240"/>
        <w:rPr>
          <w:lang w:val="el" w:eastAsia="el"/>
        </w:rPr>
      </w:pPr>
      <w:r>
        <w:rPr>
          <w:lang w:val="el" w:eastAsia="el"/>
        </w:rPr>
        <w:t>Όνομα:</w:t>
      </w:r>
    </w:p>
    <w:p>
      <w:pPr>
        <w:spacing w:before="240" w:after="240"/>
        <w:rPr>
          <w:lang w:val="el" w:eastAsia="el"/>
        </w:rPr>
      </w:pPr>
      <w:r>
        <w:rPr>
          <w:lang w:val="el" w:eastAsia="el"/>
        </w:rPr>
        <w:t xml:space="preserve">Νηολογίου: Λιμάνι Αριθ. </w:t>
      </w:r>
    </w:p>
    <w:p>
      <w:pPr>
        <w:spacing w:before="240" w:after="240"/>
        <w:rPr>
          <w:lang w:val="el" w:eastAsia="el"/>
        </w:rPr>
      </w:pPr>
      <w:r>
        <w:rPr>
          <w:lang w:val="el" w:eastAsia="el"/>
        </w:rPr>
        <w:t>Όνομα του πατέρα ή συζύγου</w:t>
      </w:r>
    </w:p>
    <w:p>
      <w:pPr>
        <w:spacing w:before="240" w:after="240"/>
        <w:rPr>
          <w:lang w:val="el" w:eastAsia="el"/>
        </w:rPr>
      </w:pPr>
      <w:r>
        <w:rPr>
          <w:lang w:val="el" w:eastAsia="el"/>
        </w:rPr>
        <w:t>Διεύθυνση</w:t>
      </w:r>
    </w:p>
    <w:p>
      <w:pPr>
        <w:spacing w:before="240" w:after="240"/>
        <w:rPr>
          <w:lang w:val="el" w:eastAsia="el"/>
        </w:rPr>
      </w:pPr>
      <w:r>
        <w:rPr>
          <w:lang w:val="el" w:eastAsia="el"/>
        </w:rPr>
        <w:t xml:space="preserve">Αριθ. τηλεφ. </w:t>
      </w:r>
    </w:p>
    <w:p>
      <w:pPr>
        <w:spacing w:before="240" w:after="240"/>
        <w:rPr>
          <w:lang w:val="el" w:eastAsia="el"/>
        </w:rPr>
      </w:pPr>
      <w:r>
        <w:rPr>
          <w:lang w:val="el" w:eastAsia="el"/>
        </w:rPr>
        <w:t>Όνομα του πατέρα ή συζυγουΑριθ. τηλεφ. Α.Φ.Μ</w:t>
      </w:r>
    </w:p>
    <w:p>
      <w:pPr>
        <w:spacing w:before="240" w:after="240"/>
        <w:rPr>
          <w:lang w:val="el" w:eastAsia="el"/>
        </w:rPr>
      </w:pPr>
      <w:r>
        <w:rPr>
          <w:lang w:val="el" w:eastAsia="el"/>
        </w:rPr>
        <w:t>&gt; Ονοματεπώνυμο (Επωνυμία)</w:t>
      </w:r>
    </w:p>
    <w:p>
      <w:pPr>
        <w:spacing w:before="240" w:after="240"/>
        <w:rPr>
          <w:lang w:val="el" w:eastAsia="el"/>
        </w:rPr>
      </w:pPr>
      <w:r>
        <w:rPr>
          <w:lang w:val="el" w:eastAsia="el"/>
        </w:rPr>
        <w:t>Είδος επιχείρησης</w:t>
      </w:r>
    </w:p>
    <w:p>
      <w:pPr>
        <w:spacing w:before="240" w:after="240"/>
        <w:rPr>
          <w:lang w:val="el" w:eastAsia="el"/>
        </w:rPr>
      </w:pPr>
      <w:r>
        <w:rPr>
          <w:lang w:val="el" w:eastAsia="el"/>
        </w:rPr>
        <w:t>Αριθμός Φορολ. Μητρώου</w:t>
      </w:r>
    </w:p>
    <w:p>
      <w:pPr>
        <w:spacing w:before="240" w:after="240"/>
        <w:rPr>
          <w:lang w:val="el" w:eastAsia="el"/>
        </w:rPr>
      </w:pPr>
      <w:r>
        <w:rPr>
          <w:lang w:val="el" w:eastAsia="el"/>
        </w:rPr>
        <w:t>Ονοματεπώνυμο (Επωνυμία)</w:t>
      </w:r>
    </w:p>
    <w:p>
      <w:pPr>
        <w:spacing w:before="240" w:after="240"/>
        <w:rPr>
          <w:lang w:val="el" w:eastAsia="el"/>
        </w:rPr>
      </w:pPr>
      <w:r>
        <w:rPr>
          <w:lang w:val="el" w:eastAsia="el"/>
        </w:rPr>
        <w:t>Διεύθυνση: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6"/>
        <w:gridCol w:w="348"/>
        <w:gridCol w:w="706"/>
        <w:gridCol w:w="1075"/>
        <w:gridCol w:w="912"/>
        <w:gridCol w:w="1100"/>
        <w:gridCol w:w="904"/>
        <w:gridCol w:w="1322"/>
        <w:gridCol w:w="993"/>
        <w:gridCol w:w="97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των αποδοχών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 ακαθάριστων αποδοχών</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 κρατήσεων</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Καθαρές φορολογητέες αποδοχές</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 φόρου που αναλογούν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 φόρου που παρακρατήθηκαν και αποδόθηκαν στο δημόσιο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 που αναλογούν για τέλη χαρτοσήμου και εισφορά ΟΓΑ στο χαρτόσημο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Χαρτοσήμου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ΟΓΑ χαρτοσήμου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Αξιωματικοί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Κατώτερο Ημεδαπό πλήρωμα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Κατώτερο Αλλοδαπό πλήρωμα</w:t>
            </w:r>
          </w:p>
          <w:p>
            <w:pPr>
              <w:spacing w:before="240"/>
              <w:rPr>
                <w:b w:val="0"/>
                <w:bCs w:val="0"/>
                <w:i w:val="0"/>
                <w:iCs w:val="0"/>
                <w:smallCaps w:val="0"/>
                <w:color w:val="000000"/>
                <w:lang w:val="el" w:eastAsia="el"/>
              </w:rPr>
            </w:pPr>
            <w:r>
              <w:rPr>
                <w:b w:val="0"/>
                <w:bCs w:val="0"/>
                <w:i w:val="0"/>
                <w:iCs w:val="0"/>
                <w:smallCaps w:val="0"/>
                <w:color w:val="000000"/>
                <w:lang w:val="el" w:eastAsia="el"/>
              </w:rPr>
              <w:t>Άθροισμα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ΑΝΑΚΕΦΑΛΑΙΩΣΗ ΑΠΟΔΟΧΩΝ ΚΑΙ ΛΟΙΠΩΝ ΣΤΟΙΧΕΙΩΝ</w:t>
      </w:r>
    </w:p>
    <w:p>
      <w:pPr>
        <w:spacing w:before="240" w:after="240"/>
        <w:rPr>
          <w:lang w:val="el" w:eastAsia="el"/>
        </w:rPr>
      </w:pPr>
      <w:r>
        <w:rPr>
          <w:lang w:val="el" w:eastAsia="el"/>
        </w:rPr>
        <w:t>(ΟΔΟΣ-ΑΡΙΘ.-ΤΑΧ. ΚΩΔ.-ΣΥΝ0ΙΚΙΑ-Π0ΛΗ ή ΧΩΡΙΟ)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2"/>
        <w:gridCol w:w="1414"/>
        <w:gridCol w:w="802"/>
        <w:gridCol w:w="1356"/>
        <w:gridCol w:w="1356"/>
        <w:gridCol w:w="1109"/>
        <w:gridCol w:w="965"/>
        <w:gridCol w:w="13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Εξάμηνα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Ακαθάριστες αποδοχές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 που παρακρατήθηκαν και αποδόθηκαν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διπλοτύπου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Χαρτοσήμου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ΟΓΑ Χαρτοσήμου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ΑΝΑΛΥΣΗ ΤΩΝ ΠΟΣΩΝ ΦΟΡΟΥ, ΤΕΛΩΝ ΧΑΡΤ. ΚΑΙ ΟΓΑ ΧΑΡΤ. ΠΟΥ ΑΠΟΔΟΘΗΚΑΝ ΚΑΤΑ ΕΞΑΜΗΝΟ</w:t>
      </w:r>
    </w:p>
    <w:p>
      <w:pPr>
        <w:spacing w:before="240" w:after="240"/>
        <w:rPr>
          <w:lang w:val="el" w:eastAsia="el"/>
        </w:rPr>
      </w:pPr>
      <w:r>
        <w:rPr>
          <w:lang w:val="el" w:eastAsia="el"/>
        </w:rPr>
        <w:t>0 ΛΟΓΙΣΤΗΣ ΠΑΡΑΛΗΦΘΗΚΕ</w:t>
      </w:r>
    </w:p>
    <w:p>
      <w:pPr>
        <w:spacing w:before="240" w:after="240"/>
        <w:rPr>
          <w:lang w:val="el" w:eastAsia="el"/>
        </w:rPr>
      </w:pPr>
      <w:r>
        <w:rPr>
          <w:lang w:val="el" w:eastAsia="el"/>
        </w:rPr>
        <w:t>Εμπρόθεσμα - Εκπρόθεσμα Επών. ; 201 Ονομ. : (ημερομηνία παραλαβής)</w:t>
      </w:r>
    </w:p>
    <w:p>
      <w:pPr>
        <w:spacing w:before="240" w:after="240"/>
        <w:rPr>
          <w:lang w:val="el" w:eastAsia="el"/>
        </w:rPr>
      </w:pPr>
      <w:r>
        <w:rPr>
          <w:lang w:val="el" w:eastAsia="el"/>
        </w:rPr>
        <w:t>ΟΠαραλαβών</w:t>
      </w:r>
    </w:p>
    <w:p>
      <w:pPr>
        <w:spacing w:before="240" w:after="240"/>
        <w:rPr>
          <w:lang w:val="el" w:eastAsia="el"/>
        </w:rPr>
      </w:pPr>
      <w:r>
        <w:rPr>
          <w:lang w:val="el" w:eastAsia="el"/>
        </w:rPr>
        <w:t xml:space="preserve">Α.Φ.Μ.. : </w:t>
      </w:r>
    </w:p>
    <w:p>
      <w:pPr>
        <w:spacing w:before="240" w:after="240"/>
        <w:rPr>
          <w:lang w:val="el" w:eastAsia="el"/>
        </w:rPr>
      </w:pPr>
      <w:r>
        <w:rPr>
          <w:lang w:val="el" w:eastAsia="el"/>
        </w:rPr>
        <w:t xml:space="preserve">Αρμόδια Δ.Ο.Υ. : </w:t>
      </w:r>
    </w:p>
    <w:p>
      <w:pPr>
        <w:spacing w:before="240" w:after="240"/>
        <w:rPr>
          <w:lang w:val="el" w:eastAsia="el"/>
        </w:rPr>
      </w:pPr>
      <w:r>
        <w:rPr>
          <w:lang w:val="el" w:eastAsia="el"/>
        </w:rPr>
        <w:t xml:space="preserve">Αρ. Μητρ. άδ. άσκ. επαγγ/τος : </w:t>
      </w:r>
    </w:p>
    <w:p>
      <w:pPr>
        <w:spacing w:before="240" w:after="240"/>
        <w:rPr>
          <w:lang w:val="el" w:eastAsia="el"/>
        </w:rPr>
      </w:pPr>
      <w:r>
        <w:rPr>
          <w:lang w:val="el" w:eastAsia="el"/>
        </w:rPr>
        <w:t xml:space="preserve">Κατηγορία άδειας : </w:t>
      </w:r>
    </w:p>
    <w:p>
      <w:pPr>
        <w:spacing w:before="240" w:after="240"/>
        <w:rPr>
          <w:lang w:val="el" w:eastAsia="el"/>
        </w:rPr>
      </w:pPr>
      <w:r>
        <w:rPr>
          <w:lang w:val="el" w:eastAsia="el"/>
        </w:rPr>
        <w:t>(τόπος</w:t>
      </w:r>
    </w:p>
    <w:p>
      <w:pPr>
        <w:spacing w:before="240" w:after="240"/>
        <w:rPr>
          <w:lang w:val="el" w:eastAsia="el"/>
        </w:rPr>
      </w:pPr>
      <w:r>
        <w:rPr>
          <w:lang w:val="el" w:eastAsia="el"/>
        </w:rPr>
        <w:t>0 ΔΗΛΩΝ</w:t>
      </w:r>
    </w:p>
    <w:p>
      <w:pPr>
        <w:spacing w:before="240" w:after="240"/>
        <w:rPr>
          <w:lang w:val="el" w:eastAsia="el"/>
        </w:rPr>
      </w:pPr>
      <w:r>
        <w:rPr>
          <w:lang w:val="el" w:eastAsia="el"/>
        </w:rPr>
        <w:t>ημερομηνία)</w:t>
      </w:r>
    </w:p>
    <w:p>
      <w:pPr>
        <w:spacing w:before="240" w:after="240"/>
        <w:rPr>
          <w:lang w:val="el" w:eastAsia="el"/>
        </w:rPr>
      </w:pPr>
      <w:r>
        <w:rPr>
          <w:lang w:val="el" w:eastAsia="el"/>
        </w:rPr>
        <w:t>201...</w:t>
      </w:r>
    </w:p>
    <w:p>
      <w:pPr>
        <w:spacing w:before="240" w:after="240"/>
        <w:rPr>
          <w:lang w:val="el" w:eastAsia="el"/>
        </w:rPr>
      </w:pPr>
      <w:r>
        <w:rPr>
          <w:lang w:val="el" w:eastAsia="el"/>
        </w:rPr>
        <w:t>Το τετράγωνο θα συμπληρωθεί από την Υπηρεσία</w:t>
      </w:r>
    </w:p>
    <w:p>
      <w:pPr>
        <w:spacing w:before="240" w:after="240"/>
        <w:rPr>
          <w:lang w:val="el" w:eastAsia="el"/>
        </w:rPr>
      </w:pPr>
      <w:r>
        <w:rPr>
          <w:b/>
          <w:bCs/>
          <w:lang w:val="el" w:eastAsia="el"/>
        </w:rPr>
        <w:t>ΑΝΑΛΥΤΙΚΟΣ ΠΙΝΑΚΑΣ ME ΤΑ ΣΤΟΙΧΕΙΑ ΤΩΝ ΔΙΚΑΙΟΥΧ</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47"/>
        <w:gridCol w:w="539"/>
        <w:gridCol w:w="3416"/>
        <w:gridCol w:w="41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και όνομα πατέρα ή ουζύγου κατά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κατοικίας (πόλη, οδός, αριθμός, ΤΑΧ.ΚΩΔ. ή συνοικία)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ΑΞΙΩΜΑΤΙΚΟΙ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ΚΑΤΩΤΕΡΟ ΗΜΕΔΑΠΟ ΠΛΗΡΩΜΑ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ΚΑΤΩΤΕΡΟ ΑΛΛΟΔΑΠΟ ΠΛΗΡΩΜΑ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μελών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ΩΝ ΚΑΙ ΤΑ ΠΟΣΑ ΤΩΝ ΑΜΟΙΒΩΝ ΚΤΛ. ΠΟΥ ΚΑΤΑΒΛΗΘΗΚΑΝ ΣΤΟ ΕΤΟΣ 201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
        <w:gridCol w:w="894"/>
        <w:gridCol w:w="645"/>
        <w:gridCol w:w="743"/>
        <w:gridCol w:w="1163"/>
        <w:gridCol w:w="1296"/>
        <w:gridCol w:w="1024"/>
        <w:gridCol w:w="899"/>
        <w:gridCol w:w="1016"/>
        <w:gridCol w:w="14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Φορολ. Μητρώου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Διάρκεια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Ακαθάριστες αποδοχές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Μείον οι κρατήσεις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Καθαρές αποδοχές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 φόρου που αναλογούν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 φόρου που παρακρατήθηκαν και αποδόθηκαν στο δημόσιο. Στα ποσά φόρου που αναλογούν αναγνωρίζεται έκπτωση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 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ημερών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Ασφαλιστικών ταμείων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Χαρτόσημο ΟΓΑ 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Σύνολο Γ</w:t>
      </w:r>
    </w:p>
    <w:p>
      <w:pPr>
        <w:spacing w:before="240" w:after="240"/>
        <w:rPr>
          <w:lang w:val="el" w:eastAsia="el"/>
        </w:rPr>
      </w:pPr>
      <w:r>
        <w:rPr>
          <w:b/>
          <w:bCs/>
          <w:lang w:val="el" w:eastAsia="el"/>
        </w:rPr>
        <w:t>ΑΘΡΟΙΣΜΑ Α+Β+Γ</w:t>
      </w:r>
    </w:p>
    <w:p>
      <w:pPr>
        <w:spacing w:before="240" w:after="240"/>
        <w:rPr>
          <w:lang w:val="el" w:eastAsia="el"/>
        </w:rPr>
      </w:pPr>
      <w:r>
        <w:rPr>
          <w:b/>
          <w:bCs/>
          <w:lang w:val="el" w:eastAsia="el"/>
        </w:rPr>
        <w:t>ΟΔΗΓΙΕΣ ΓΙΑ ΤΗ ΣΥΜΠΛΗΡΩΣΗ ΤΟΥ ΕΝΤΥΠΟΥ</w:t>
      </w:r>
    </w:p>
    <w:p>
      <w:pPr>
        <w:spacing w:before="240" w:after="240"/>
        <w:rPr>
          <w:lang w:val="el" w:eastAsia="el"/>
        </w:rPr>
      </w:pPr>
      <w:r>
        <w:rPr>
          <w:lang w:val="el" w:eastAsia="el"/>
        </w:rPr>
        <w:t>1. Η δήλωση αυτή υποβάλλεται από όσους έχουν υποχρέωση να παρακρατούν φόρο, σύμφωνα με τις διατάξεις της περίπτωσης στ'της παραγράφου 1 του άρθρου 57 του ν. 2238/1994. Επιδίδεται μέσα στο μήνα Μάρτιο κάθε έτους, στον προϊστάμενο της δημόσιας οικονομικής υπηρεσίας στην περιφέρεια της οποίας υπάγεται ο λιμένας νηολόγησης του πλοίου κατά περίπτωση (άρθρο 20 ν. 27/1975) και περιλαμβάνει το ονοματεπώνυμο και τη διεύθυνση κατοικίας κάθε δικαιούχου, τον αριθμό φορολογικού μητρώου του, το ποσό των αμοιβών, το φόρο που παρακρατήθηκε από αυτές, για κάθε μισθωτό.</w:t>
      </w:r>
    </w:p>
    <w:p>
      <w:pPr>
        <w:spacing w:before="240" w:after="240"/>
        <w:rPr>
          <w:lang w:val="el" w:eastAsia="el"/>
        </w:rPr>
      </w:pPr>
      <w:r>
        <w:rPr>
          <w:lang w:val="el" w:eastAsia="el"/>
        </w:rPr>
        <w:t xml:space="preserve">2. Κατά τη σύνταξη της οριστικής αυτής δήλωσης φόρου μισθωτών υπηρεσιών </w:t>
      </w:r>
      <w:r>
        <w:rPr>
          <w:b/>
          <w:bCs/>
          <w:lang w:val="el" w:eastAsia="el"/>
        </w:rPr>
        <w:t xml:space="preserve">δε διενεργειται εκκαθάριση φόρου, </w:t>
      </w:r>
      <w:r>
        <w:rPr>
          <w:lang w:val="el" w:eastAsia="el"/>
        </w:rPr>
        <w:t>αλλά απλώς εμφανίζονται τα ποσά του φόρου που αναλογούν καιτα ποσά που παρακρατήθηκαν.</w:t>
      </w:r>
    </w:p>
    <w:p>
      <w:pPr>
        <w:spacing w:before="240" w:after="240"/>
        <w:rPr>
          <w:lang w:val="el" w:eastAsia="el"/>
        </w:rPr>
      </w:pPr>
      <w:r>
        <w:rPr>
          <w:lang w:val="el" w:eastAsia="el"/>
        </w:rPr>
        <w:t>3. Η υποβολή της δήλωσης αυτής δεν παράγει έννομα αποτελέσματα αν δεν έχουν υποβληθεί οι οικείες προσωρινές δηλώσεις ή δεν έχει αποδοθεί με,αυτές ολόκληρο το ποσό της οφειλής που προκύπτει για τον παρακρατούμενο φόρο μισθωτών υπηρεσιών. Συνεπώς, σε περίπτωση που προκύπτουν διαφορές μεταξύ των ποσών των προσωρινών δηλώσεων που έχουν υποβληθεί και της οριστικής δήλωσης, πρέπει να προηγείται η υποβολή συμπληρωματικών προσωρινών δηλώσεων μετά του τυχόν οφειλομένου κατά περίπτωση πρόσθετου φόρου και να ακολουθεί η υποβολή της οριστικής δήλωσης.</w:t>
      </w:r>
    </w:p>
    <w:p>
      <w:pPr>
        <w:spacing w:before="240" w:after="240"/>
        <w:rPr>
          <w:lang w:val="el" w:eastAsia="el"/>
        </w:rPr>
      </w:pPr>
      <w:r>
        <w:rPr>
          <w:lang w:val="el" w:eastAsia="el"/>
        </w:rPr>
        <w:t>4. Όσοι έχουν υποχρέωση να υποβάλλουν οριστική δήλωση φόρου μισθωτών υπηρεσιών, εφόσον απασχολούν περισσότερους από είκοσι (20) μισθωτούς και χρησιμοποιούν μηχανογραφικά μέσα για την μισθοδοσία όσων εργάζονται σε αυτούς υποχρεούνται να υποβάλλουν σε μαγνητικά μέσα το σύνολο των στοιχείων που προβλέπεται να περιλαμβάνονται στις εκδιδόμενες βεβαιώσεις αποδοχών, καθώς και το φόρο που παρακράτησαν από αυτούς.</w:t>
      </w:r>
    </w:p>
    <w:p>
      <w:pPr>
        <w:spacing w:before="240" w:after="240"/>
        <w:rPr>
          <w:lang w:val="el" w:eastAsia="el"/>
        </w:rPr>
      </w:pPr>
      <w:r>
        <w:rPr>
          <w:lang w:val="el" w:eastAsia="el"/>
        </w:rPr>
        <w:t>Όσοι έχουν υποχρέωση να υποβάλλουν οριστική δήλωση φόρου μισθωτών υπηρεσιών και απασχολούν ολιγότερους από είκοσι (20) μισθωτούς μπορούν εάν το επιθυμούν να υποβάλλουν σε μαγνητικά μέσα το σύνολο των στοιχείων που προβλέπεται να περιλαμβάνονται στις εκδιδόμενες βεβαιώσεις για τις αποδοχές των μισθωτών, καθώς και το φόρο που παρακράτησαν από αυτούς, ανεξάρτητα αν χρησιμοποιούν μηχανογραφικά μέσα για τη μισθοδοσία όσων εργάζονται σεαυτούς.</w:t>
      </w:r>
    </w:p>
    <w:p>
      <w:pPr>
        <w:spacing w:before="240" w:after="240"/>
        <w:rPr>
          <w:lang w:val="el" w:eastAsia="el"/>
        </w:rPr>
      </w:pPr>
      <w:r>
        <w:rPr>
          <w:lang w:val="el" w:eastAsia="el"/>
        </w:rPr>
        <w:t>Στην περίπτωση αυτή δεν υποβάλλεται το δεύτερο αντίτυπο της οικείας βεβαίωσης ως ορίζει η σχετική A.Y.O. για τον τύπο καιπεριεχόμενο της βεβαίωσης αποδοχών καιτου τρόπου υποβολής του β’ αντιτύπου αυτής.</w:t>
      </w:r>
    </w:p>
    <w:p>
      <w:pPr>
        <w:spacing w:before="240" w:after="240"/>
        <w:rPr>
          <w:lang w:val="el" w:eastAsia="el"/>
        </w:rPr>
      </w:pPr>
      <w:r>
        <w:rPr>
          <w:lang w:val="el" w:eastAsia="el"/>
        </w:rPr>
        <w:t>5. Η υποβολή οριστικής δήλωσης φόρου μισθωτών υπηρεσιών με διαφορετικό τρόπο από ότι ορίζεται στην σχετική A.Y.O. για τον τύπο και το περιεχόμενο της οριστικής δήλωσης Φ.Μ.Υ. (Εντύπου E12 Φ.-01.015Α) δεν παράγει έννομα αποτελέσματα. Σημειώνεται; ότι η οριστική δήλωση που στέλνεται με το Ταχυδρομείο δεν παράγει, επίσης, έννομα αποτελέσματα.</w:t>
      </w:r>
    </w:p>
    <w:p>
      <w:pPr>
        <w:spacing w:before="240" w:after="240"/>
        <w:rPr>
          <w:lang w:val="el" w:eastAsia="el"/>
        </w:rPr>
      </w:pPr>
      <w:r>
        <w:rPr>
          <w:lang w:val="el" w:eastAsia="el"/>
        </w:rPr>
        <w:t>6. Αν τυχόν, έχουν καταβληθεί αναδρομικά ποσά αποδοχών, με βάση νόμο, δικαστική απόφαση ή συλλογική σύμβαση, τότε θα αναγραφούν σε ξεχωριστή σειρά της οριστικής δήλωσης, κάτω από τις τακτικές αποδοχές εκάστου δικαιούχου, συνολικά ανεξάρτητα από το χρόνο καταβολής, καθώς και τυχόν οφειλόμενο ποσό τελών χαρτοσήμου και ΌΓΑ χαρτοσήμου.</w:t>
      </w:r>
    </w:p>
    <w:p>
      <w:pPr>
        <w:spacing w:before="240" w:after="240"/>
        <w:rPr>
          <w:lang w:val="el" w:eastAsia="el"/>
        </w:rPr>
      </w:pPr>
      <w:r>
        <w:rPr>
          <w:lang w:val="el" w:eastAsia="el"/>
        </w:rPr>
        <w:t>7. Ο φόρος εισοδήματος που αναλογεί μειώνεται κατά ποσοστό 1,5%.</w:t>
      </w:r>
    </w:p>
    <w:p>
      <w:pPr>
        <w:spacing w:before="240" w:after="240"/>
        <w:rPr>
          <w:lang w:val="el" w:eastAsia="el"/>
        </w:rPr>
      </w:pPr>
      <w:r>
        <w:rPr>
          <w:lang w:val="el" w:eastAsia="el"/>
        </w:rPr>
        <w:t>Υ.Ε.Ε.Α.Δ. ΥΠΟΥΡΓΕΙΟΥ ΟΙΚΟΝΟΜΙΚΩΝ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Μαρτίου 2012</w:t>
      </w:r>
    </w:p>
    <w:p>
      <w:pPr>
        <w:spacing w:before="240" w:after="240"/>
        <w:rPr>
          <w:lang w:val="el" w:eastAsia="el"/>
        </w:rPr>
      </w:pPr>
      <w:r>
        <w:rPr>
          <w:lang w:val="el" w:eastAsia="el"/>
        </w:rPr>
        <w:t>Ο ΑΝΑΠΛΗΡΩΤΗΣ ΥΠΟΥΡΓΟΣ</w:t>
      </w:r>
    </w:p>
    <w:p>
      <w:pPr>
        <w:spacing w:before="240" w:after="240"/>
        <w:rPr>
          <w:lang w:val="el" w:eastAsia="el"/>
        </w:rPr>
      </w:pPr>
      <w:r>
        <w:rPr>
          <w:b/>
          <w:bCs/>
          <w:lang w:val="el" w:eastAsia="el"/>
        </w:rPr>
        <w:t>ΠΑΝΤΕΛΗΣ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