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Α) 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lang w:val="el" w:eastAsia="el"/>
        </w:rPr>
        <w:t xml:space="preserve">1) </w:t>
      </w:r>
      <w:r>
        <w:rPr>
          <w:b/>
          <w:bCs/>
          <w:lang w:val="el" w:eastAsia="el"/>
        </w:rPr>
        <w:t>ΓΕΝΙΚΗ Δ/ΝΣΗ ΦΟΡΟΛΟΓΙΑΣ</w:t>
      </w:r>
    </w:p>
    <w:p>
      <w:pPr>
        <w:pStyle w:val="PreambelText"/>
        <w:spacing w:before="240" w:after="240"/>
        <w:rPr>
          <w:lang w:val="el" w:eastAsia="el"/>
        </w:rPr>
      </w:pPr>
      <w:r>
        <w:rPr>
          <w:lang w:val="el" w:eastAsia="el"/>
        </w:rPr>
        <w:t>-Δ/ΝΣΗ ΤΕΛΩΝ &amp; ΕΙΔΙΚΩΝ ΦΟΡΟΛΟΓΙΩΝ ΤΜΗΜΑ: Α’</w:t>
      </w:r>
    </w:p>
    <w:p>
      <w:pPr>
        <w:pStyle w:val="PreambelText"/>
        <w:spacing w:before="240" w:after="240"/>
        <w:rPr>
          <w:lang w:val="el" w:eastAsia="el"/>
        </w:rPr>
      </w:pPr>
      <w:r>
        <w:rPr>
          <w:lang w:val="el" w:eastAsia="el"/>
        </w:rPr>
        <w:t xml:space="preserve">2) </w:t>
      </w:r>
      <w:r>
        <w:rPr>
          <w:b/>
          <w:bCs/>
          <w:lang w:val="el" w:eastAsia="el"/>
        </w:rPr>
        <w:t>ΓΕΝΙΚΗ ΔΙΕΥΘΥΝΣΗ ΦΟΡΟΛΟΓΙΚΩΝ ΕΛΕΓΧΩΝ ΚΑΙ ΕΙΣΠΡΑΞΗΣ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-Δ/ΝΣΗ ΠΟΛΙΤΙΚΗΣ ΕΙΣΠΡΑΞΗΣ</w:t>
      </w:r>
    </w:p>
    <w:p>
      <w:pPr>
        <w:pStyle w:val="PreambelText"/>
        <w:spacing w:before="240" w:after="240"/>
        <w:rPr>
          <w:lang w:val="el" w:eastAsia="el"/>
        </w:rPr>
      </w:pPr>
      <w:r>
        <w:rPr>
          <w:lang w:val="el" w:eastAsia="el"/>
        </w:rPr>
        <w:t>ΔΗΜΟΣΙΩΝ ΕΣΟΔΩΝ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b/>
          <w:bCs/>
          <w:lang w:val="el" w:eastAsia="el"/>
        </w:rPr>
        <w:t>Β) ΓΕΝΙΚΗ ΓΡΑΜΜΑΤΕΙΑ</w:t>
      </w:r>
    </w:p>
    <w:p>
      <w:pPr>
        <w:spacing w:before="240" w:after="240"/>
        <w:rPr>
          <w:lang w:val="el" w:eastAsia="el"/>
        </w:rPr>
      </w:pPr>
      <w:r>
        <w:rPr>
          <w:b/>
          <w:bCs/>
          <w:lang w:val="el" w:eastAsia="el"/>
        </w:rPr>
        <w:t>ΠΛΗΡΟΦΟΡΙΑΚΩΝ ΣΥΣΤΗΜΑΤΩΝ</w:t>
      </w:r>
    </w:p>
    <w:p>
      <w:pPr>
        <w:spacing w:before="240" w:after="240"/>
        <w:rPr>
          <w:lang w:val="el" w:eastAsia="el"/>
        </w:rPr>
      </w:pPr>
      <w:r>
        <w:rPr>
          <w:b/>
          <w:bCs/>
          <w:lang w:val="el" w:eastAsia="el"/>
        </w:rPr>
        <w:t>(Γ.Γ.Π.Σ.)</w:t>
      </w:r>
    </w:p>
    <w:p>
      <w:pPr>
        <w:spacing w:before="240" w:after="240"/>
        <w:rPr>
          <w:lang w:val="el" w:eastAsia="el"/>
        </w:rPr>
      </w:pPr>
      <w:r>
        <w:rPr>
          <w:b/>
          <w:bCs/>
          <w:lang w:val="el" w:eastAsia="el"/>
        </w:rPr>
        <w:t>ΓΕΝΙΚΗ Δ/ΝΣΗ ΚΕΠΥΟ</w:t>
      </w:r>
    </w:p>
    <w:p>
      <w:pPr>
        <w:spacing w:before="240" w:after="240"/>
        <w:rPr>
          <w:lang w:val="el" w:eastAsia="el"/>
        </w:rPr>
      </w:pPr>
      <w:r>
        <w:rPr>
          <w:lang w:val="el" w:eastAsia="el"/>
        </w:rPr>
        <w:t>-Δ/ΝΣΗ ΕΦΑΡΜΟΓΩΝ Η/Υ (Δ30)</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b/>
          <w:bCs/>
          <w:lang w:val="el" w:eastAsia="el"/>
        </w:rPr>
        <w:t xml:space="preserve">Ταχ.Δ/νση : </w:t>
      </w:r>
      <w:r>
        <w:rPr>
          <w:lang w:val="el" w:eastAsia="el"/>
        </w:rPr>
        <w:t>Σίνα 2-4</w:t>
      </w:r>
    </w:p>
    <w:p>
      <w:pPr>
        <w:spacing w:before="240" w:after="240"/>
        <w:rPr>
          <w:lang w:val="el" w:eastAsia="el"/>
        </w:rPr>
      </w:pPr>
      <w:r>
        <w:rPr>
          <w:b/>
          <w:bCs/>
          <w:lang w:val="el" w:eastAsia="el"/>
        </w:rPr>
        <w:t xml:space="preserve">Ταχ.Κωδ. : </w:t>
      </w:r>
      <w:r>
        <w:rPr>
          <w:lang w:val="el" w:eastAsia="el"/>
        </w:rPr>
        <w:t>106 72 ΑΘΗΝΑ</w:t>
      </w:r>
    </w:p>
    <w:p>
      <w:pPr>
        <w:spacing w:before="240" w:after="240"/>
        <w:rPr>
          <w:lang w:val="el" w:eastAsia="el"/>
        </w:rPr>
      </w:pPr>
      <w:r>
        <w:rPr>
          <w:b/>
          <w:bCs/>
          <w:lang w:val="el" w:eastAsia="el"/>
        </w:rPr>
        <w:t xml:space="preserve">Πληροφορίες: </w:t>
      </w:r>
      <w:r>
        <w:rPr>
          <w:lang w:val="el" w:eastAsia="el"/>
        </w:rPr>
        <w:t>Α. Γιαννακούλη</w:t>
      </w:r>
    </w:p>
    <w:p>
      <w:pPr>
        <w:spacing w:before="240" w:after="240"/>
        <w:rPr>
          <w:lang w:val="el" w:eastAsia="el"/>
        </w:rPr>
      </w:pPr>
      <w:r>
        <w:rPr>
          <w:b/>
          <w:bCs/>
          <w:lang w:val="el" w:eastAsia="el"/>
        </w:rPr>
        <w:t xml:space="preserve">Τηλέφωνα : </w:t>
      </w:r>
      <w:r>
        <w:rPr>
          <w:lang w:val="el" w:eastAsia="el"/>
        </w:rPr>
        <w:t>210 3642922</w:t>
      </w:r>
    </w:p>
    <w:p>
      <w:pPr>
        <w:spacing w:before="240" w:after="240"/>
        <w:rPr>
          <w:lang w:val="el" w:eastAsia="el"/>
        </w:rPr>
      </w:pPr>
      <w:r>
        <w:rPr>
          <w:b/>
          <w:bCs/>
          <w:lang w:val="el" w:eastAsia="el"/>
        </w:rPr>
        <w:t xml:space="preserve">FAX : </w:t>
      </w:r>
      <w:r>
        <w:rPr>
          <w:lang w:val="el" w:eastAsia="el"/>
        </w:rPr>
        <w:t>210 3642251</w:t>
      </w:r>
    </w:p>
    <w:p>
      <w:pPr>
        <w:spacing w:before="240" w:after="240"/>
        <w:rPr>
          <w:lang w:val="el" w:eastAsia="el"/>
        </w:rPr>
      </w:pPr>
      <w:r>
        <w:rPr>
          <w:lang w:val="el" w:eastAsia="el"/>
        </w:rPr>
        <w:t>Αθήνα, 14 Ιουνίου 2012</w:t>
      </w:r>
    </w:p>
    <w:p>
      <w:pPr>
        <w:spacing w:before="240" w:after="240"/>
        <w:rPr>
          <w:lang w:val="el" w:eastAsia="el"/>
        </w:rPr>
      </w:pPr>
      <w:r>
        <w:rPr>
          <w:lang w:val="el" w:eastAsia="el"/>
        </w:rPr>
        <w:t>ΠΟΛ. 1151</w:t>
      </w:r>
    </w:p>
    <w:p>
      <w:pPr>
        <w:spacing w:before="240" w:after="240"/>
        <w:rPr>
          <w:lang w:val="el" w:eastAsia="el"/>
        </w:rPr>
      </w:pPr>
      <w:r>
        <w:rPr>
          <w:lang w:val="el" w:eastAsia="el"/>
        </w:rPr>
        <w:t>ΑΔΑ: Β4ΛΑΗ-ΤΙΠ</w:t>
      </w:r>
    </w:p>
    <w:p>
      <w:pPr>
        <w:spacing w:before="240" w:after="240"/>
        <w:rPr>
          <w:lang w:val="el" w:eastAsia="el"/>
        </w:rPr>
      </w:pPr>
      <w:r>
        <w:rPr>
          <w:b/>
          <w:bCs/>
          <w:lang w:val="el" w:eastAsia="el"/>
        </w:rPr>
        <w:t>ΠΡΟΣ: Ως Αποδέκτες Π.Δ.</w:t>
      </w:r>
    </w:p>
    <w:p>
      <w:pPr>
        <w:spacing w:before="240" w:after="240"/>
        <w:rPr>
          <w:lang w:val="el" w:eastAsia="el"/>
        </w:rPr>
      </w:pPr>
      <w:r>
        <w:rPr>
          <w:b/>
          <w:bCs/>
          <w:lang w:val="el" w:eastAsia="el"/>
        </w:rPr>
        <w:t>ΘΕΜΑ : «Υποβολή της Δήλωσης Απόδοσης της Ειδικής Ασφαλιστικής</w:t>
      </w:r>
    </w:p>
    <w:p>
      <w:pPr>
        <w:spacing w:before="240" w:after="240"/>
        <w:rPr>
          <w:lang w:val="el" w:eastAsia="el"/>
        </w:rPr>
      </w:pPr>
      <w:r>
        <w:rPr>
          <w:b/>
          <w:bCs/>
          <w:lang w:val="el" w:eastAsia="el"/>
        </w:rPr>
        <w:t>Εισφοράς Δακοκτονίας και στη συνέχεια απόδοση της εισφοράς αυτής, κατά περίπτωση, με τη χρήση ηλεκτρονικής μεθόδου επικοινωνίας ή στην αρμόδια Δ.Ο.Υ. για τις χρήσεις 2010, 2011 και εφεξής».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ΑΓΡΟΤΙΚΗΣ ΑΝΑΠΤΥΞΗΣ</w:t>
      </w:r>
    </w:p>
    <w:p>
      <w:pPr>
        <w:spacing w:before="240" w:after="240"/>
        <w:rPr>
          <w:lang w:val="el" w:eastAsia="el"/>
        </w:rPr>
      </w:pPr>
      <w:r>
        <w:rPr>
          <w:b/>
          <w:bCs/>
          <w:lang w:val="el" w:eastAsia="el"/>
        </w:rPr>
        <w:t>&amp; ΤΡΟΦΙΜΩΝ</w:t>
      </w:r>
    </w:p>
    <w:p>
      <w:pPr>
        <w:spacing w:before="240" w:after="240"/>
        <w:rPr>
          <w:lang w:val="el" w:eastAsia="el"/>
        </w:rPr>
      </w:pPr>
      <w:r>
        <w:rPr>
          <w:lang w:val="el" w:eastAsia="el"/>
        </w:rPr>
        <w:t>1. Τις διατάξεις του α.ν. 112/1967 (147 Α΄), με τις οποίες επιβλήθηκε η Ειδική Ασφαλιστική Εισφορά Δακοκτονίας, όπως τροποποιήθηκαν με τις διατάξεις του άρθρου 102 του ν. 1402/ 1983 (167 Α΄).</w:t>
      </w:r>
    </w:p>
    <w:p>
      <w:pPr>
        <w:spacing w:before="240" w:after="240"/>
        <w:rPr>
          <w:lang w:val="el" w:eastAsia="el"/>
        </w:rPr>
      </w:pPr>
      <w:r>
        <w:rPr>
          <w:lang w:val="el" w:eastAsia="el"/>
        </w:rPr>
        <w:t>2. Τις διατάξεις του π.δ. 284/1988 (128 Α΄) «Οργανισμός του Υπουργείου Οικονομικών», όπως ισχύει.</w:t>
      </w:r>
    </w:p>
    <w:p>
      <w:pPr>
        <w:spacing w:before="240" w:after="240"/>
        <w:rPr>
          <w:lang w:val="el" w:eastAsia="el"/>
        </w:rPr>
      </w:pPr>
      <w:r>
        <w:rPr>
          <w:lang w:val="el" w:eastAsia="el"/>
        </w:rPr>
        <w:t>3. Τις διατάξεις των άρθρων 41 και 90 του π. δ. 63/2005 (98 Α΄) «Κωδικοποίηση των διατάξεων για την Κυβέρνηση και Κυβερνητικά Όργανα».</w:t>
      </w:r>
    </w:p>
    <w:p>
      <w:pPr>
        <w:spacing w:before="240" w:after="240"/>
        <w:rPr>
          <w:lang w:val="el" w:eastAsia="el"/>
        </w:rPr>
      </w:pPr>
      <w:r>
        <w:rPr>
          <w:lang w:val="el" w:eastAsia="el"/>
        </w:rPr>
        <w:t>4. Το π.δ. 71 (124Α΄/17.5.2012) «Διορισμός Υπουργών».</w:t>
      </w:r>
    </w:p>
    <w:p>
      <w:pPr>
        <w:spacing w:before="240" w:after="240"/>
        <w:rPr>
          <w:lang w:val="el" w:eastAsia="el"/>
        </w:rPr>
      </w:pPr>
      <w:r>
        <w:rPr>
          <w:lang w:val="el" w:eastAsia="el"/>
        </w:rPr>
        <w:t>5. Την ανάγκη καθορισμού τρόπου αποσυμφόρησης των Δ.Ο.Υ. αλλά και διευκόλυνσης της εκπλήρωσης της υποχρέωσης που ορίζεται από τις διατάξεις του άρθρου 102 του ν.1402/1983 περί υποβολής δήλωσης απόδοσης της Ειδικής Ασφαλιστικής Εισφοράς Δακοκτονίας, στο πλαίσιο απλοποίησης των φορολογικών διαδικασιών λόγω των διαμορφωθεισών νέων συνθηκών, τόσο στον τομέα οργάνωσης των φορολογικών υπηρεσιών, όσο και των επιχειρήσεων.</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 ΟΦΑΣ ΙΖΟΥΜ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Απόδοσης της Ειδικής ΑσφαλιστικήςΕισφοράς Δακοκτονίας και απόδοσης της εισφοράς αυτής.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Οι εμπρόθεσμες και οι εκπρόθεσμες δηλώσεις απόδοσης </w:t>
      </w:r>
      <w:r>
        <w:rPr>
          <w:lang w:val="el" w:eastAsia="el"/>
        </w:rPr>
        <w:t xml:space="preserve">της Ειδικής Ασφαλιστικής Εισφοράς Δακοκτονίας των Α΄ και Β΄ τριμήνων διαχειριστικής χρήσης 2012 και των διαχειριστικών χρήσεων 2010 και 2011 υποβάλλονται </w:t>
      </w:r>
      <w:r>
        <w:rPr>
          <w:b/>
          <w:bCs/>
          <w:u w:val="single"/>
          <w:lang w:val="el" w:eastAsia="el"/>
        </w:rPr>
        <w:t xml:space="preserve">και η αναλογούσα εισφορά αποδίδεται, προαιρετικά, από </w:t>
      </w:r>
      <w:r>
        <w:rPr>
          <w:b/>
          <w:bCs/>
          <w:u w:val="single"/>
          <w:lang w:val="el" w:eastAsia="el"/>
        </w:rPr>
        <w:t>22.12.2011</w:t>
      </w:r>
      <w:r>
        <w:rPr>
          <w:b/>
          <w:bCs/>
          <w:lang w:val="el" w:eastAsia="el"/>
        </w:rPr>
        <w:t>με τη χρήση ηλεκτρονικής μεθόδου επικοινωνίας, μέσω διαδικτύου, στο διαδικτυακό τόπο της Γενικής Γραμματείας Πληροφοριακών Συστημάτων (Γ.Γ.Π.Σ</w:t>
      </w:r>
      <w:r>
        <w:rPr>
          <w:b/>
          <w:bCs/>
          <w:lang w:val="el" w:eastAsia="el"/>
        </w:rPr>
        <w:t>.)</w:t>
      </w:r>
      <w:hyperlink r:id="rId4" w:history="1">
        <w:r>
          <w:rPr>
            <w:rStyle w:val="Hyperlink"/>
            <w:b/>
            <w:bCs/>
            <w:color w:val="0000EE"/>
            <w:u w:color="0000EE"/>
            <w:lang w:val="el" w:eastAsia="el"/>
          </w:rPr>
          <w:t>www.gsis.gr</w:t>
        </w:r>
      </w:hyperlink>
    </w:p>
    <w:p>
      <w:pPr>
        <w:spacing w:before="240" w:after="240"/>
        <w:rPr>
          <w:lang w:val="el" w:eastAsia="el"/>
        </w:rPr>
      </w:pPr>
      <w:r>
        <w:rPr>
          <w:b/>
          <w:bCs/>
          <w:lang w:val="el" w:eastAsia="el"/>
        </w:rPr>
        <w:t xml:space="preserve">Η οριζόμενη στην παράγραφο 1 της παρούσας </w:t>
      </w:r>
      <w:r>
        <w:rPr>
          <w:b/>
          <w:bCs/>
          <w:lang w:val="el" w:eastAsia="el"/>
        </w:rPr>
        <w:t>διαδικασία, καθίσταται υποχρεωτική από το Γ΄ τρίμηνο της χρήσης 2012 και εφεξής.</w:t>
      </w:r>
    </w:p>
    <w:p>
      <w:pPr>
        <w:pStyle w:val="MainText"/>
        <w:spacing w:before="120" w:after="0"/>
        <w:rPr>
          <w:lang w:val="el" w:eastAsia="el"/>
        </w:rPr>
      </w:pPr>
      <w:r>
        <w:rPr>
          <w:b/>
          <w:bCs/>
          <w:lang w:val="el" w:eastAsia="el"/>
        </w:rPr>
        <w:t>3.</w:t>
      </w:r>
      <w:r>
        <w:rPr>
          <w:b/>
          <w:bCs/>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 7.12.2010, ΑΔΑ41ΦΜΗ-ΤΛ (ΦΕΚΒ΄/9.12.10) Απόφαση του Υπουργού Οικονομικών. Η διαδικασία αυτή δεν απαιτείται για τους ήδη πιστοποιημένους χρήστες σε οποιαδήποτε εφαρμογή</w:t>
      </w:r>
      <w:r>
        <w:rPr>
          <w:b/>
          <w:bCs/>
          <w:lang w:val="el" w:eastAsia="el"/>
        </w:rPr>
        <w:t xml:space="preserve">. </w:t>
      </w:r>
      <w:r>
        <w:rPr>
          <w:b/>
          <w:bCs/>
          <w:lang w:val="el" w:eastAsia="el"/>
        </w:rPr>
        <w:t>Σε περίπτωση απενεργοποίησης από την ΓΓΠΣ των κωδικών πρόσβασης στο σύστημα, εφαρμόζονται τα αναφερόμενα στο άρθρο 6 της ανωτέρω απόφασης.</w:t>
      </w:r>
    </w:p>
    <w:p>
      <w:pPr>
        <w:pStyle w:val="MainText"/>
        <w:spacing w:before="120" w:after="0"/>
        <w:rPr>
          <w:lang w:val="el" w:eastAsia="el"/>
        </w:rPr>
      </w:pPr>
      <w:r>
        <w:rPr>
          <w:b/>
          <w:bCs/>
          <w:lang w:val="el" w:eastAsia="el"/>
        </w:rPr>
        <w:t>4.</w:t>
      </w:r>
      <w:r>
        <w:rPr>
          <w:b/>
          <w:bCs/>
          <w:lang w:val="el" w:eastAsia="el"/>
        </w:rPr>
        <w:t xml:space="preserve"> Όλες οι τροποποιητικές δηλώσεις απόδοσης της Ειδικής Ασφαλιστικής Εισφοράς Δακοκτονίας υποβάλλονται υποχρεωτικά στη Δ.Ο.Υ.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 και καταβολής της εισφοράς Δακοκτονίας.</w:t>
      </w:r>
    </w:p>
    <w:p>
      <w:pPr>
        <w:spacing w:before="240" w:after="240"/>
        <w:rPr>
          <w:lang w:val="el" w:eastAsia="el"/>
        </w:rPr>
      </w:pPr>
      <w:r>
        <w:rPr>
          <w:b/>
          <w:bCs/>
          <w:lang w:val="el" w:eastAsia="el"/>
        </w:rPr>
        <w:t xml:space="preserve">Οι υπόχρεοι που υποβάλλουν δήλωση απόδοσης της Ειδικής Ασφαλιστικής Εισφοράς Δακοκτονίας και καταβάλλουν την εισφορά με τη χρήση ηλεκτρονικής μεθόδου επικοινωνίας μέσω διαδικτύου, οφείλουν να δώσουν εντολή πληρωμής, </w:t>
      </w:r>
      <w:r>
        <w:rPr>
          <w:b/>
          <w:bCs/>
          <w:lang w:val="el" w:eastAsia="el"/>
        </w:rPr>
        <w:t xml:space="preserve">μέχρι την καταληκτική ημερομηνία, </w:t>
      </w:r>
      <w:r>
        <w:rPr>
          <w:b/>
          <w:bCs/>
          <w:lang w:val="el" w:eastAsia="el"/>
        </w:rPr>
        <w:t>σε τράπεζες που έχουν συμβληθεί με το Υπουργείο Οικονομικών για να παρέχουν την υπηρεσία αυτή. Το σύστημα μετά την οριστικοποίηση της υποβολής της δήλωσης παράγει το σημείωμα για πληρωμή του φόρου όπου περιέχεται η «Ταυτότητα Πληρωμής», στοιχείο απαραίτητο για να δοθεί η εντολή πληρωμής στην τράπεζα. Στην κωδικοποίηση της ταυτότητας πληρωμής ορίζεται το ποσό και προσδιορίζεται η προθεσμία για την καταβολή του στην Τράπεζα.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Η προθεσμία υποβολής είναι αυτή που ορίζεται με τις διατάξεις του άρθρου 102 του ν.1402/1983, δηλαδή μέχρι την 20η των μηνών Μαΐου για το Α΄ τρίμηνο (Ιανουαρίου-Φεβρουαρίου-Μαρτίου), Αυγούστου για το Β΄ τρίμηνο (Απριλίου- Μαΐου-Ιουνίου), Νοεμβρίου για το Γ΄ τρίμηνο (Ιουλίου-Αυγούστου-Σεπτεμβρίου), και Φεβρουαρίου του επόμενου έτους για το Δ΄τρίμηνο (Οκτωβρίου-Νοεμβρίου- Δεκεμβρίου). Σε περίπτωση που η παραπάνω ημερομηνία είναι Σάββατο ή Κυριακή ή επίσημη αργία, καταληκτική ημερομηνία υποβολής είναι η πρώτη επόμενη εργάσιμη μέρα.</w:t>
      </w:r>
    </w:p>
    <w:p>
      <w:pPr>
        <w:pStyle w:val="MainText"/>
        <w:spacing w:before="120" w:after="0"/>
        <w:rPr>
          <w:lang w:val="el" w:eastAsia="el"/>
        </w:rPr>
      </w:pPr>
      <w:r>
        <w:rPr>
          <w:b/>
          <w:bCs/>
          <w:lang w:val="el" w:eastAsia="el"/>
        </w:rPr>
        <w:t>2.</w:t>
      </w:r>
      <w:r>
        <w:rPr>
          <w:b/>
          <w:bCs/>
          <w:lang w:val="el" w:eastAsia="el"/>
        </w:rPr>
        <w:t xml:space="preserve"> Ως ημερομηνία υποβολής της δήλωσης, κατά την ηλεκτρονική υποβολή, θεωρείται η ημερομηνία πληρωμής στην Τράπεζα.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 xml:space="preserve">Έλεγχος – </w:t>
      </w:r>
    </w:p>
    <w:p>
      <w:pPr>
        <w:spacing w:before="240" w:after="240"/>
        <w:rPr>
          <w:lang w:val="el" w:eastAsia="el"/>
        </w:rPr>
      </w:pPr>
      <w:r>
        <w:rPr>
          <w:b/>
          <w:bCs/>
          <w:lang w:val="el" w:eastAsia="el"/>
        </w:rPr>
        <w:t>Ενημέρωση Δ.Ο.Υ. με καταχώριση στοιχείων δηλώσεων καιβεβαίωση/πίστωση των εισπραχθέντων εσόδων.</w:t>
      </w:r>
    </w:p>
    <w:p>
      <w:pPr>
        <w:pStyle w:val="MainText"/>
        <w:spacing w:before="120" w:after="0"/>
        <w:rPr>
          <w:lang w:val="el" w:eastAsia="el"/>
        </w:rPr>
      </w:pPr>
      <w:r>
        <w:rPr>
          <w:b/>
          <w:bCs/>
          <w:lang w:val="el" w:eastAsia="el"/>
        </w:rPr>
        <w:t>1.</w:t>
      </w:r>
      <w:r>
        <w:rPr>
          <w:b/>
          <w:bCs/>
          <w:lang w:val="el" w:eastAsia="el"/>
        </w:rPr>
        <w:t xml:space="preserve"> Η αρμόδια Δ.Ο.Υ. ενημερώνεται από τη Γ.Γ.Π.Σ., αμέσως μετά τη λήξη της προθεσμίας υποβολής της δήλωσης απόδοσης, για την υποβολή της δήλωσης καθώς και για την καταβολή της προαναφερθείσας εισφοράς, ανά υπόχρεο, με ταυτόχρονη καταχώριση στο σύστημα TAXIS των βασικών στοιχείων παραλαβής της δήλωσης και βεβαίωσης/πίστωσης των εισπραχθέντων εσόδων, με ημερομηνία τριπλοτύπου βεβαίωσης και πίστωσης, αυτήν της πληρωμής στην Τράπεζα.</w:t>
      </w:r>
    </w:p>
    <w:p>
      <w:pPr>
        <w:pStyle w:val="MainText"/>
        <w:spacing w:before="120" w:after="0"/>
        <w:rPr>
          <w:lang w:val="el" w:eastAsia="el"/>
        </w:rPr>
      </w:pPr>
      <w:r>
        <w:rPr>
          <w:b/>
          <w:bCs/>
          <w:lang w:val="el" w:eastAsia="el"/>
        </w:rPr>
        <w:t>2.</w:t>
      </w:r>
      <w:r>
        <w:rPr>
          <w:b/>
          <w:bCs/>
          <w:lang w:val="el" w:eastAsia="el"/>
        </w:rPr>
        <w:t xml:space="preserve"> Η αρμόδια Δ.Ο.Υ. έχει τη δυνατότητα εμφάνισης των βασικών στοιχείων δηλώσεων απόδοσης της Ειδικής Ασφαλιστικής Εισφοράς Δακοκτονίας, των χρηματικών καταλόγων βεβαίωσης και των στοιχείων πληρωμής αυτών.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b/>
          <w:bCs/>
          <w:lang w:val="el" w:eastAsia="el"/>
        </w:rPr>
        <w:t xml:space="preserve"> Η παρούσα απόφαση ισχύει για τη διαχειριστική χρήση 2010 και επόμενες.</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ΑΓΡΟΤΙΚΗΣ ΑΝΑΠΤΥΞΗΣ</w:t>
      </w:r>
    </w:p>
    <w:p>
      <w:pPr>
        <w:spacing w:before="240" w:after="240"/>
        <w:rPr>
          <w:lang w:val="el" w:eastAsia="el"/>
        </w:rPr>
      </w:pPr>
      <w:r>
        <w:rPr>
          <w:b/>
          <w:bCs/>
          <w:lang w:val="el" w:eastAsia="el"/>
        </w:rPr>
        <w:t>ΚΑΙ ΤΡΟΦΙΜΩΝ</w:t>
      </w:r>
    </w:p>
    <w:p>
      <w:pPr>
        <w:spacing w:before="240" w:after="240"/>
        <w:rPr>
          <w:lang w:val="el" w:eastAsia="el"/>
        </w:rPr>
      </w:pPr>
      <w:r>
        <w:rPr>
          <w:b/>
          <w:bCs/>
          <w:lang w:val="el" w:eastAsia="el"/>
        </w:rPr>
        <w:t>ΓΕΩΡΓΙΟΣ ΖΑΝΙΑΣ ΝΑΠΟΛΕΩΝ ΜΑΡΑΒΕΓΙΑΣ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Εθνικό Τυπογραφείο (για άμεση δημοσίευση).</w:t>
      </w:r>
    </w:p>
    <w:p>
      <w:pPr>
        <w:spacing w:before="240" w:after="240"/>
        <w:rPr>
          <w:lang w:val="el" w:eastAsia="el"/>
        </w:rPr>
      </w:pPr>
      <w:r>
        <w:rPr>
          <w:b/>
          <w:bCs/>
          <w:lang w:val="el" w:eastAsia="el"/>
        </w:rPr>
        <w:t>2. ΑΠΟΔΕΚΤΕΣ ΠΙΝΑΚΑ Β΄ εκτός του αριθ. 2 αυτού.</w:t>
      </w:r>
    </w:p>
    <w:p>
      <w:pPr>
        <w:spacing w:before="240" w:after="240"/>
        <w:rPr>
          <w:lang w:val="el" w:eastAsia="el"/>
        </w:rPr>
      </w:pPr>
      <w:r>
        <w:rPr>
          <w:b/>
          <w:bCs/>
          <w:lang w:val="el" w:eastAsia="el"/>
        </w:rPr>
        <w:t>3. Οικονομικές Επιθεωρήσεις.</w:t>
      </w:r>
    </w:p>
    <w:p>
      <w:pPr>
        <w:spacing w:before="240" w:after="240"/>
        <w:rPr>
          <w:lang w:val="el" w:eastAsia="el"/>
        </w:rPr>
      </w:pPr>
      <w:r>
        <w:rPr>
          <w:b/>
          <w:bCs/>
          <w:lang w:val="el" w:eastAsia="el"/>
        </w:rPr>
        <w:t>4. Κεντρική Υπηρεσία Σ.Δ.Ο.Ε.</w:t>
      </w:r>
    </w:p>
    <w:p>
      <w:pPr>
        <w:spacing w:before="240" w:after="240"/>
        <w:rPr>
          <w:lang w:val="el" w:eastAsia="el"/>
        </w:rPr>
      </w:pPr>
      <w:r>
        <w:rPr>
          <w:b/>
          <w:bCs/>
          <w:lang w:val="el" w:eastAsia="el"/>
        </w:rPr>
        <w:t>5. Περιφερειακές Διευθύνσεις Σ.Δ.Ο.Ε.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Αποκεντρωμένες Διοικήσεις ( με την παράκληση να κοινοποιηθεί) Α) στις Περιφέρειες</w:t>
      </w:r>
    </w:p>
    <w:p>
      <w:pPr>
        <w:spacing w:before="240" w:after="240"/>
        <w:rPr>
          <w:lang w:val="el" w:eastAsia="el"/>
        </w:rPr>
      </w:pPr>
      <w:r>
        <w:rPr>
          <w:b/>
          <w:bCs/>
          <w:lang w:val="el" w:eastAsia="el"/>
        </w:rPr>
        <w:t>Β) στους ΟΤΑ Α΄ βαθμού χωρικής τους αρμοδιότητας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-Γραφείο Υπουργού</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Φυτικής Παραγωγής</w:t>
      </w:r>
    </w:p>
    <w:p>
      <w:pPr>
        <w:spacing w:before="240" w:after="240"/>
        <w:rPr>
          <w:lang w:val="el" w:eastAsia="el"/>
        </w:rPr>
      </w:pPr>
      <w:r>
        <w:rPr>
          <w:b/>
          <w:bCs/>
          <w:lang w:val="el" w:eastAsia="el"/>
        </w:rPr>
        <w:t>Δ/νση Προστασίας Φυτικής Παραγωγής</w:t>
      </w:r>
    </w:p>
    <w:p>
      <w:pPr>
        <w:spacing w:before="240" w:after="240"/>
        <w:rPr>
          <w:lang w:val="el" w:eastAsia="el"/>
        </w:rPr>
      </w:pPr>
      <w:r>
        <w:rPr>
          <w:b/>
          <w:bCs/>
          <w:lang w:val="el" w:eastAsia="el"/>
        </w:rPr>
        <w:t>Συγγρού 150 - Τ.Κ. 176 71 – ΑΘΗΝΑ</w:t>
      </w:r>
    </w:p>
    <w:p>
      <w:pPr>
        <w:spacing w:before="240" w:after="240"/>
        <w:rPr>
          <w:lang w:val="el" w:eastAsia="el"/>
        </w:rPr>
      </w:pPr>
      <w:r>
        <w:rPr>
          <w:b/>
          <w:bCs/>
          <w:lang w:val="el" w:eastAsia="el"/>
        </w:rPr>
        <w:t>3. ΑΠΟΔΕΚΤΕΣ ΠΙΝΑΚΑ ΙE΄</w:t>
      </w:r>
    </w:p>
    <w:p>
      <w:pPr>
        <w:spacing w:before="240" w:after="240"/>
        <w:rPr>
          <w:lang w:val="el" w:eastAsia="el"/>
        </w:rPr>
      </w:pPr>
      <w:r>
        <w:rPr>
          <w:b/>
          <w:bCs/>
          <w:lang w:val="el" w:eastAsia="el"/>
        </w:rPr>
        <w:t>(Συνδικαλιστικές, Αγροτικές Ενώσεις και Συνεταιρισμοί)</w:t>
      </w:r>
    </w:p>
    <w:p>
      <w:pPr>
        <w:spacing w:before="240" w:after="240"/>
        <w:rPr>
          <w:lang w:val="el" w:eastAsia="el"/>
        </w:rPr>
      </w:pPr>
      <w:r>
        <w:rPr>
          <w:b/>
          <w:bCs/>
          <w:lang w:val="el" w:eastAsia="el"/>
        </w:rPr>
        <w:t>4. Κεντρική Συνεταιριστική ΄Ενωση Παραγωγών Ελαιοκομικών Προϊόντων Ελαιουργική ΚΣΕΠΕΠ</w:t>
      </w:r>
    </w:p>
    <w:p>
      <w:pPr>
        <w:spacing w:before="240" w:after="240"/>
        <w:rPr>
          <w:lang w:val="el" w:eastAsia="el"/>
        </w:rPr>
      </w:pPr>
      <w:r>
        <w:rPr>
          <w:b/>
          <w:bCs/>
          <w:lang w:val="el" w:eastAsia="el"/>
        </w:rPr>
        <w:t>Πειραιώς 37-39 - Τ.Κ.105 53 - ΑΘΗΝΑ</w:t>
      </w:r>
    </w:p>
    <w:p>
      <w:pPr>
        <w:spacing w:before="240" w:after="240"/>
        <w:rPr>
          <w:lang w:val="el" w:eastAsia="el"/>
        </w:rPr>
      </w:pPr>
      <w:r>
        <w:rPr>
          <w:b/>
          <w:bCs/>
          <w:lang w:val="el" w:eastAsia="el"/>
        </w:rPr>
        <w:t>5. Σύλλογος Εμπόρων Βρωσίμων Ελαιών (Αθηνών - Πειραιώς) Αριστοφάνους 17 - Τ.Κ. 105 54 - ΑΘΗΝΑ</w:t>
      </w:r>
    </w:p>
    <w:p>
      <w:pPr>
        <w:spacing w:before="240" w:after="240"/>
        <w:rPr>
          <w:lang w:val="el" w:eastAsia="el"/>
        </w:rPr>
      </w:pPr>
      <w:r>
        <w:rPr>
          <w:b/>
          <w:bCs/>
          <w:lang w:val="el" w:eastAsia="el"/>
        </w:rPr>
        <w:t>6. Ομοσπονδία Ελλ. Ελαιουργείων</w:t>
      </w:r>
    </w:p>
    <w:p>
      <w:pPr>
        <w:spacing w:before="240" w:after="240"/>
        <w:rPr>
          <w:lang w:val="el" w:eastAsia="el"/>
        </w:rPr>
      </w:pPr>
      <w:r>
        <w:rPr>
          <w:b/>
          <w:bCs/>
          <w:lang w:val="el" w:eastAsia="el"/>
        </w:rPr>
        <w:t>Αχαρνών 41- Τ.Κ. 104 39 -ΑΘΗΝΑ</w:t>
      </w:r>
    </w:p>
    <w:p>
      <w:pPr>
        <w:spacing w:before="240" w:after="240"/>
        <w:rPr>
          <w:lang w:val="el" w:eastAsia="el"/>
        </w:rPr>
      </w:pPr>
      <w:r>
        <w:rPr>
          <w:b/>
          <w:bCs/>
          <w:lang w:val="el" w:eastAsia="el"/>
        </w:rPr>
        <w:t>7. ΟΠΕΚΕΠΕ</w:t>
      </w:r>
    </w:p>
    <w:p>
      <w:pPr>
        <w:spacing w:before="240" w:after="240"/>
        <w:rPr>
          <w:lang w:val="el" w:eastAsia="el"/>
        </w:rPr>
      </w:pPr>
      <w:r>
        <w:rPr>
          <w:b/>
          <w:bCs/>
          <w:lang w:val="el" w:eastAsia="el"/>
        </w:rPr>
        <w:t>Δ/νση Μηχανισμών Αγοράς</w:t>
      </w:r>
    </w:p>
    <w:p>
      <w:pPr>
        <w:spacing w:before="240" w:after="240"/>
        <w:rPr>
          <w:lang w:val="el" w:eastAsia="el"/>
        </w:rPr>
      </w:pPr>
      <w:r>
        <w:rPr>
          <w:b/>
          <w:bCs/>
          <w:lang w:val="el" w:eastAsia="el"/>
        </w:rPr>
        <w:t>Αχαρνών 364 &amp; Γλαράκη 10 Β</w:t>
      </w:r>
    </w:p>
    <w:p>
      <w:pPr>
        <w:spacing w:before="240" w:after="240"/>
        <w:rPr>
          <w:lang w:val="el" w:eastAsia="el"/>
        </w:rPr>
      </w:pPr>
      <w:r>
        <w:rPr>
          <w:b/>
          <w:bCs/>
          <w:lang w:val="el" w:eastAsia="el"/>
        </w:rPr>
        <w:t>Τ.Κ. 111 45 –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 κ. Γ. Ζανιά.</w:t>
      </w:r>
    </w:p>
    <w:p>
      <w:pPr>
        <w:spacing w:before="240" w:after="240"/>
        <w:rPr>
          <w:lang w:val="el" w:eastAsia="el"/>
        </w:rPr>
      </w:pPr>
      <w:r>
        <w:rPr>
          <w:b/>
          <w:bCs/>
          <w:lang w:val="el" w:eastAsia="el"/>
        </w:rPr>
        <w:t>2. Γραφείο Γενικού Γραμματέα Η. Πλασκοβίτη.</w:t>
      </w:r>
    </w:p>
    <w:p>
      <w:pPr>
        <w:spacing w:before="240" w:after="240"/>
        <w:rPr>
          <w:lang w:val="el" w:eastAsia="el"/>
        </w:rPr>
      </w:pPr>
      <w:r>
        <w:rPr>
          <w:b/>
          <w:bCs/>
          <w:lang w:val="el" w:eastAsia="el"/>
        </w:rPr>
        <w:t>3. Γραφείο Γενικού Γραμματέα ΓΓΠΣ κ. Θ. Θεοχάρη.</w:t>
      </w:r>
    </w:p>
    <w:p>
      <w:pPr>
        <w:spacing w:before="240" w:after="240"/>
        <w:rPr>
          <w:lang w:val="el" w:eastAsia="el"/>
        </w:rPr>
      </w:pPr>
      <w:r>
        <w:rPr>
          <w:b/>
          <w:bCs/>
          <w:lang w:val="el" w:eastAsia="el"/>
        </w:rPr>
        <w:t>4. Γραφείο Γενικού Διευθυντή Φορολογίας</w:t>
      </w:r>
    </w:p>
    <w:p>
      <w:pPr>
        <w:spacing w:before="240" w:after="240"/>
        <w:rPr>
          <w:lang w:val="el" w:eastAsia="el"/>
        </w:rPr>
      </w:pPr>
      <w:r>
        <w:rPr>
          <w:b/>
          <w:bCs/>
          <w:lang w:val="el" w:eastAsia="el"/>
        </w:rPr>
        <w:t>5. Γραφεία Γενικών Διευθυντών Φορολογικών Ελέγχων κ΄ Είσπραξης Δημοσίων Εσόδων και Οικ. Επιθεώρησης</w:t>
      </w:r>
    </w:p>
    <w:p>
      <w:pPr>
        <w:spacing w:before="240" w:after="240"/>
        <w:rPr>
          <w:lang w:val="el" w:eastAsia="el"/>
        </w:rPr>
      </w:pPr>
      <w:r>
        <w:rPr>
          <w:b/>
          <w:bCs/>
          <w:lang w:val="el" w:eastAsia="el"/>
        </w:rPr>
        <w:t>6. Όλες τις Φορολογικές Διευθύνσεις και Τμήματα.</w:t>
      </w:r>
    </w:p>
    <w:p>
      <w:pPr>
        <w:spacing w:before="240" w:after="240"/>
        <w:rPr>
          <w:lang w:val="el" w:eastAsia="el"/>
        </w:rPr>
      </w:pPr>
      <w:r>
        <w:rPr>
          <w:b/>
          <w:bCs/>
          <w:lang w:val="el" w:eastAsia="el"/>
        </w:rPr>
        <w:t>7. Γ.Γ.Π.Σ. Δ/νση 30</w:t>
      </w:r>
      <w:r>
        <w:rPr>
          <w:b/>
          <w:bCs/>
          <w:sz w:val="30"/>
          <w:szCs w:val="30"/>
          <w:vertAlign w:val="superscript"/>
          <w:lang w:val="el" w:eastAsia="el"/>
        </w:rPr>
        <w:t>η</w:t>
      </w:r>
      <w:r>
        <w:rPr>
          <w:b/>
          <w:bCs/>
          <w:lang w:val="el" w:eastAsia="el"/>
        </w:rPr>
        <w:t xml:space="preserve"> - Τμήμα Β’</w:t>
      </w:r>
    </w:p>
    <w:p>
      <w:pPr>
        <w:spacing w:before="240" w:after="240"/>
        <w:rPr>
          <w:lang w:val="el" w:eastAsia="el"/>
        </w:rPr>
      </w:pPr>
      <w:r>
        <w:rPr>
          <w:b/>
          <w:bCs/>
          <w:lang w:val="el" w:eastAsia="el"/>
        </w:rPr>
        <w:t>8. Γ.Γ.Π.Σ. ( Δ 30) α) Έργο TAXIS – Ομάδα Άλλων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Έργο TAXIS – για καταχώρηση στο Διαδίκτυο.</w:t>
      </w:r>
    </w:p>
    <w:p>
      <w:pPr>
        <w:spacing w:before="240" w:after="240"/>
        <w:rPr>
          <w:lang w:val="el" w:eastAsia="el"/>
        </w:rPr>
      </w:pPr>
      <w:r>
        <w:rPr>
          <w:b/>
          <w:bCs/>
          <w:lang w:val="el" w:eastAsia="el"/>
        </w:rPr>
        <w:t>9. Γραφείο Τύπου και Δημοσίων Σχέσεων (10 αντίγραφα).</w:t>
      </w:r>
    </w:p>
    <w:p>
      <w:pPr>
        <w:spacing w:before="240" w:after="240"/>
        <w:rPr>
          <w:lang w:val="el" w:eastAsia="el"/>
        </w:rPr>
      </w:pPr>
      <w:r>
        <w:rPr>
          <w:b/>
          <w:bCs/>
          <w:lang w:val="el" w:eastAsia="el"/>
        </w:rPr>
        <w:t>10. Γραφείο Επικοινωνίας και Πληροφόρησης Πολιτών(5).</w:t>
      </w:r>
    </w:p>
    <w:p>
      <w:pPr>
        <w:spacing w:before="240" w:after="240"/>
        <w:rPr>
          <w:lang w:val="el" w:eastAsia="el"/>
        </w:rPr>
      </w:pPr>
      <w:r>
        <w:rPr>
          <w:b/>
          <w:bCs/>
          <w:lang w:val="el" w:eastAsia="el"/>
        </w:rPr>
        <w:t>11. Δ/νση Πολιτικής Είσπραξης Δημοσίων Εσόδων – Τμήμα Δ΄ (5).</w:t>
      </w:r>
    </w:p>
    <w:p>
      <w:pPr>
        <w:spacing w:before="240" w:after="240"/>
        <w:rPr>
          <w:lang w:val="el" w:eastAsia="el"/>
        </w:rPr>
      </w:pPr>
      <w:r>
        <w:rPr>
          <w:b/>
          <w:bCs/>
          <w:lang w:val="el" w:eastAsia="el"/>
        </w:rPr>
        <w:t>12. Δ/νση Τελών &amp; Ειδ. Φορολογιών – Τμήμα Α΄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