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1202</w:t>
      </w:r>
    </w:p>
    <w:p>
      <w:pPr>
        <w:spacing w:before="240" w:after="240"/>
        <w:rPr>
          <w:lang w:val="el" w:eastAsia="el"/>
        </w:rPr>
      </w:pPr>
      <w:r>
        <w:rPr>
          <w:lang w:val="el" w:eastAsia="el"/>
        </w:rPr>
        <w:t>Τροποποίηση της Α.Υ.Ο. ΠΟΛ.1039/13.2.2012.</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παρ. 3 του άρθρου 19 του ν. 2443/1996 (Φ.Ε.Κ. Α'- 265) και του άρθρου 55, παρ. 12 του ν. 4002/2011 (Φ.Ε.Κ. Α 180). ια) Του π.δ. 551/1988 (Φ.Ε.Κ.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ιβ)</w:t>
      </w:r>
      <w:r>
        <w:rPr>
          <w:lang w:val="en" w:eastAsia="en"/>
        </w:rPr>
        <w:tab/>
      </w:r>
      <w:r>
        <w:rPr>
          <w:lang w:val="el" w:eastAsia="el"/>
        </w:rPr>
        <w:t>Της περίπτωσης β' της παρ. 4 του άρθρου 66 του ν. 2238/1994 (Φ.Ε.Κ. Α-151) «Κύρωση του Κώδικα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Του π.δ. 16/1989 (Φ.Ε.Κ. Α'-6) «Κανονισμός λειτουργίας Δ.Ο.Υ. και των Τοπικών Γραφείων και καθήκοντα υπαλλήλων αυτών», όπως τροποποιήθηκε και συμπληρώθηκε με το π.δ.2/1999 (Φ.Ε.Κ. Α' - 2).</w:t>
      </w:r>
    </w:p>
    <w:p>
      <w:pPr>
        <w:pStyle w:val="StructureList1"/>
        <w:spacing w:before="120" w:after="0"/>
        <w:rPr>
          <w:lang w:val="el" w:eastAsia="el"/>
        </w:rPr>
      </w:pPr>
      <w:r>
        <w:rPr>
          <w:lang w:val="el" w:eastAsia="el"/>
        </w:rPr>
        <w:t>ιδ)</w:t>
      </w:r>
      <w:r>
        <w:rPr>
          <w:lang w:val="en" w:eastAsia="en"/>
        </w:rPr>
        <w:tab/>
      </w:r>
      <w:r>
        <w:rPr>
          <w:lang w:val="el" w:eastAsia="el"/>
        </w:rPr>
        <w:t>Του άρθρου 29Α του ν.1558/1985 (Φ.Ε.Κ. Α'-137), όπως προστέθηκε με το άρθρο 27 του ν. 2081/1992 (Φ.Ε.Κ. Α'-154) και τροποποιήθηκε με το άρθρο 1, παρ. 2α του ν. 2469/ 1997 (Φ.Ε.Κ. Α'-38).</w:t>
      </w:r>
    </w:p>
    <w:p>
      <w:pPr>
        <w:pStyle w:val="StructureList1"/>
        <w:spacing w:before="120" w:after="0"/>
        <w:rPr>
          <w:lang w:val="el" w:eastAsia="el"/>
        </w:rPr>
      </w:pPr>
      <w:r>
        <w:rPr>
          <w:lang w:val="el" w:eastAsia="el"/>
        </w:rPr>
        <w:t>ιε)</w:t>
      </w:r>
      <w:r>
        <w:rPr>
          <w:lang w:val="en" w:eastAsia="en"/>
        </w:rPr>
        <w:tab/>
      </w:r>
      <w:r>
        <w:rPr>
          <w:lang w:val="el" w:eastAsia="el"/>
        </w:rPr>
        <w:t>Των άρθρων 18 και 55 του ν.4002/2011 (Φ.Ε.Κ. Α' - 180).</w:t>
      </w:r>
    </w:p>
    <w:p>
      <w:pPr>
        <w:pStyle w:val="StructureList1"/>
        <w:spacing w:before="120" w:after="0"/>
        <w:rPr>
          <w:lang w:val="el" w:eastAsia="el"/>
        </w:rPr>
      </w:pPr>
      <w:r>
        <w:rPr>
          <w:lang w:val="el" w:eastAsia="el"/>
        </w:rPr>
        <w:t>ιστ)</w:t>
      </w:r>
      <w:r>
        <w:rPr>
          <w:lang w:val="en" w:eastAsia="en"/>
        </w:rPr>
        <w:tab/>
      </w:r>
      <w:r>
        <w:rPr>
          <w:lang w:val="el" w:eastAsia="el"/>
        </w:rPr>
        <w:t>Της αριθ. Δ6Α 1133106 ΕΞ 2011/21.9.2011 (Φ.Ε.Κ. 2187Β/29.11.2011) Α.Υ.Ο. «Κατάργηση των Τμημάτων Ελέγχου Δ.Ο.Υ. Α' Τάξεως και των Γραφείων Ελέγχου Δ.Ο.Υ. Β' Τάξεως, αναστολή λειτουργίας των Τμημάτων Δικαστικού Δ.Ο.Υ. Α' Τάξεως και ανακαθορισμός καθ' ύλην αρμοδιότητας Τμημάτων και Γραφείων των Δ.Ο.Υ. Α' και Β' Τάξεως».</w:t>
      </w:r>
    </w:p>
    <w:p>
      <w:pPr>
        <w:pStyle w:val="StructureList1"/>
        <w:spacing w:before="120" w:after="0"/>
        <w:rPr>
          <w:lang w:val="el" w:eastAsia="el"/>
        </w:rPr>
      </w:pPr>
      <w:r>
        <w:rPr>
          <w:lang w:val="el" w:eastAsia="el"/>
        </w:rPr>
        <w:t>ιζ)</w:t>
      </w:r>
      <w:r>
        <w:rPr>
          <w:lang w:val="en" w:eastAsia="en"/>
        </w:rPr>
        <w:tab/>
      </w:r>
      <w:r>
        <w:rPr>
          <w:lang w:val="el" w:eastAsia="el"/>
        </w:rPr>
        <w:t>Της αριθ. Δ6Α 1131253 ΕΞ2011/20.9.2011 (Φ.Ε.Κ. 2111 Β722.9.2011 ) Α.Υ.Ο. «Αναστολή λειτουργίας ορισμένων Δ.Ο.Υ.».</w:t>
      </w:r>
    </w:p>
    <w:p>
      <w:pPr>
        <w:pStyle w:val="StructureList1"/>
        <w:spacing w:before="120" w:after="0"/>
        <w:rPr>
          <w:lang w:val="el" w:eastAsia="el"/>
        </w:rPr>
      </w:pPr>
      <w:r>
        <w:rPr>
          <w:lang w:val="el" w:eastAsia="el"/>
        </w:rPr>
        <w:t>ιη)</w:t>
      </w:r>
      <w:r>
        <w:rPr>
          <w:lang w:val="en" w:eastAsia="en"/>
        </w:rPr>
        <w:tab/>
      </w:r>
      <w:r>
        <w:rPr>
          <w:lang w:val="el" w:eastAsia="el"/>
        </w:rPr>
        <w:t>Της αριθ. Δ6Α 1133062ΕΞ 2011/21.9.2011 (Φ.Ε.Κ. 2241Β/6.10.2011) Α.Υ.Ο. «Αναστολή λειτουργίας συστεγαζόμενων Δ.Ο.Υ.».</w:t>
      </w:r>
    </w:p>
    <w:p>
      <w:pPr>
        <w:pStyle w:val="StructureList1"/>
        <w:spacing w:before="120" w:after="0"/>
        <w:rPr>
          <w:lang w:val="el" w:eastAsia="el"/>
        </w:rPr>
      </w:pPr>
      <w:r>
        <w:rPr>
          <w:lang w:val="el" w:eastAsia="el"/>
        </w:rPr>
        <w:t>ιθ)</w:t>
      </w:r>
      <w:r>
        <w:rPr>
          <w:lang w:val="en" w:eastAsia="en"/>
        </w:rPr>
        <w:tab/>
      </w:r>
      <w:r>
        <w:rPr>
          <w:lang w:val="el" w:eastAsia="el"/>
        </w:rPr>
        <w:t>Της αριθ. Δ6Α 1159129 ΕΞ 2011/21.11.2011 (Φ.Ε.Κ. 2739 Β’/24.11.2011) Α.Υ.Ο. «Αναστολή λειτουργίας και μετατροπή επιπέδου ορισμένων Δ.Ο.Υ.».</w:t>
      </w:r>
    </w:p>
    <w:p>
      <w:pPr>
        <w:pStyle w:val="StructureList1"/>
        <w:spacing w:before="120" w:after="0"/>
        <w:rPr>
          <w:lang w:val="el" w:eastAsia="el"/>
        </w:rPr>
      </w:pPr>
      <w:r>
        <w:rPr>
          <w:lang w:val="el" w:eastAsia="el"/>
        </w:rPr>
        <w:t>κ)</w:t>
      </w:r>
      <w:r>
        <w:rPr>
          <w:lang w:val="en" w:eastAsia="en"/>
        </w:rPr>
        <w:tab/>
      </w:r>
      <w:r>
        <w:rPr>
          <w:lang w:val="el" w:eastAsia="el"/>
        </w:rPr>
        <w:t>Της αριθ. Δ6Α 1130258 ΕΞ2012/20.9.2012 (Φ.Ε.Κ. 2552 Β720.9.2012)Α.Υ.Ο. «Αναστολή λειτουργίας ορισμένων Δ.Ο.Υ.».</w:t>
      </w:r>
    </w:p>
    <w:p>
      <w:pPr>
        <w:pStyle w:val="StructureList1"/>
        <w:spacing w:before="120" w:after="0"/>
        <w:rPr>
          <w:lang w:val="el" w:eastAsia="el"/>
        </w:rPr>
      </w:pPr>
      <w:r>
        <w:rPr>
          <w:lang w:val="el" w:eastAsia="el"/>
        </w:rPr>
        <w:t>κα)</w:t>
      </w:r>
      <w:r>
        <w:rPr>
          <w:lang w:val="en" w:eastAsia="en"/>
        </w:rPr>
        <w:tab/>
      </w:r>
      <w:r>
        <w:rPr>
          <w:lang w:val="el" w:eastAsia="el"/>
        </w:rPr>
        <w:t>Της ΠΟΛ.1186/1.9.2011 (Φ.Ε.Κ. 2144Β/26.9.2011) «Χαρακτηρισμός μεγάλων επιχειρήσεων που υπάγονται στην αρμοδιότητα της Δ.Ο.Υ. Μεγάλων Επιχειρήσεων».</w:t>
      </w:r>
    </w:p>
    <w:p>
      <w:pPr>
        <w:pStyle w:val="StructureList1"/>
        <w:spacing w:before="120" w:after="0"/>
        <w:rPr>
          <w:lang w:val="el" w:eastAsia="el"/>
        </w:rPr>
      </w:pPr>
      <w:r>
        <w:rPr>
          <w:lang w:val="el" w:eastAsia="el"/>
        </w:rPr>
        <w:t>κβ)</w:t>
      </w:r>
      <w:r>
        <w:rPr>
          <w:lang w:val="en" w:eastAsia="en"/>
        </w:rPr>
        <w:tab/>
      </w:r>
      <w:r>
        <w:rPr>
          <w:lang w:val="el" w:eastAsia="el"/>
        </w:rPr>
        <w:t>Της ΠΟΛ.1217/21.10.2011 (Φ.Ε.Κ. 2367 Β’/25.10.2011) «Διαδικασία και μεταφορά των ελεγμένων υποθέσεων καθώς και αυτών για τις οποίες ο έλεγχος βρίσκεται σε εξέλιξη αρμοδιότητας πλέον Δ.Ο.Υ. Μεγάλων Επιχειρήσεων και Δ.Ο.Υ. Φ.Α.Ε. Αθηνών».</w:t>
      </w:r>
    </w:p>
    <w:p>
      <w:pPr>
        <w:pStyle w:val="StructureList1"/>
        <w:spacing w:before="120" w:after="0"/>
        <w:rPr>
          <w:lang w:val="el" w:eastAsia="el"/>
        </w:rPr>
      </w:pPr>
      <w:r>
        <w:rPr>
          <w:lang w:val="el" w:eastAsia="el"/>
        </w:rPr>
        <w:t>κγ)</w:t>
      </w:r>
      <w:r>
        <w:rPr>
          <w:lang w:val="en" w:eastAsia="en"/>
        </w:rPr>
        <w:tab/>
      </w:r>
      <w:r>
        <w:rPr>
          <w:lang w:val="el" w:eastAsia="el"/>
        </w:rPr>
        <w:t>Της αριθ. Δ6Α 1007935 ΕΞ 2012/13.1.2012 (Φ.Ε.Κ. 22 Β’/13.1.2012) Α.Υ.Ο.«Αναστολή λειτουργίας Περιφερειακών Ελεγκτικών Κέντρων (Π.Ε.Κ.)».</w:t>
      </w:r>
    </w:p>
    <w:p>
      <w:pPr>
        <w:pStyle w:val="StructureList1"/>
        <w:spacing w:before="120" w:after="0"/>
        <w:rPr>
          <w:lang w:val="el" w:eastAsia="el"/>
        </w:rPr>
      </w:pPr>
      <w:r>
        <w:rPr>
          <w:lang w:val="el" w:eastAsia="el"/>
        </w:rPr>
        <w:t>κδ)</w:t>
      </w:r>
      <w:r>
        <w:rPr>
          <w:lang w:val="en" w:eastAsia="en"/>
        </w:rPr>
        <w:tab/>
      </w:r>
      <w:r>
        <w:rPr>
          <w:lang w:val="el" w:eastAsia="el"/>
        </w:rPr>
        <w:t>Τις διατάξεις της παραγράφου 1 του άρθρου δέκατου του ν. 2932/2001 (Φ.Ε.Κ. Α 145) και την αριθ.188/2010 Γνωμοδότηση του Νομικού Συμβουλίου του Κράτους που έγινε αποδεκτή από τον Υπουργό Οικονομικών.</w:t>
      </w:r>
    </w:p>
    <w:p>
      <w:pPr>
        <w:pStyle w:val="StructureList1"/>
        <w:spacing w:before="120" w:after="0"/>
        <w:rPr>
          <w:lang w:val="el" w:eastAsia="el"/>
        </w:rPr>
      </w:pPr>
      <w:r>
        <w:rPr>
          <w:lang w:val="el" w:eastAsia="el"/>
        </w:rPr>
        <w:t>κε)</w:t>
      </w:r>
      <w:r>
        <w:rPr>
          <w:lang w:val="en" w:eastAsia="en"/>
        </w:rPr>
        <w:tab/>
      </w:r>
      <w:r>
        <w:rPr>
          <w:lang w:val="el" w:eastAsia="el"/>
        </w:rPr>
        <w:t>Την Α.Υ.Ο. ΠΟΛ.1039/13.2.2012 (Φ.Ε.Κ. 342 Β’/16.2.2012).</w:t>
      </w:r>
    </w:p>
    <w:p>
      <w:pPr>
        <w:spacing w:before="240" w:after="240"/>
        <w:rPr>
          <w:lang w:val="el" w:eastAsia="el"/>
        </w:rPr>
      </w:pPr>
      <w:r>
        <w:rPr>
          <w:lang w:val="el" w:eastAsia="el"/>
        </w:rPr>
        <w:t>2. Το γεγονός ότι, από τις διατάξεις της Απόφασης αυτής προκαλείται δαπάνη σε βάρος του Κρατικού Προϋπολογισμού η οποία δε μπορεί να προσδιορισθεί, αποφασίζουμε:</w:t>
      </w:r>
    </w:p>
    <w:p>
      <w:pPr>
        <w:spacing w:before="240" w:after="240"/>
        <w:rPr>
          <w:lang w:val="el" w:eastAsia="el"/>
        </w:rPr>
      </w:pPr>
      <w:r>
        <w:rPr>
          <w:lang w:val="el" w:eastAsia="el"/>
        </w:rPr>
        <w:t>Α. Στο Κεφάλαιο Α' της Α.Υ.Ο. ΠΟΛ. 1039/13.2.2012 (Φ.Ε.Κ. 342 Β'), όπως ισχύει, προσθέτουμε παράγραφο 6 α ως εξής:</w:t>
      </w:r>
    </w:p>
    <w:p>
      <w:pPr>
        <w:spacing w:before="240" w:after="240"/>
        <w:rPr>
          <w:lang w:val="el" w:eastAsia="el"/>
        </w:rPr>
      </w:pPr>
      <w:r>
        <w:rPr>
          <w:lang w:val="el" w:eastAsia="el"/>
        </w:rPr>
        <w:t>«6 α. Επίσης στην αρμοδιότητα του Διαπεριφερειακού Ελεγκτικού Κέντρου (Δ.Ε.Κ.) Αθηνών υπάγονται και υποθέσεις φυσικών προσώπων, οι οποίες πληρούν διαζευκτικά ή αθροιστικά τα παρακάτω κριτήρια:</w:t>
      </w:r>
    </w:p>
    <w:p>
      <w:pPr>
        <w:spacing w:before="240" w:after="240"/>
        <w:rPr>
          <w:lang w:val="el" w:eastAsia="el"/>
        </w:rPr>
      </w:pPr>
      <w:r>
        <w:rPr>
          <w:lang w:val="el" w:eastAsia="el"/>
        </w:rPr>
        <w:t>α.α/ η αξία της ακίνητης περιουσίας του ιδίου, της συζύγου και των προστατευόμενων τέκνων, κατά τον Κώδικα Φορολογίας Εισοδήματος, υπερβαίνει κατά την 1.1.2009 το ποσό των δύο εκατομμυρίων (2.000.000,00) ευρώ,</w:t>
      </w:r>
    </w:p>
    <w:p>
      <w:pPr>
        <w:spacing w:before="240" w:after="240"/>
        <w:rPr>
          <w:lang w:val="el" w:eastAsia="el"/>
        </w:rPr>
      </w:pPr>
      <w:r>
        <w:rPr>
          <w:lang w:val="el" w:eastAsia="el"/>
        </w:rPr>
        <w:t>β.β/ η ετήσια δαπάνη διαβίωσης, σύμφωνα με το άρθρο 16 του Κώδικα Φορολογίας Εισοδήματος που προκύπτει από τις δηλώσεις φορολογίας εισοδήματος του οικονομικού έτους 2012, υπερβαίνει το ποσό των εκατόν πενήντα χιλιάδων (150.000,00) ευρώ,</w:t>
      </w:r>
    </w:p>
    <w:p>
      <w:pPr>
        <w:spacing w:before="240" w:after="240"/>
        <w:rPr>
          <w:lang w:val="el" w:eastAsia="el"/>
        </w:rPr>
      </w:pPr>
      <w:r>
        <w:rPr>
          <w:lang w:val="el" w:eastAsia="el"/>
        </w:rPr>
        <w:t>γ.γ/ τα ποσά των δαπανών του άρθρου 17 του ίδιου ως άνω Κώδικα στο οικονομικό έτος 2012 υπερβαίνουν το ποσό των τετρακοσίων χιλιάδων (400.000,00) ευρώ, καθώς και τα ποσά των δαπανών για αγορά ή ανέγερση ή χρηματοδοτική μίσθωση ακινήτων, που υπερβαίνουν τις πεντακόσιες χιλιάδες (500.000,00) ευρώ κατά το ίδιο οικονομικό έτος».</w:t>
      </w:r>
    </w:p>
    <w:p>
      <w:pPr>
        <w:spacing w:before="240" w:after="240"/>
        <w:rPr>
          <w:lang w:val="el" w:eastAsia="el"/>
        </w:rPr>
      </w:pPr>
      <w:r>
        <w:rPr>
          <w:lang w:val="el" w:eastAsia="el"/>
        </w:rPr>
        <w:t>Β. Κατά τα λοιπά η Α.Υ.Ο. ΠΟΛ. 1039/13.2.2012, όπως ισχύει, εξακολουθεί να ισχύει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2012</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*Μεταφορά θέσης στο Δήμο Φυλής</w:t>
      </w:r>
    </w:p>
    <w:p>
      <w:pPr>
        <w:spacing w:before="240" w:after="240"/>
        <w:rPr>
          <w:lang w:val="el" w:eastAsia="el"/>
        </w:rPr>
      </w:pPr>
      <w:r>
        <w:rPr>
          <w:lang w:val="el" w:eastAsia="el"/>
        </w:rPr>
        <w:t>Με την αριθμ. 334/2012 απόφαση του Δημάρχου Φυλής, που εκδόθηκε σύμφωνα με τις διατάξεις των άρθρων 76, 79, 101 &amp; 183 του Ν. 3584/07, το άρθρο 280 του Ν. 3582/ 2010, την παρ. 5 του άρθρου 12 του Ν. 3230/2004 και την παρ. 5 του άρθρου 35 του Ν. 4024/2011, καθώς και με τη σύμφωνη γνωμοδότηση του Υπηρεσιακού Συμβουλίου Υπαλλήλων ΟΤΑ Δυτικής Αττικής (πρακτικό υπ’ αριθμ. 9/2012), μετατάσσεται η υπάλληλος Ιδιωτικού Δικαίου Αορίστου Χρόνου ΤΣΙΓΚΟΥ ΙΩΑΝΝΑ του Αθανασίου, με βαθμό Δ', από τον κλάδο ΔΕ Διοικητικού στον κλάδο TE Διοικητικού, με μεταφορά της θέσης της, στον ίδιο βαθμό και με την ίδια σχέση εργασίας.</w:t>
      </w:r>
    </w:p>
    <w:p>
      <w:pPr>
        <w:spacing w:before="240" w:after="240"/>
        <w:rPr>
          <w:lang w:val="el" w:eastAsia="el"/>
        </w:rPr>
      </w:pPr>
      <w:r>
        <w:rPr>
          <w:lang w:val="el" w:eastAsia="el"/>
        </w:rPr>
        <w:t>(Aρ. βεβ. Οικον.Υπηρ. Δήμου Φυλής: 32497/20-07-2012) (Aρ. απόφ. Αποκεντρ. Διοικ. Αττικής: 44610/39551/12-10 -2012) *Δημοσιεύθηκε αρχικά στο ΦΕΚ 1146/Γ/25-10-2012</w:t>
      </w:r>
    </w:p>
    <w:p>
      <w:pPr>
        <w:spacing w:before="240" w:after="240"/>
        <w:rPr>
          <w:lang w:val="el" w:eastAsia="el"/>
        </w:rPr>
      </w:pPr>
      <w:r>
        <w:rPr>
          <w:lang w:val="el" w:eastAsia="el"/>
        </w:rPr>
        <w:t>Με εντολή Γενικού ΓραμματέαΑποκεντρωμένης Διοίκησης</w:t>
      </w:r>
    </w:p>
    <w:p>
      <w:pPr>
        <w:spacing w:before="240" w:after="240"/>
        <w:rPr>
          <w:lang w:val="el" w:eastAsia="el"/>
        </w:rPr>
      </w:pPr>
      <w:r>
        <w:rPr>
          <w:lang w:val="el" w:eastAsia="el"/>
        </w:rPr>
        <w:t>Η Προϊσταμένη</w:t>
      </w:r>
    </w:p>
    <w:p>
      <w:pPr>
        <w:spacing w:before="240" w:after="240"/>
        <w:rPr>
          <w:lang w:val="el" w:eastAsia="el"/>
        </w:rPr>
      </w:pPr>
      <w:r>
        <w:rPr>
          <w:lang w:val="el" w:eastAsia="el"/>
        </w:rPr>
        <w:t>ΑΝΤΩΝΙΑ ΠΑΠΑΗΛΙΑΔΟΥ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