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ΠΟΛ.1066/2.4.2013</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Επιστροφή Φ.Π.Α. στους αγρότες του ειδικού καθεστώτος</w:t>
      </w:r>
    </w:p>
    <w:p>
      <w:pPr>
        <w:pStyle w:val="PreambelText"/>
        <w:spacing w:before="240" w:after="240"/>
        <w:rPr>
          <w:lang w:val="el" w:eastAsia="el"/>
        </w:rPr>
      </w:pPr>
      <w:r>
        <w:rPr>
          <w:lang w:val="el" w:eastAsia="el"/>
        </w:rPr>
        <w:t>Αθήνα, 02 Απριλίου 2013</w:t>
      </w:r>
    </w:p>
    <w:p>
      <w:pPr>
        <w:pStyle w:val="PreambelText"/>
        <w:spacing w:before="240" w:after="240"/>
        <w:rPr>
          <w:lang w:val="el" w:eastAsia="el"/>
        </w:rPr>
      </w:pPr>
      <w:r>
        <w:rPr>
          <w:lang w:val="el" w:eastAsia="el"/>
        </w:rPr>
        <w:t>(ΦΕΚ Β' 753/02-04-2013)</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                                          </w:t>
      </w:r>
    </w:p>
    <w:p>
      <w:pPr>
        <w:pStyle w:val="PreambelText"/>
        <w:spacing w:before="240" w:after="240"/>
        <w:rPr>
          <w:lang w:val="el" w:eastAsia="el"/>
        </w:rPr>
      </w:pPr>
      <w:r>
        <w:rPr>
          <w:lang w:val="el" w:eastAsia="el"/>
        </w:rPr>
        <w:t>ΓΕΝΙΚΗ ΔΙΕΥΘΥΝΣΗ ΦΟΡΟΛΟΓΙΑΣ</w:t>
      </w:r>
    </w:p>
    <w:p>
      <w:pPr>
        <w:pStyle w:val="PreambelText"/>
        <w:spacing w:before="240" w:after="240"/>
        <w:rPr>
          <w:lang w:val="el" w:eastAsia="el"/>
        </w:rPr>
      </w:pPr>
      <w:r>
        <w:rPr>
          <w:lang w:val="el" w:eastAsia="el"/>
        </w:rPr>
        <w:t>14η Δ/ΝΣΗ ΦΠΑ</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Ταχ. Δ/νση: Σίνα 2-4                                                </w:t>
      </w:r>
    </w:p>
    <w:p>
      <w:pPr>
        <w:spacing w:before="240" w:after="240"/>
        <w:rPr>
          <w:lang w:val="el" w:eastAsia="el"/>
        </w:rPr>
      </w:pPr>
      <w:r>
        <w:rPr>
          <w:lang w:val="el" w:eastAsia="el"/>
        </w:rPr>
        <w:t>Ταχ. Κώδικας: 106 72 ΑΘΗΝΑ                                   </w:t>
      </w:r>
    </w:p>
    <w:p>
      <w:pPr>
        <w:spacing w:before="240" w:after="240"/>
        <w:rPr>
          <w:lang w:val="el" w:eastAsia="el"/>
        </w:rPr>
      </w:pPr>
      <w:r>
        <w:rPr>
          <w:lang w:val="el" w:eastAsia="el"/>
        </w:rPr>
        <w:t>Πληροφορίες: Φ. Αθανασάκη</w:t>
      </w:r>
    </w:p>
    <w:p>
      <w:pPr>
        <w:spacing w:before="240" w:after="240"/>
        <w:rPr>
          <w:lang w:val="el" w:eastAsia="el"/>
        </w:rPr>
      </w:pPr>
      <w:r>
        <w:rPr>
          <w:lang w:val="el" w:eastAsia="el"/>
        </w:rPr>
        <w:t>Τηλέφωνο: 210- 3627717                </w:t>
      </w:r>
    </w:p>
    <w:p>
      <w:pPr>
        <w:spacing w:before="240" w:after="240"/>
        <w:rPr>
          <w:lang w:val="el" w:eastAsia="el"/>
        </w:rPr>
      </w:pPr>
      <w:r>
        <w:rPr>
          <w:lang w:val="el" w:eastAsia="el"/>
        </w:rPr>
        <w:t>Fax: 210- 3645413                           </w:t>
      </w:r>
    </w:p>
    <w:p>
      <w:pPr>
        <w:spacing w:before="240" w:after="240"/>
        <w:rPr>
          <w:lang w:val="el" w:eastAsia="el"/>
        </w:rPr>
      </w:pPr>
      <w:r>
        <w:rPr>
          <w:lang w:val="el" w:eastAsia="el"/>
        </w:rPr>
        <w:t>e-mail: dfpa.b1@1992.syzefxis.gov.gr                                </w:t>
      </w:r>
    </w:p>
    <w:p>
      <w:pPr>
        <w:spacing w:before="240" w:after="240"/>
        <w:rPr>
          <w:lang w:val="el" w:eastAsia="el"/>
        </w:rPr>
      </w:pPr>
      <w:r>
        <w:rPr>
          <w:b/>
          <w:bCs/>
          <w:lang w:val="el" w:eastAsia="el"/>
        </w:rPr>
        <w:t>ΠΟΛ 1066/2013</w:t>
      </w:r>
    </w:p>
    <w:p>
      <w:pPr>
        <w:spacing w:before="240" w:after="240"/>
        <w:rPr>
          <w:lang w:val="el" w:eastAsia="el"/>
        </w:rPr>
      </w:pPr>
      <w:r>
        <w:rPr>
          <w:b/>
          <w:bCs/>
          <w:lang w:val="el" w:eastAsia="el"/>
        </w:rPr>
        <w:t xml:space="preserve">Θέμα: Επιστροφή ΦΠΑ στους αγρότες του ειδικού καθεστώτος. </w:t>
      </w:r>
    </w:p>
    <w:p>
      <w:pPr>
        <w:spacing w:before="240" w:after="240"/>
        <w:rPr>
          <w:lang w:val="el" w:eastAsia="el"/>
        </w:rPr>
      </w:pPr>
      <w:r>
        <w:rPr>
          <w:lang w:val="el" w:eastAsia="el"/>
        </w:rPr>
        <w:t>            </w:t>
      </w:r>
    </w:p>
    <w:p>
      <w:pPr>
        <w:spacing w:before="240" w:after="240"/>
        <w:rPr>
          <w:lang w:val="el" w:eastAsia="el"/>
        </w:rPr>
      </w:pPr>
      <w:r>
        <w:rPr>
          <w:lang w:val="el" w:eastAsia="el"/>
        </w:rPr>
        <w:t>ΑΠΟΦΑΣΗ</w:t>
      </w:r>
    </w:p>
    <w:p>
      <w:pPr>
        <w:spacing w:before="240" w:after="240"/>
        <w:rPr>
          <w:lang w:val="el" w:eastAsia="el"/>
        </w:rPr>
      </w:pPr>
      <w:r>
        <w:rPr>
          <w:lang w:val="el" w:eastAsia="el"/>
        </w:rPr>
        <w:t>O YΦΥΠΟΥΡΓΟΣ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Τις διατάξεις του </w:t>
      </w:r>
      <w:r>
        <w:rPr>
          <w:rStyle w:val="link"/>
          <w:lang w:val="el" w:eastAsia="el"/>
        </w:rPr>
        <w:t>Κώδικα Φ.Π.Α.</w:t>
      </w:r>
      <w:r>
        <w:rPr>
          <w:lang w:val="el" w:eastAsia="el"/>
        </w:rPr>
        <w:t xml:space="preserve"> (ν.</w:t>
      </w:r>
      <w:r>
        <w:rPr>
          <w:rStyle w:val="link"/>
          <w:lang w:val="el" w:eastAsia="el"/>
        </w:rPr>
        <w:t>2859/2000</w:t>
      </w:r>
      <w:r>
        <w:rPr>
          <w:lang w:val="el" w:eastAsia="el"/>
        </w:rPr>
        <w:t>), και 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τις διατάξεις του </w:t>
      </w:r>
      <w:r>
        <w:rPr>
          <w:rStyle w:val="link"/>
          <w:lang w:val="el" w:eastAsia="el"/>
        </w:rPr>
        <w:t>άρθρου 41</w:t>
      </w:r>
      <w:r>
        <w:rPr>
          <w:lang w:val="el" w:eastAsia="el"/>
        </w:rPr>
        <w:t xml:space="preserve">, </w:t>
      </w:r>
    </w:p>
    <w:p>
      <w:pPr>
        <w:pStyle w:val="StructureList1"/>
        <w:spacing w:before="120" w:after="0"/>
        <w:rPr>
          <w:lang w:val="el" w:eastAsia="el"/>
        </w:rPr>
      </w:pPr>
      <w:r>
        <w:rPr>
          <w:lang w:val="el" w:eastAsia="el"/>
        </w:rPr>
        <w:t>β)</w:t>
      </w:r>
      <w:r>
        <w:rPr>
          <w:lang w:val="en" w:eastAsia="en"/>
        </w:rPr>
        <w:tab/>
      </w:r>
      <w:r>
        <w:rPr>
          <w:lang w:val="el" w:eastAsia="el"/>
        </w:rPr>
        <w:t xml:space="preserve">τις διατάξεις του </w:t>
      </w:r>
      <w:r>
        <w:rPr>
          <w:rStyle w:val="link"/>
          <w:lang w:val="el" w:eastAsia="el"/>
        </w:rPr>
        <w:t>άρθρου 42</w:t>
      </w:r>
      <w:r>
        <w:rPr>
          <w:lang w:val="el" w:eastAsia="el"/>
        </w:rPr>
        <w:t xml:space="preserve">, </w:t>
      </w:r>
    </w:p>
    <w:p>
      <w:pPr>
        <w:pStyle w:val="StructureList1"/>
        <w:spacing w:before="120" w:after="0"/>
        <w:rPr>
          <w:lang w:val="el" w:eastAsia="el"/>
        </w:rPr>
      </w:pPr>
      <w:r>
        <w:rPr>
          <w:lang w:val="el" w:eastAsia="el"/>
        </w:rPr>
        <w:t>γ)</w:t>
      </w:r>
      <w:r>
        <w:rPr>
          <w:lang w:val="en" w:eastAsia="en"/>
        </w:rPr>
        <w:tab/>
      </w:r>
      <w:r>
        <w:rPr>
          <w:lang w:val="el" w:eastAsia="el"/>
        </w:rPr>
        <w:t xml:space="preserve">τις διατάξεις της </w:t>
      </w:r>
      <w:r>
        <w:rPr>
          <w:rStyle w:val="link"/>
          <w:lang w:val="el" w:eastAsia="el"/>
        </w:rPr>
        <w:t>παραγράφου 1 του άρθρου 57</w:t>
      </w:r>
      <w:r>
        <w:rPr>
          <w:lang w:val="el" w:eastAsia="el"/>
        </w:rPr>
        <w:t xml:space="preserve">, </w:t>
      </w:r>
    </w:p>
    <w:p>
      <w:pPr>
        <w:pStyle w:val="StructureList1"/>
        <w:spacing w:before="120" w:after="0"/>
        <w:rPr>
          <w:lang w:val="el" w:eastAsia="el"/>
        </w:rPr>
      </w:pPr>
      <w:r>
        <w:rPr>
          <w:lang w:val="el" w:eastAsia="el"/>
        </w:rPr>
        <w:t>δ)</w:t>
      </w:r>
      <w:r>
        <w:rPr>
          <w:lang w:val="en" w:eastAsia="en"/>
        </w:rPr>
        <w:tab/>
      </w:r>
      <w:r>
        <w:rPr>
          <w:lang w:val="el" w:eastAsia="el"/>
        </w:rPr>
        <w:t xml:space="preserve">τις διατάξεις του </w:t>
      </w:r>
      <w:r>
        <w:rPr>
          <w:rStyle w:val="link"/>
          <w:lang w:val="el" w:eastAsia="el"/>
        </w:rPr>
        <w:t>άρθρου 64</w:t>
      </w:r>
      <w:r>
        <w:rPr>
          <w:lang w:val="el" w:eastAsia="el"/>
        </w:rPr>
        <w:t xml:space="preserve">, </w:t>
      </w:r>
    </w:p>
    <w:p>
      <w:pPr>
        <w:spacing w:before="240" w:after="240"/>
        <w:rPr>
          <w:lang w:val="el" w:eastAsia="el"/>
        </w:rPr>
      </w:pPr>
      <w:r>
        <w:rPr>
          <w:lang w:val="el" w:eastAsia="el"/>
        </w:rPr>
        <w:t xml:space="preserve">2. Τις διατάξεις του νόμου </w:t>
      </w:r>
      <w:r>
        <w:rPr>
          <w:rStyle w:val="link"/>
          <w:lang w:val="el" w:eastAsia="el"/>
        </w:rPr>
        <w:t>3877/2010</w:t>
      </w:r>
      <w:r>
        <w:rPr>
          <w:lang w:val="el" w:eastAsia="el"/>
        </w:rPr>
        <w:t xml:space="preserve"> (ΦΕΚ Α΄ 160/20.9.2010) «Σύστημα προστασίας και ασφάλισης της αγροτικής δραστηριότητας» και ειδικότερα τα άρθρα 4, 9 και 10.</w:t>
      </w:r>
    </w:p>
    <w:p>
      <w:pPr>
        <w:spacing w:before="240" w:after="240"/>
        <w:rPr>
          <w:lang w:val="el" w:eastAsia="el"/>
        </w:rPr>
      </w:pPr>
      <w:r>
        <w:rPr>
          <w:lang w:val="el" w:eastAsia="el"/>
        </w:rPr>
        <w:t xml:space="preserve">3. Την υπ’ αριθ. </w:t>
      </w:r>
      <w:r>
        <w:rPr>
          <w:rStyle w:val="link"/>
          <w:lang w:val="el" w:eastAsia="el"/>
        </w:rPr>
        <w:t>309891/14.12.2010</w:t>
      </w:r>
      <w:r>
        <w:rPr>
          <w:lang w:val="el" w:eastAsia="el"/>
        </w:rPr>
        <w:t xml:space="preserve"> (ΦΕΚ 1966 Β΄/21.12.2010 κοινή απόφαση των υπουργών Οικονομικών και Αγροτικής Ανάπτυξης και Τροφίμων, «Διαδικασία υποβολής της Ενιαίας Δήλωσης Καλλιέργειας/Εκτροφής του Ν. </w:t>
      </w:r>
      <w:r>
        <w:rPr>
          <w:rStyle w:val="link"/>
          <w:lang w:val="el" w:eastAsia="el"/>
        </w:rPr>
        <w:t>3877/2010</w:t>
      </w:r>
      <w:r>
        <w:rPr>
          <w:lang w:val="el" w:eastAsia="el"/>
        </w:rPr>
        <w:t xml:space="preserve"> (ΦΕΚ Α΄160), τρόποι καταβολής της ειδικής ασφαλιστικής εισφοράς των άρθρων 7 και 8 του ίδιου νόμου, υπέρ του Οργανισμού Γεωργικών Ασφαλίσεων (ΕΛΓΑ) και ασφαλιστική ενημερότητα, όπως τροποποιήθηκε με την υπ’ αριθ. </w:t>
      </w:r>
      <w:r>
        <w:rPr>
          <w:rStyle w:val="link"/>
          <w:lang w:val="el" w:eastAsia="el"/>
        </w:rPr>
        <w:t>235/23</w:t>
      </w:r>
      <w:r>
        <w:rPr>
          <w:rStyle w:val="link"/>
          <w:lang w:val="el" w:eastAsia="el"/>
        </w:rPr>
        <w:t>719/28.2.2012</w:t>
      </w:r>
      <w:r>
        <w:rPr>
          <w:lang w:val="el" w:eastAsia="el"/>
        </w:rPr>
        <w:t xml:space="preserve"> (ΦΕΚ 500 Β΄/29.2.2012 κοινή απόφαση των υπουργών Οικονομικών και Αγροτικής Ανάπτυξης και Τροφίμων»  </w:t>
      </w:r>
    </w:p>
    <w:p>
      <w:pPr>
        <w:spacing w:before="240" w:after="240"/>
        <w:rPr>
          <w:lang w:val="el" w:eastAsia="el"/>
        </w:rPr>
      </w:pPr>
      <w:r>
        <w:rPr>
          <w:lang w:val="el" w:eastAsia="el"/>
        </w:rPr>
        <w:t> </w:t>
      </w:r>
    </w:p>
    <w:p>
      <w:pPr>
        <w:spacing w:before="240" w:after="240"/>
        <w:rPr>
          <w:lang w:val="el" w:eastAsia="el"/>
        </w:rPr>
      </w:pPr>
      <w:r>
        <w:rPr>
          <w:lang w:val="el" w:eastAsia="el"/>
        </w:rPr>
        <w:t xml:space="preserve">4. Τις διατάξεις του νόμου </w:t>
      </w:r>
      <w:r>
        <w:rPr>
          <w:rStyle w:val="link"/>
          <w:lang w:val="el" w:eastAsia="el"/>
        </w:rPr>
        <w:t>3874/2010</w:t>
      </w:r>
      <w:r>
        <w:rPr>
          <w:lang w:val="el" w:eastAsia="el"/>
        </w:rPr>
        <w:t xml:space="preserve"> «Μητρώο Αγροτών και αγροτικών εκμεταλλεύσεων» (ΦΕΚ Α΄151/6.9.2010).</w:t>
      </w:r>
    </w:p>
    <w:p>
      <w:pPr>
        <w:spacing w:before="240" w:after="240"/>
        <w:rPr>
          <w:lang w:val="el" w:eastAsia="el"/>
        </w:rPr>
      </w:pPr>
      <w:r>
        <w:rPr>
          <w:lang w:val="el" w:eastAsia="el"/>
        </w:rPr>
        <w:t>5. Τους Κανονισμούς (ΕΚ) 73/2009 και 1405/06.</w:t>
      </w:r>
    </w:p>
    <w:p>
      <w:pPr>
        <w:spacing w:before="240" w:after="240"/>
        <w:rPr>
          <w:lang w:val="el" w:eastAsia="el"/>
        </w:rPr>
      </w:pPr>
      <w:r>
        <w:rPr>
          <w:lang w:val="el" w:eastAsia="el"/>
        </w:rPr>
        <w:t xml:space="preserve">6. Τις διατάξεις της </w:t>
      </w:r>
      <w:r>
        <w:rPr>
          <w:rStyle w:val="link"/>
          <w:lang w:val="el" w:eastAsia="el"/>
        </w:rPr>
        <w:t>παραγράφου Ε, Υποπαράγραφος Ε1</w:t>
      </w:r>
      <w:r>
        <w:rPr>
          <w:lang w:val="el" w:eastAsia="el"/>
        </w:rPr>
        <w:t xml:space="preserve"> «Κώδικας Φορολογικής Απεικόνισης Συναλλαγών και λοιπές φορολογικές διατάξεις» του νόμου </w:t>
      </w:r>
      <w:r>
        <w:rPr>
          <w:rStyle w:val="link"/>
          <w:lang w:val="el" w:eastAsia="el"/>
        </w:rPr>
        <w:t>4093/2012</w:t>
      </w:r>
      <w:r>
        <w:rPr>
          <w:lang w:val="el" w:eastAsia="el"/>
        </w:rPr>
        <w:t xml:space="preserve"> (Φ.Ε.Κ. Α΄22). </w:t>
      </w:r>
    </w:p>
    <w:p>
      <w:pPr>
        <w:spacing w:before="240" w:after="240"/>
        <w:rPr>
          <w:lang w:val="el" w:eastAsia="el"/>
        </w:rPr>
      </w:pPr>
      <w:r>
        <w:rPr>
          <w:lang w:val="el" w:eastAsia="el"/>
        </w:rPr>
        <w:t>7. Την ΑΥΟ Π.953/432/64/</w:t>
      </w:r>
      <w:r>
        <w:rPr>
          <w:rStyle w:val="link"/>
          <w:lang w:val="el" w:eastAsia="el"/>
        </w:rPr>
        <w:t>ΠΟΛ.41/3.2.1988</w:t>
      </w:r>
      <w:r>
        <w:rPr>
          <w:lang w:val="el" w:eastAsia="el"/>
        </w:rPr>
        <w:t xml:space="preserve"> (ΦΕΚ 107/Β/25.2.88).</w:t>
      </w:r>
    </w:p>
    <w:p>
      <w:pPr>
        <w:spacing w:before="240" w:after="240"/>
        <w:rPr>
          <w:lang w:val="el" w:eastAsia="el"/>
        </w:rPr>
      </w:pPr>
      <w:r>
        <w:rPr>
          <w:lang w:val="el" w:eastAsia="el"/>
        </w:rPr>
        <w:t> </w:t>
      </w:r>
    </w:p>
    <w:p>
      <w:pPr>
        <w:spacing w:before="240" w:after="240"/>
        <w:rPr>
          <w:lang w:val="el" w:eastAsia="el"/>
        </w:rPr>
      </w:pPr>
      <w:r>
        <w:rPr>
          <w:lang w:val="el" w:eastAsia="el"/>
        </w:rPr>
        <w:t xml:space="preserve">8. Την ΑΥΟ </w:t>
      </w:r>
      <w:r>
        <w:rPr>
          <w:rStyle w:val="link"/>
          <w:lang w:val="el" w:eastAsia="el"/>
        </w:rPr>
        <w:t>ΠΟΛ.1098/9.8.2007</w:t>
      </w:r>
      <w:r>
        <w:rPr>
          <w:lang w:val="el" w:eastAsia="el"/>
        </w:rPr>
        <w:t xml:space="preserve"> (ΦΕΚ 1630/Β/17.8.07).</w:t>
      </w:r>
    </w:p>
    <w:p>
      <w:pPr>
        <w:spacing w:before="240" w:after="240"/>
        <w:rPr>
          <w:lang w:val="el" w:eastAsia="el"/>
        </w:rPr>
      </w:pPr>
      <w:r>
        <w:rPr>
          <w:lang w:val="el" w:eastAsia="el"/>
        </w:rPr>
        <w:t>9. Την αριθ. ΥΠΟΙΚ 07927 ΕΞ/19.9.2012 (ΦΕΚ 2574 Β΄/24.9.2012) απόφαση του Πρωθυπουργού και του Υπουργού Οικονομικών περί ανάθεσης αρμοδιοτήτων στον Υφυπουργό Οικονομικών Γεώργιο Μαυραγάνη.</w:t>
      </w:r>
    </w:p>
    <w:p>
      <w:pPr>
        <w:spacing w:before="240" w:after="240"/>
        <w:rPr>
          <w:lang w:val="el" w:eastAsia="el"/>
        </w:rPr>
      </w:pPr>
      <w:r>
        <w:rPr>
          <w:lang w:val="el" w:eastAsia="el"/>
        </w:rPr>
        <w:t> </w:t>
      </w:r>
    </w:p>
    <w:p>
      <w:pPr>
        <w:spacing w:before="240" w:after="240"/>
        <w:rPr>
          <w:lang w:val="el" w:eastAsia="el"/>
        </w:rPr>
      </w:pPr>
      <w:r>
        <w:rPr>
          <w:lang w:val="el" w:eastAsia="el"/>
        </w:rPr>
        <w:t xml:space="preserve">10. Την ανάγκη δημιουργίας ενός νέου και πιο αποτελεσματικού συστήματος ελέγχου για την ορθή καταβολή του επιστρεπτέου φόρου, στους αγρότες του ειδικού καθεστώτος Φ.Π.Α. που πραγματικά τα δικαιούνται, </w:t>
      </w:r>
    </w:p>
    <w:p>
      <w:pPr>
        <w:spacing w:before="240" w:after="240"/>
        <w:rPr>
          <w:lang w:val="el" w:eastAsia="el"/>
        </w:rPr>
      </w:pPr>
      <w:r>
        <w:rPr>
          <w:lang w:val="el" w:eastAsia="el"/>
        </w:rPr>
        <w:t xml:space="preserve">11. Το γεγονός ότι από τις διατάξεις της παρούσας απόφασης προκαλείται δαπάνη σε βάρος του κρατικού προϋπολογισμού της τάξεως των 480.000 ευρώ περίπου. </w:t>
      </w:r>
    </w:p>
    <w:p>
      <w:pPr>
        <w:spacing w:before="240" w:after="240"/>
        <w:rPr>
          <w:lang w:val="el" w:eastAsia="el"/>
        </w:rPr>
      </w:pPr>
      <w:r>
        <w:rPr>
          <w:b/>
          <w:bCs/>
          <w:i/>
          <w:iCs/>
          <w:lang w:val="el" w:eastAsia="el"/>
        </w:rPr>
        <w:t xml:space="preserve">ΑΠΟΦΑΣΙΖΟΥΜΕ </w:t>
      </w:r>
    </w:p>
    <w:p>
      <w:pPr>
        <w:spacing w:before="240" w:after="240"/>
        <w:rPr>
          <w:lang w:val="el" w:eastAsia="el"/>
        </w:rPr>
      </w:pPr>
      <w:r>
        <w:rPr>
          <w:lang w:val="el" w:eastAsia="el"/>
        </w:rPr>
        <w:t xml:space="preserve">Καθορίζουμε τις προϋποθέσεις, τα δικαιολογητικά και τη διαδικασία για την επιστροφή του Φόρου Προστιθέμενης Αξίας (Φ.Π.Α.) που επιβαρύνει τις αποκτήσεις αγαθών και λήψεις υπηρεσιών (εισροές), στους αγρότες που έχουν υπαχθεί στο ειδικό κατ’ αποκοπή καθεστώς που προβλέπεται από τις διατάξεις του </w:t>
      </w:r>
      <w:r>
        <w:rPr>
          <w:rStyle w:val="link"/>
          <w:lang w:val="el" w:eastAsia="el"/>
        </w:rPr>
        <w:t>άρθρου 41</w:t>
      </w:r>
      <w:r>
        <w:rPr>
          <w:lang w:val="el" w:eastAsia="el"/>
        </w:rPr>
        <w:t xml:space="preserve"> του </w:t>
      </w:r>
      <w:r>
        <w:rPr>
          <w:rStyle w:val="link"/>
          <w:lang w:val="el" w:eastAsia="el"/>
        </w:rPr>
        <w:t>Κώδικα Φ.Π.Α.</w:t>
      </w:r>
      <w:r>
        <w:rPr>
          <w:lang w:val="el" w:eastAsia="el"/>
        </w:rPr>
        <w:t xml:space="preserve"> (ν. </w:t>
      </w:r>
      <w:r>
        <w:rPr>
          <w:rStyle w:val="link"/>
          <w:lang w:val="el" w:eastAsia="el"/>
        </w:rPr>
        <w:t>2859/2000</w:t>
      </w:r>
      <w:r>
        <w:rPr>
          <w:lang w:val="el" w:eastAsia="el"/>
        </w:rPr>
        <w:t>), ως εξής: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Δικαιούχοι επιστροφής – Βάση υπολογισμού της επιστροφής.</w:t>
      </w:r>
    </w:p>
    <w:p>
      <w:pPr>
        <w:pStyle w:val="MainText"/>
        <w:spacing w:before="120" w:after="0"/>
        <w:rPr>
          <w:lang w:val="el" w:eastAsia="el"/>
        </w:rPr>
      </w:pPr>
      <w:r>
        <w:rPr>
          <w:b/>
          <w:bCs/>
          <w:lang w:val="el" w:eastAsia="el"/>
        </w:rPr>
        <w:t>1.</w:t>
      </w:r>
      <w:r>
        <w:rPr>
          <w:lang w:val="el" w:eastAsia="el"/>
        </w:rPr>
        <w:t xml:space="preserve"> Δικαιούχοι επιστροφής του ΦΠΑ που έχει επιβαρύνει τις εισροές τους είναι οι αγρότες οι οποίοι εντάσσονται στο ειδικό καθεστώς του </w:t>
      </w:r>
      <w:r>
        <w:rPr>
          <w:rStyle w:val="link"/>
          <w:lang w:val="el" w:eastAsia="el"/>
        </w:rPr>
        <w:t>άρθρου 41</w:t>
      </w:r>
      <w:r>
        <w:rPr>
          <w:lang w:val="el" w:eastAsia="el"/>
        </w:rPr>
        <w:t xml:space="preserve"> του Κώδικα ΦΠΑ, κατά το χρόνο που πραγματοποιείται η παράδοση των αγροτικών προϊόντων τους, ή η παροχή των αγροτικών υπηρεσιών τους, ανεξάρτητα αν κατά το χρόνο που ζητείται η επιστροφή έχουν μεταταχθεί σε άλλο καθεστώς ή έχουν διακόψει τις εργασίες τους. Προϋπόθεση για την επιστροφή, χωρίς έλεγχο, αποτελεί η υποβολή δήλωσης Ενιαίας Δήλωσης Καλλιέργειας/Εκτροφής του Ν. </w:t>
      </w:r>
      <w:r>
        <w:rPr>
          <w:rStyle w:val="link"/>
          <w:lang w:val="el" w:eastAsia="el"/>
        </w:rPr>
        <w:t>3877/2010</w:t>
      </w:r>
      <w:r>
        <w:rPr>
          <w:lang w:val="el" w:eastAsia="el"/>
        </w:rPr>
        <w:t>, εφόσον είναι υπόχρεοι.</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Βάση επί της οποίας υπολογίζεται η επιστροφή, με τον κατ’ αποκοπή συντελεστή που προβλέπεται στο πρώτο εδάφιο της </w:t>
      </w:r>
      <w:r>
        <w:rPr>
          <w:rStyle w:val="link"/>
          <w:lang w:val="el" w:eastAsia="el"/>
        </w:rPr>
        <w:t>παραγράφου 2 του άρθρου 41</w:t>
      </w:r>
      <w:r>
        <w:rPr>
          <w:lang w:val="el" w:eastAsia="el"/>
        </w:rPr>
        <w:t xml:space="preserve"> του Κώδικα ΦΠΑ, αποτελεί το σύνολο των ετήσιων ακαθαρίστων εσόδων που προέρχονται από παράδοση αγροτικών προϊόντων από δική τους αγροτική εκμετάλλευση ή παροχή αγροτικών υπηρεσιών στο πλαίσιο της αγροτικής τους εκμετάλλευσης, που πραγματοποιούν προς άλλο υποκείμενο στο φόρο, εκτός των αγροτών του ειδικού καθεστώτος, καθώς και από απόσυρση αγροτικών προϊόντων. Ως παράδοση αγαθών θεωρείται και η αξία αγροτικών προϊόντων που διατίθενται, ως αμοιβή σε είδος, για τη λήψη υπηρεσιών από άλλους υποκείμενους στο φόρο, όπως εκθλιπτικά, θεριζοαλωνιστικά, συλλεκτικά κλπ. δικαιώματα.</w:t>
      </w:r>
    </w:p>
    <w:p>
      <w:pPr>
        <w:pStyle w:val="MainText"/>
        <w:spacing w:before="120" w:after="0"/>
        <w:rPr>
          <w:lang w:val="el" w:eastAsia="el"/>
        </w:rPr>
      </w:pPr>
      <w:r>
        <w:rPr>
          <w:b/>
          <w:bCs/>
          <w:lang w:val="el" w:eastAsia="el"/>
        </w:rPr>
        <w:t>3.</w:t>
      </w:r>
      <w:r>
        <w:rPr>
          <w:lang w:val="el" w:eastAsia="el"/>
        </w:rPr>
        <w:t xml:space="preserve"> Για την εφαρμογή του προηγούμενου εδαφίου, ως υποκείμενοι στο φόρο θεωρούνται και το Δημόσιο, οι Περιφερειακές Διοικήσεις, Περιφερειακές Ενότητες οι Δήμοι, και τα νομικά πρόσωπα δημόσιου και ιδιωτικού δικαίου ακόμη και αν οι δραστηριότητές τους απαλλάσσονται από το ΦΠΑ, όπως τα νοσοκομεία, οι κλινικές κλπ.</w:t>
      </w:r>
    </w:p>
    <w:p>
      <w:pPr>
        <w:pStyle w:val="MainText"/>
        <w:spacing w:before="120" w:after="0"/>
        <w:rPr>
          <w:lang w:val="el" w:eastAsia="el"/>
        </w:rPr>
      </w:pPr>
      <w:r>
        <w:rPr>
          <w:b/>
          <w:bCs/>
          <w:lang w:val="el" w:eastAsia="el"/>
        </w:rPr>
        <w:t>4.</w:t>
      </w:r>
      <w:r>
        <w:rPr>
          <w:lang w:val="el" w:eastAsia="el"/>
        </w:rPr>
        <w:t xml:space="preserve"> Η επιστροφή που προβλέπεται από το δεύτερο εδάφιο της </w:t>
      </w:r>
      <w:r>
        <w:rPr>
          <w:rStyle w:val="link"/>
          <w:lang w:val="el" w:eastAsia="el"/>
        </w:rPr>
        <w:t>παραγράφου 2 του άρθρου 41</w:t>
      </w:r>
      <w:r>
        <w:rPr>
          <w:lang w:val="el" w:eastAsia="el"/>
        </w:rPr>
        <w:t xml:space="preserve"> του Κώδικα ΦΠΑ, στην περίπτωση πωλήσεων αγροτικών  προϊόντων, τα οποία διατίθενται από δικό τους κατάστημα ή από λαϊκές αγορές ή εξάγονται ή παραδίδονται σε άλλο κράτος μέλος από αγρότες του ειδικού καθεστώτος, πραγματοποιείται με έκπτωση στην περιοδική δήλωση που υποβάλλεται για τις εν λόγω πράξεις υπό το κανονικό καθεστώς ΦΠΑ και δεν αποτελεί αντικείμενο της παρούσας απόφασης. </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Αίτηση επιστροφής, απαραίτητα δικαιολογητικά και διαδικασία υποβολής της.</w:t>
      </w:r>
    </w:p>
    <w:p>
      <w:pPr>
        <w:pStyle w:val="MainText"/>
        <w:spacing w:before="120" w:after="0"/>
        <w:rPr>
          <w:lang w:val="el" w:eastAsia="el"/>
        </w:rPr>
      </w:pPr>
      <w:r>
        <w:rPr>
          <w:b/>
          <w:bCs/>
          <w:lang w:val="el" w:eastAsia="el"/>
        </w:rPr>
        <w:t>1.</w:t>
      </w:r>
      <w:r>
        <w:rPr>
          <w:lang w:val="el" w:eastAsia="el"/>
        </w:rPr>
        <w:t xml:space="preserve"> Η επιστροφή του Φ.Π.Α. των εισροών στους αγρότες του ειδικού καθεστώτος πραγματοποιείται με την υποβολή Αίτησης Επιστροφής από τον δικαιούχο, σύμφωνα με το έντυπο που έχει καθιερωθεί με την ΑΥΟ Π.953/88 (έντυπο 010Α – ΦΠΑ έκδοση 2007), με την επισήμανση ότι στον Πίνακα Γ΄ «αναλυτική κατάσταση δικαιολογητικών» τα ακαθάριστα έσοδα θα συμπληρώνονται μόνο στη στήλη (6) του εντύπου αυτού, δεδομένου ότι δεν υφίσταται διαφοροποίηση ως προς το συντελεστή επιστροφής. Η αίτηση αυτή υποβάλλεται από την 1η Μαρτίου μέχρι την 31η Οκτωβρίου κάθε έτους για τα ακαθάριστα έσοδα που πραγματοποιήθηκαν κατά το προηγούμενο ημερολογιακό έτος. </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Η αίτηση επιστροφής Φ.Π.Α., για την οποία χρησιμοποιείται το έντυπο Φ6 – έκδοση 2007, 010Α - ΦΠΑ, υποβάλλεται: </w:t>
      </w:r>
    </w:p>
    <w:p>
      <w:pPr>
        <w:pStyle w:val="StructureList1"/>
        <w:spacing w:before="120" w:after="0"/>
        <w:rPr>
          <w:lang w:val="el" w:eastAsia="el"/>
        </w:rPr>
      </w:pPr>
      <w:r>
        <w:rPr>
          <w:lang w:val="el" w:eastAsia="el"/>
        </w:rPr>
        <w:t>α)</w:t>
      </w:r>
      <w:r>
        <w:rPr>
          <w:lang w:val="en" w:eastAsia="en"/>
        </w:rPr>
        <w:tab/>
      </w:r>
      <w:r>
        <w:rPr>
          <w:lang w:val="el" w:eastAsia="el"/>
        </w:rPr>
        <w:t>είτε απευθείας από τον αγρότη στη Δ.Ο.Υ. που είναι αρμόδια για τη φορολογία του εισοδήματός του, ή στη Δ.Ο.Υ. που διαθέτει τμήμα ελέγχου, στη χωρική αρμοδιότητα της οποίας ασκεί μία από τις αγροτικές του εκμεταλλεύσεις.</w:t>
      </w:r>
    </w:p>
    <w:p>
      <w:pPr>
        <w:pStyle w:val="StructureList1"/>
        <w:spacing w:before="120" w:after="0"/>
        <w:rPr>
          <w:lang w:val="el" w:eastAsia="el"/>
        </w:rPr>
      </w:pPr>
      <w:r>
        <w:rPr>
          <w:lang w:val="el" w:eastAsia="el"/>
        </w:rPr>
        <w:t>β)</w:t>
      </w:r>
      <w:r>
        <w:rPr>
          <w:lang w:val="en" w:eastAsia="en"/>
        </w:rPr>
        <w:tab/>
      </w:r>
      <w:r>
        <w:rPr>
          <w:lang w:val="el" w:eastAsia="el"/>
        </w:rPr>
        <w:t xml:space="preserve">είτε μέσω συνεταιριστικής οργάνωσης στη Δ.Ο.Υ. στη χωρική αρμοδιότητα της οποίας ανήκει η συνεταιριστική οργάνωση. </w:t>
      </w:r>
    </w:p>
    <w:p>
      <w:pPr>
        <w:spacing w:before="240" w:after="240"/>
        <w:rPr>
          <w:lang w:val="el" w:eastAsia="el"/>
        </w:rPr>
      </w:pPr>
      <w:r>
        <w:rPr>
          <w:lang w:val="el" w:eastAsia="el"/>
        </w:rPr>
        <w:t xml:space="preserve">Σε περίπτωση που η επιστροφή πραγματοποιείται κατόπιν ελέγχου, σύμφωνα με την παράγραφο 3.β του άρθρου 5 και η Δ.Ο.Υ. υποβολής δεν διαθέτει τμήμα ελέγχου, η αίτηση διαβιβάζεται στη Δ.Ο.Υ. με τμήμα ελέγχου. </w:t>
      </w:r>
    </w:p>
    <w:p>
      <w:pPr>
        <w:pStyle w:val="MainText"/>
        <w:spacing w:before="120" w:after="0"/>
        <w:rPr>
          <w:lang w:val="el" w:eastAsia="el"/>
        </w:rPr>
      </w:pPr>
      <w:r>
        <w:rPr>
          <w:b/>
          <w:bCs/>
          <w:lang w:val="el" w:eastAsia="el"/>
        </w:rPr>
        <w:t>3.</w:t>
      </w:r>
      <w:r>
        <w:rPr>
          <w:lang w:val="el" w:eastAsia="el"/>
        </w:rPr>
        <w:t xml:space="preserve"> Με την αίτηση επιστροφής συνυποβάλλονται τα πρωτότυπα των νόμιμων φορολογικών στοιχείων, σύμφωνα με τις διατάξεις του Κώδικα Φορολογικής Απεικόνισης Συναλλαγών (</w:t>
      </w:r>
      <w:r>
        <w:rPr>
          <w:rStyle w:val="link"/>
          <w:lang w:val="el" w:eastAsia="el"/>
        </w:rPr>
        <w:t>Κ.Φ.Α.Σ.</w:t>
      </w:r>
      <w:r>
        <w:rPr>
          <w:lang w:val="el" w:eastAsia="el"/>
        </w:rPr>
        <w:t>), ή του πρώην Κώδικα Φορολογικών Στοιχείων (</w:t>
      </w:r>
      <w:r>
        <w:rPr>
          <w:rStyle w:val="link"/>
          <w:lang w:val="el" w:eastAsia="el"/>
        </w:rPr>
        <w:t>Π.Δ. 186/1992</w:t>
      </w:r>
      <w:r>
        <w:rPr>
          <w:lang w:val="el" w:eastAsia="el"/>
        </w:rPr>
        <w:t>, από τα οποία προκύπτουν  τα ακαθάριστα έσοδα από την παράδοση των αγροτικών προϊόντων και την παροχή των αγροτικών υπηρεσιών που πραγματοποιήθηκαν το προηγούμενο ημερολογιακό έτος. Αν τα πρωτότυπα των στοιχείων έχουν υποβληθεί από τον αγρότη, για οποιοδήποτε λόγο, σε άλλη υπηρεσία και δεν επιστρέφονται σ' αυτόν, αρκεί η υποβολή των αντιγράφων τους στα οποία θα βεβαιώνεται από την υπηρεσία αυτή ότι το πρωτότυπο έχει κατατεθεί και παραμένει σ' αυτή. Τα δικαιολογητικά αυτά είναι ιδίως:</w:t>
      </w:r>
    </w:p>
    <w:p>
      <w:pPr>
        <w:pStyle w:val="StructureList1"/>
        <w:spacing w:before="120" w:after="0"/>
        <w:rPr>
          <w:lang w:val="el" w:eastAsia="el"/>
        </w:rPr>
      </w:pPr>
      <w:r>
        <w:rPr>
          <w:lang w:val="el" w:eastAsia="el"/>
        </w:rPr>
        <w:t>-</w:t>
      </w:r>
      <w:r>
        <w:rPr>
          <w:lang w:val="en" w:eastAsia="en"/>
        </w:rPr>
        <w:tab/>
      </w:r>
      <w:r>
        <w:rPr>
          <w:lang w:val="el" w:eastAsia="el"/>
        </w:rPr>
        <w:t>τιμολόγια αγοράς ή πώλησης αγροτικών προϊόντων,</w:t>
      </w:r>
    </w:p>
    <w:p>
      <w:pPr>
        <w:pStyle w:val="StructureList1"/>
        <w:spacing w:before="120" w:after="0"/>
        <w:rPr>
          <w:lang w:val="el" w:eastAsia="el"/>
        </w:rPr>
      </w:pPr>
      <w:r>
        <w:rPr>
          <w:lang w:val="el" w:eastAsia="el"/>
        </w:rPr>
        <w:t>-</w:t>
      </w:r>
      <w:r>
        <w:rPr>
          <w:lang w:val="en" w:eastAsia="en"/>
        </w:rPr>
        <w:tab/>
      </w:r>
      <w:r>
        <w:rPr>
          <w:lang w:val="el" w:eastAsia="el"/>
        </w:rPr>
        <w:t>εκκαθαρίσεις για τις πωλήσεις αγροτικών προϊόντων μέσω παραγγελιοδόχου,</w:t>
      </w:r>
    </w:p>
    <w:p>
      <w:pPr>
        <w:pStyle w:val="StructureList1"/>
        <w:spacing w:before="120" w:after="0"/>
        <w:rPr>
          <w:lang w:val="el" w:eastAsia="el"/>
        </w:rPr>
      </w:pPr>
      <w:r>
        <w:rPr>
          <w:lang w:val="el" w:eastAsia="el"/>
        </w:rPr>
        <w:t>-</w:t>
      </w:r>
      <w:r>
        <w:rPr>
          <w:lang w:val="en" w:eastAsia="en"/>
        </w:rPr>
        <w:tab/>
      </w:r>
      <w:r>
        <w:rPr>
          <w:lang w:val="el" w:eastAsia="el"/>
        </w:rPr>
        <w:t xml:space="preserve">τιμολόγια ή αποδείξεις παροχής υπηρεσιών ή αποδείξεις επαγγελματικών δαπανών προκειμένου για την παροχή αγροτικών υπηρεσιών, </w:t>
      </w:r>
    </w:p>
    <w:p>
      <w:pPr>
        <w:pStyle w:val="StructureList1"/>
        <w:spacing w:before="120" w:after="0"/>
        <w:rPr>
          <w:lang w:val="el" w:eastAsia="el"/>
        </w:rPr>
      </w:pPr>
      <w:r>
        <w:rPr>
          <w:lang w:val="el" w:eastAsia="el"/>
        </w:rPr>
        <w:t>-</w:t>
      </w:r>
      <w:r>
        <w:rPr>
          <w:lang w:val="en" w:eastAsia="en"/>
        </w:rPr>
        <w:tab/>
      </w:r>
      <w:r>
        <w:rPr>
          <w:lang w:val="el" w:eastAsia="el"/>
        </w:rPr>
        <w:t xml:space="preserve">τιμολόγια ή αποδείξεις παροχής υπηρεσιών στην περίπτωση λήψης υπηρεσιών από αγρότες, η αμοιβή των οποίων καταβάλλεται σε είδος (εκθλιπτικά, θεριζοαλωνιστικά, συλλεκτικά, κλπ. δικαιώματα), </w:t>
      </w:r>
    </w:p>
    <w:p>
      <w:pPr>
        <w:pStyle w:val="StructureList1"/>
        <w:spacing w:before="120" w:after="0"/>
        <w:rPr>
          <w:lang w:val="el" w:eastAsia="el"/>
        </w:rPr>
      </w:pPr>
      <w:r>
        <w:rPr>
          <w:lang w:val="el" w:eastAsia="el"/>
        </w:rPr>
        <w:t>-</w:t>
      </w:r>
      <w:r>
        <w:rPr>
          <w:lang w:val="en" w:eastAsia="en"/>
        </w:rPr>
        <w:tab/>
      </w:r>
      <w:r>
        <w:rPr>
          <w:lang w:val="el" w:eastAsia="el"/>
        </w:rPr>
        <w:t>εντάλματα πληρωμής ή άλλα νόμιμα στοιχεία που εκδίδονται για την καταβολή αποζημίωσης στον αγρότη στην περίπτωση απόσυρσης των αγροτικών προϊόντων.</w:t>
      </w:r>
    </w:p>
    <w:p>
      <w:pPr>
        <w:pStyle w:val="MainText"/>
        <w:spacing w:before="120" w:after="0"/>
        <w:rPr>
          <w:lang w:val="el" w:eastAsia="el"/>
        </w:rPr>
      </w:pPr>
      <w:r>
        <w:rPr>
          <w:b/>
          <w:bCs/>
          <w:lang w:val="el" w:eastAsia="el"/>
        </w:rPr>
        <w:t>4.</w:t>
      </w:r>
      <w:r>
        <w:rPr>
          <w:lang w:val="el" w:eastAsia="el"/>
        </w:rPr>
        <w:t xml:space="preserve"> Εντός της προθεσμίας που προβλέπεται στην παράγραφο 1, μπορεί να υποβληθεί συμπληρωματική ή τροποποιητική αίτηση επιστροφής. Συμπληρωματική είναι η αίτηση επιστροφής η οποία περιλαμβάνει νέα φορολογικά παραστατικά, τα οποία δεν έχουν συμπεριληφθεί στην αρχική αίτηση, ενώ τροποποιητική είναι αυτή με την οποία ζητείται η διόρθωση των αιτούμενων προς επιστροφή ποσών Φ.Π.Α. Στην περίπτωση που με την τροποποιητική αίτηση προκύπτει ποσό επιστροφής μικρότερο αυτού που είχε αρχικά επιστραφεί, η διαφορά καταβάλλεται στο δημόσιο με υποβολή έκτακτης περιοδικής δήλωσης Φ.Π.Α. με υποχρέωση καταβολής του πρόσθετου φόρου που ορίζεται για την εκπρόθεσμη δήλωση από το χρόνο κατά τον οποίο πραγματοποιήθηκε η επιστροφή.</w:t>
      </w:r>
    </w:p>
    <w:p>
      <w:pPr>
        <w:pStyle w:val="MainText"/>
        <w:spacing w:before="120" w:after="0"/>
        <w:rPr>
          <w:lang w:val="el" w:eastAsia="el"/>
        </w:rPr>
      </w:pPr>
      <w:r>
        <w:rPr>
          <w:b/>
          <w:bCs/>
          <w:lang w:val="el" w:eastAsia="el"/>
        </w:rPr>
        <w:t>5.</w:t>
      </w:r>
      <w:r>
        <w:rPr>
          <w:lang w:val="el" w:eastAsia="el"/>
        </w:rPr>
        <w:t xml:space="preserve"> Αιτήσεις επιστροφής γίνονται δεκτές μόνο εάν το αιτούμενο προς επιστροφή ποσό ανέρχεται σε 20 ευρώ τουλάχιστον.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Λήψη στοιχείων από το Υπουργείο Αγροτικής Ανάπτυξης και Τροφίμων.</w:t>
      </w:r>
    </w:p>
    <w:p>
      <w:pPr>
        <w:pStyle w:val="MainText"/>
        <w:spacing w:before="120" w:after="0"/>
        <w:rPr>
          <w:lang w:val="el" w:eastAsia="el"/>
        </w:rPr>
      </w:pPr>
      <w:r>
        <w:rPr>
          <w:b/>
          <w:bCs/>
          <w:lang w:val="el" w:eastAsia="el"/>
        </w:rPr>
        <w:t>1.</w:t>
      </w:r>
      <w:r>
        <w:rPr>
          <w:lang w:val="el" w:eastAsia="el"/>
        </w:rPr>
        <w:t xml:space="preserve"> Η Γενική Γραμματεία Πληροφοριακών Συστημάτων (Γ.Γ.Π.Σ.) του Υπουργείου Οικονομικών στην αρχή κάθε έτους υποβάλει στο Υπουργείο αγροτικής Ανάπτυξης και Τροφίμων ή σε εξουσιοδοτημένο από το ΥΠΑΑΤ εποπτευόμενο Οργανισμό αίτημα για τη λήψη ηλεκτρονικού αρχείου με τα στοιχεία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Το αργότερο μέχρι το τέλος Φεβρουαρίου κάθε έτους, το Υπουργείο Αγροτικής Ανάπτυξης και Τροφίμων (ΥΠΑΑΤ)  ή εξουσιοδοτημένος από το ΥΠΑΑΤ εποπτευόμενος Οργανισμός, με βάση το </w:t>
      </w:r>
      <w:r>
        <w:rPr>
          <w:rStyle w:val="link"/>
          <w:lang w:val="el" w:eastAsia="el"/>
        </w:rPr>
        <w:t>άρθρο 6</w:t>
      </w:r>
      <w:r>
        <w:rPr>
          <w:lang w:val="el" w:eastAsia="el"/>
        </w:rPr>
        <w:t xml:space="preserve"> του ν. </w:t>
      </w:r>
      <w:r>
        <w:rPr>
          <w:rStyle w:val="link"/>
          <w:lang w:val="el" w:eastAsia="el"/>
        </w:rPr>
        <w:t>3874/2010</w:t>
      </w:r>
      <w:r>
        <w:rPr>
          <w:lang w:val="el" w:eastAsia="el"/>
        </w:rPr>
        <w:t xml:space="preserve"> (ΦΕΚ Α΄ 151/6.9.2010 για τη διαλειτουργικότητα του μητρώου με άλλα πληροφορικά συστήματα της δημόσιας διοίκησης, παρέχει στη Γενική Γραμματεία Πληροφοριακών Συστημάτων (Γ.Γ.Π.Σ.) του Υπουργείου Οικονομικών ηλεκτρονικό αρχείο  στο οποίο περιλαμβάνονται οι αγρότες που είναι εγγεγραμμένοι στο μητρώο αγροτών και αγροτικών εκμεταλλεύσεων του νόμου </w:t>
      </w:r>
      <w:r>
        <w:rPr>
          <w:rStyle w:val="link"/>
          <w:lang w:val="el" w:eastAsia="el"/>
        </w:rPr>
        <w:t>3874/2010</w:t>
      </w:r>
      <w:r>
        <w:rPr>
          <w:lang w:val="el" w:eastAsia="el"/>
        </w:rPr>
        <w:t xml:space="preserve"> και έχουν υποβάλλει Αίτηση για την ενεργοποίηση των δικαιωμάτων ενιαίας ενίσχυσης, ή Ενιαία Δήλωση Καλλιέργειας/Εκτροφής του νόμου </w:t>
      </w:r>
      <w:r>
        <w:rPr>
          <w:rStyle w:val="link"/>
          <w:lang w:val="el" w:eastAsia="el"/>
        </w:rPr>
        <w:t>3877/2010</w:t>
      </w:r>
      <w:r>
        <w:rPr>
          <w:lang w:val="el" w:eastAsia="el"/>
        </w:rPr>
        <w:t xml:space="preserve"> εφόσον είναι υπόχρεοι. Το ανωτέρω ηλεκτρονικό αρχείο ενημερώνεται σε τακτά χρονικά διαστήματα με τα ηλεκτρονικά αρχεία που λαμβάνει από τις συνεταιριστικές οργανώσεις, σύμφωνα με την περίπτωση δ) του άρθρου 4.</w:t>
      </w:r>
    </w:p>
    <w:p>
      <w:pPr>
        <w:pStyle w:val="MainText"/>
        <w:spacing w:before="120" w:after="0"/>
        <w:rPr>
          <w:lang w:val="el" w:eastAsia="el"/>
        </w:rPr>
      </w:pPr>
      <w:r>
        <w:rPr>
          <w:b/>
          <w:bCs/>
          <w:lang w:val="el" w:eastAsia="el"/>
        </w:rPr>
        <w:t>3.</w:t>
      </w:r>
      <w:r>
        <w:rPr>
          <w:lang w:val="el" w:eastAsia="el"/>
        </w:rPr>
        <w:t xml:space="preserve"> Στο ηλεκτρονικό αρχείο της παραγράφου 2, αναγράφεται η κανονική αξία της αγροτικής παραγωγής κάθε αγρότη ανά ομοειδή καλλιέργεια, ή ομοειδή ζωική μονάδα. Με τον όρο «κανονική αξία της αγροτικής παραγωγής», για τους σκοπούς της απόφασης αυτής, εννοείται το ανώτατο ύψος ακαθαρίστων εσόδων που μπορεί να πραγματοποιηθούν στο πλαίσιο μιας αγροτικής εκμετάλλευσης, που λειτουργεί υπό κανονικές συνθήκες και με την εφαρμογή των συνήθων καλλιεργητικών πρακτικών ανά ομοειδή καλλιέργεια, ή ομοειδή ζωική μονάδα.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των συνεταιριστικών οργανώσεων.</w:t>
      </w:r>
    </w:p>
    <w:p>
      <w:pPr>
        <w:spacing w:before="240" w:after="240"/>
        <w:rPr>
          <w:lang w:val="el" w:eastAsia="el"/>
        </w:rPr>
      </w:pPr>
      <w:r>
        <w:rPr>
          <w:lang w:val="el" w:eastAsia="el"/>
        </w:rPr>
        <w:t>Οι συνεταιριστικές οργανώσεις υποχρεούνται:</w:t>
      </w:r>
    </w:p>
    <w:p>
      <w:pPr>
        <w:pStyle w:val="StructureList1"/>
        <w:spacing w:before="120" w:after="0"/>
        <w:rPr>
          <w:lang w:val="el" w:eastAsia="el"/>
        </w:rPr>
      </w:pPr>
      <w:r>
        <w:rPr>
          <w:lang w:val="el" w:eastAsia="el"/>
        </w:rPr>
        <w:t>α)</w:t>
      </w:r>
      <w:r>
        <w:rPr>
          <w:lang w:val="en" w:eastAsia="en"/>
        </w:rPr>
        <w:tab/>
      </w:r>
      <w:r>
        <w:rPr>
          <w:lang w:val="el" w:eastAsia="el"/>
        </w:rPr>
        <w:t>Να παραλαμβάνουν τις αιτήσεις επιστροφής των αγροτών μαζί με τα παραστατικά της παραγράφου 3 του άρθρου 2 και να μεριμνούν για την ορθή συμπλήρωση των στοιχείων της αίτησης και της αναλυτικής κατάστασης που περιλαμβάνεται στην αίτηση.  </w:t>
      </w:r>
    </w:p>
    <w:p>
      <w:pPr>
        <w:pStyle w:val="StructureList1"/>
        <w:spacing w:before="120" w:after="0"/>
        <w:rPr>
          <w:lang w:val="el" w:eastAsia="el"/>
        </w:rPr>
      </w:pPr>
      <w:r>
        <w:rPr>
          <w:lang w:val="el" w:eastAsia="el"/>
        </w:rPr>
        <w:t>β)</w:t>
      </w:r>
      <w:r>
        <w:rPr>
          <w:lang w:val="en" w:eastAsia="en"/>
        </w:rPr>
        <w:tab/>
      </w:r>
      <w:r>
        <w:rPr>
          <w:lang w:val="el" w:eastAsia="el"/>
        </w:rPr>
        <w:t>Να καταχωρίζουν τις αιτήσεις επιστροφής, ηλεκτρονικά σε συγκεντρωτικές καταστάσεις. Στις συγκεντρωτικές αυτές καταστάσεις αναγράφονται, για κάθε αγρότη ξεχωριστά, τουλάχιστον:</w:t>
      </w:r>
    </w:p>
    <w:p>
      <w:pPr>
        <w:pStyle w:val="StructureList1"/>
        <w:spacing w:before="120" w:after="0"/>
        <w:rPr>
          <w:lang w:val="el" w:eastAsia="el"/>
        </w:rPr>
      </w:pPr>
      <w:r>
        <w:rPr>
          <w:lang w:val="el" w:eastAsia="el"/>
        </w:rPr>
        <w:t>-</w:t>
      </w:r>
      <w:r>
        <w:rPr>
          <w:lang w:val="en" w:eastAsia="en"/>
        </w:rPr>
        <w:tab/>
      </w:r>
      <w:r>
        <w:rPr>
          <w:lang w:val="el" w:eastAsia="el"/>
        </w:rPr>
        <w:t>ο Αριθμός Φορολογικού Μητρώου (Α.Φ.Μ.) του αιτούντος,  </w:t>
      </w:r>
    </w:p>
    <w:p>
      <w:pPr>
        <w:pStyle w:val="StructureList1"/>
        <w:spacing w:before="120" w:after="0"/>
        <w:rPr>
          <w:lang w:val="el" w:eastAsia="el"/>
        </w:rPr>
      </w:pPr>
      <w:r>
        <w:rPr>
          <w:lang w:val="el" w:eastAsia="el"/>
        </w:rPr>
        <w:t>-</w:t>
      </w:r>
      <w:r>
        <w:rPr>
          <w:lang w:val="en" w:eastAsia="en"/>
        </w:rPr>
        <w:tab/>
      </w:r>
      <w:r>
        <w:rPr>
          <w:lang w:val="el" w:eastAsia="el"/>
        </w:rPr>
        <w:t xml:space="preserve">το συνολικό ποσό των ακαθαρίστων εσόδων που  προέρχονται από  παραδόσεις αγροτικών προϊόντων και  παροχές αγροτικών υπηρεσιών, όπως προκύπτει από τα παραστατικά της παραγράφου 3 του άρθρου 2, </w:t>
      </w:r>
    </w:p>
    <w:p>
      <w:pPr>
        <w:pStyle w:val="StructureList1"/>
        <w:spacing w:before="120" w:after="0"/>
        <w:rPr>
          <w:lang w:val="el" w:eastAsia="el"/>
        </w:rPr>
      </w:pPr>
      <w:r>
        <w:rPr>
          <w:lang w:val="el" w:eastAsia="el"/>
        </w:rPr>
        <w:t>-</w:t>
      </w:r>
      <w:r>
        <w:rPr>
          <w:lang w:val="en" w:eastAsia="en"/>
        </w:rPr>
        <w:tab/>
      </w:r>
      <w:r>
        <w:rPr>
          <w:lang w:val="el" w:eastAsia="el"/>
        </w:rPr>
        <w:t>το αιτούμενο προς επιστροφή ποσό,  </w:t>
      </w:r>
    </w:p>
    <w:p>
      <w:pPr>
        <w:pStyle w:val="StructureList1"/>
        <w:spacing w:before="120" w:after="0"/>
        <w:rPr>
          <w:lang w:val="el" w:eastAsia="el"/>
        </w:rPr>
      </w:pPr>
      <w:r>
        <w:rPr>
          <w:lang w:val="el" w:eastAsia="el"/>
        </w:rPr>
        <w:t>-</w:t>
      </w:r>
      <w:r>
        <w:rPr>
          <w:lang w:val="en" w:eastAsia="en"/>
        </w:rPr>
        <w:tab/>
      </w:r>
      <w:r>
        <w:rPr>
          <w:lang w:val="el" w:eastAsia="el"/>
        </w:rPr>
        <w:t xml:space="preserve">ο αριθμός του τραπεζικού του λογαριασμού μαζί με το IBΑN της τράπεζας στην οποία τηρείται ο εν λόγω λογαριασμός. Η ένδειξη αυτή δεν απαιτείται προκειμένου για αιτήσεις που θα υποβληθούν, μέσω συνεταιριστικών οργανώσεων, το έτος 2013. </w:t>
      </w:r>
    </w:p>
    <w:p>
      <w:pPr>
        <w:spacing w:before="240" w:after="240"/>
        <w:rPr>
          <w:lang w:val="el" w:eastAsia="el"/>
        </w:rPr>
      </w:pPr>
      <w:r>
        <w:rPr>
          <w:lang w:val="el" w:eastAsia="el"/>
        </w:rPr>
        <w:t>Ειδικά για αιτήσεις επιστροφής που θα υποβληθούν το έτος 2013, συγκεντρωτική κατάσταση αποτελεί το «Βιβλίο μεταγραφής αιτήσεων και αναλυτικών καταστάσεων δικαιολογητικών για την επιστροφή του ΦΠΑ στους αγρότες του ειδικού καθεστώτος» που καθιερώθηκε με την ΑΥΟ Π.953/88, το οποίο μπορεί να συμπληρώνεται και χειρόγραφα. Για τις αιτήσεις αυτές υποβάλλεται ηλεκτρονικό αρχείο σε δισκέτα, το οποίο περιλαμβάνει τον ΑΦΜ του δικαιούχου αγρότη, το συνολικό ποσό επιστροφής και το ποσό 0,00.</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γ)</w:t>
      </w:r>
      <w:r>
        <w:rPr>
          <w:lang w:val="en" w:eastAsia="en"/>
        </w:rPr>
        <w:tab/>
      </w:r>
      <w:r>
        <w:rPr>
          <w:lang w:val="el" w:eastAsia="el"/>
        </w:rPr>
        <w:t>Να υποβάλλουν στην αρμόδια Δ.Ο.Υ. τις ανωτέρω συγκεντρωτικές καταστάσεις, μαζί με τις αιτήσεις των αγροτών και τα δικαιολογητικά που τις συνοδεύουν.</w:t>
      </w:r>
    </w:p>
    <w:p>
      <w:pPr>
        <w:pStyle w:val="StructureList1"/>
        <w:spacing w:before="120" w:after="0"/>
        <w:rPr>
          <w:lang w:val="el" w:eastAsia="el"/>
        </w:rPr>
      </w:pPr>
      <w:r>
        <w:rPr>
          <w:lang w:val="el" w:eastAsia="el"/>
        </w:rPr>
        <w:t>δ)</w:t>
      </w:r>
      <w:r>
        <w:rPr>
          <w:lang w:val="en" w:eastAsia="en"/>
        </w:rPr>
        <w:tab/>
      </w:r>
      <w:r>
        <w:rPr>
          <w:lang w:val="el" w:eastAsia="el"/>
        </w:rPr>
        <w:t>Να αποστέλλουν στο Υπουργείο Αγροτικής Ανάπτυξης και Τροφίμων  ή στον εξουσιοδοτημένο από το ΥΠΑΑΤ εποπτευόμενο Οργανισμό για κάθε ΑΦΜ δικαιούχου αγρότη, ηλεκτρονικές αναλυτικές καταστάσεις των φορολογικών  παραστατικών που υποβάλλονται μαζί με την αίτηση επιστροφής, οι οποίες περιλαμβάνουν:  </w:t>
      </w:r>
    </w:p>
    <w:p>
      <w:pPr>
        <w:pStyle w:val="StructureList1"/>
        <w:spacing w:before="120" w:after="0"/>
        <w:rPr>
          <w:lang w:val="el" w:eastAsia="el"/>
        </w:rPr>
      </w:pPr>
      <w:r>
        <w:rPr>
          <w:lang w:val="el" w:eastAsia="el"/>
        </w:rPr>
        <w:t>-</w:t>
      </w:r>
      <w:r>
        <w:rPr>
          <w:lang w:val="en" w:eastAsia="en"/>
        </w:rPr>
        <w:tab/>
      </w:r>
      <w:r>
        <w:rPr>
          <w:lang w:val="el" w:eastAsia="el"/>
        </w:rPr>
        <w:t>το πλήθος και τη συνολική αξία των φορολογικών παραστατικών, ανά ομοειδή καλλιέργεια, ή ομοειδή ζωική μονάδα,</w:t>
      </w:r>
    </w:p>
    <w:p>
      <w:pPr>
        <w:pStyle w:val="StructureList1"/>
        <w:spacing w:before="120" w:after="0"/>
        <w:rPr>
          <w:lang w:val="el" w:eastAsia="el"/>
        </w:rPr>
      </w:pPr>
      <w:r>
        <w:rPr>
          <w:lang w:val="el" w:eastAsia="el"/>
        </w:rPr>
        <w:t>-</w:t>
      </w:r>
      <w:r>
        <w:rPr>
          <w:lang w:val="en" w:eastAsia="en"/>
        </w:rPr>
        <w:tab/>
      </w:r>
      <w:r>
        <w:rPr>
          <w:lang w:val="el" w:eastAsia="el"/>
        </w:rPr>
        <w:t>το πλήθος και τη συνολική αξία των φορολογικών παραστατικών παροχής αγροτικών υπηρεσιών.</w:t>
      </w:r>
    </w:p>
    <w:p>
      <w:pPr>
        <w:spacing w:before="240" w:after="240"/>
        <w:rPr>
          <w:lang w:val="el" w:eastAsia="el"/>
        </w:rPr>
      </w:pPr>
      <w:r>
        <w:rPr>
          <w:lang w:val="el" w:eastAsia="el"/>
        </w:rPr>
        <w:t xml:space="preserve">Με τους όρους «ομοειδής καλλιέργεια» και «ομοειδής ζωική μονάδα», για τους σκοπούς της παρούσας απόφασης, νοούνται οι καλλιέργειες και το ζωικό κεφάλαιο, όπως έχουν κωδικοποιηθεί στο παράρτημα ΙΙΙ της κοινής υπουργικής απόφασης υπ’ αριθ.  </w:t>
      </w:r>
      <w:r>
        <w:rPr>
          <w:rStyle w:val="link"/>
          <w:lang w:val="el" w:eastAsia="el"/>
        </w:rPr>
        <w:t>309891/14.12.2010</w:t>
      </w:r>
      <w:r>
        <w:rPr>
          <w:lang w:val="el" w:eastAsia="el"/>
        </w:rPr>
        <w:t xml:space="preserve"> (ΦΕΚ 1966 Β΄/21.12.2010) κοινή απόφαση των υπουργών Οικονομικών και Αγροτικής Ανάπτυξης και Τροφίμων «Διαδικασία υποβολής της Ενιαίας Δήλωσης Καλλιέργειας/Εκτροφής του Ν. </w:t>
      </w:r>
      <w:r>
        <w:rPr>
          <w:rStyle w:val="link"/>
          <w:lang w:val="el" w:eastAsia="el"/>
        </w:rPr>
        <w:t>3877/2010</w:t>
      </w:r>
      <w:r>
        <w:rPr>
          <w:lang w:val="el" w:eastAsia="el"/>
        </w:rPr>
        <w:t xml:space="preserve"> (ΦΕΚ Α΄160)», όπως ισχύει κάθε φορά, ενώ για τις εκμεταλλεύσεις που δεν περιλαμβάνονται στο παραπάνω παράρτημα, λαμβάνεται υπόψη η κατάταξη του Υπουργείου Αγροτικής Ανάπτυξης και Τροφίμων. </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Ενέργειες των Δ.Ο.Υ. για την παραλαβή και τον έλεγχο των αιτήσεων επιστροφής και διαδικασία καταβολής του επιστρεφόμενου ποσού Φ.Π.Α.</w:t>
      </w:r>
    </w:p>
    <w:p>
      <w:pPr>
        <w:spacing w:before="240" w:after="240"/>
        <w:rPr>
          <w:lang w:val="el" w:eastAsia="el"/>
        </w:rPr>
      </w:pPr>
      <w:r>
        <w:rPr>
          <w:lang w:val="el" w:eastAsia="el"/>
        </w:rPr>
        <w:t>Η Δ.Ο.Υ. στην οποία υποβάλλεται η αίτηση επιστροφής υποχρεούται:</w:t>
      </w:r>
    </w:p>
    <w:p>
      <w:pPr>
        <w:pStyle w:val="MainText"/>
        <w:spacing w:before="120" w:after="0"/>
        <w:rPr>
          <w:lang w:val="el" w:eastAsia="el"/>
        </w:rPr>
      </w:pPr>
      <w:r>
        <w:rPr>
          <w:b/>
          <w:bCs/>
          <w:lang w:val="el" w:eastAsia="el"/>
        </w:rPr>
        <w:t>1.</w:t>
      </w:r>
      <w:r>
        <w:rPr>
          <w:lang w:val="el" w:eastAsia="el"/>
        </w:rPr>
        <w:t xml:space="preserve"> Να παραλαμβάνει τις αιτήσεις επιστροφής μαζί με τις αναλυτικές καταστάσεις φορολογικών παραστατικών που υποβάλλονται απευθείας από τους αγρότες και μετά από διασταύρωση, των παραστατικών και της ορθής μεταφοράς των ποσών των φορολογικών στοιχείων στην αίτηση επιστροφής, τις καταχωρεί στο σύστημα TAXIS.</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Να παραλαμβάνει τις συγκεντρωτικές καταστάσεις, που υποβάλλονται από τις συνεταιριστικές οργανώσεις σε ηλεκτρονική μορφή, και, μετά από μια σύντομη επαλήθευση να τις καταχωρεί στο TAXIS.</w:t>
      </w:r>
    </w:p>
    <w:p>
      <w:pPr>
        <w:pStyle w:val="MainText"/>
        <w:spacing w:before="120" w:after="0"/>
        <w:rPr>
          <w:lang w:val="el" w:eastAsia="el"/>
        </w:rPr>
      </w:pPr>
      <w:r>
        <w:rPr>
          <w:b/>
          <w:bCs/>
          <w:lang w:val="el" w:eastAsia="el"/>
        </w:rPr>
        <w:t>3.</w:t>
      </w:r>
      <w:r>
        <w:rPr>
          <w:lang w:val="el" w:eastAsia="el"/>
        </w:rPr>
        <w:t xml:space="preserve"> Να ελέγχει την ακρίβεια της μεταφοράς του συνολικού ποσού επιστροφής από τις αιτήσεις των δικαιούχων αγροτών στις συγκεντρωτικές καταστάσεις που υποβάλλονται από τις συνεταιριστικές οργανώσεις. </w:t>
      </w:r>
    </w:p>
    <w:p>
      <w:pPr>
        <w:pStyle w:val="MainText"/>
        <w:spacing w:before="120" w:after="0"/>
        <w:rPr>
          <w:lang w:val="el" w:eastAsia="el"/>
        </w:rPr>
      </w:pPr>
      <w:r>
        <w:rPr>
          <w:b/>
          <w:bCs/>
          <w:lang w:val="el" w:eastAsia="el"/>
        </w:rPr>
        <w:t>4.</w:t>
      </w:r>
      <w:r>
        <w:rPr>
          <w:lang w:val="el" w:eastAsia="el"/>
        </w:rPr>
        <w:t xml:space="preserve"> Να ελέγχει το ποσό των ακαθαρίστων εσόδων που δηλώθηκε στην αίτηση-δήλωση, επιστροφής που υπεβλήθη για το προηγούμενο φορολογικό έτος προκειμένου να διαπιστωθεί αν πληρεί ή όχι τα κριτήρια υπαγωγής στο ειδικό καθεστώς αγροτών.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Να συγκρίνει το σύνολο των ακαθαρίστων εσόδων που προκύπτει από τα φορολογικά παραστατικά της αίτησης επιστροφής με τη συνολική κανονική αξία της αγροτικής παραγωγής κάθε δικαιούχου που περιλαμβάνεται στο ηλεκτρονικό αρχείο του Υπουργείου Αγροτικής Ανάπτυξης και Τροφίμων ή του εξουσιοδοτημένου από το ΥΠΑΑΤ εποπτευόμενου Οργανισμού μέσω της εφαρμογής στο TAXIS και στη συνέχεια: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πραγματοποιεί χωρίς έλεγχο την επιστροφή, εντός μηνός από την υποβολή της αίτησης, στις περιπτώσεις όπου: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αα)</w:t>
      </w:r>
      <w:r>
        <w:rPr>
          <w:lang w:val="en" w:eastAsia="en"/>
        </w:rPr>
        <w:tab/>
      </w:r>
      <w:r>
        <w:rPr>
          <w:lang w:val="el" w:eastAsia="el"/>
        </w:rPr>
        <w:t xml:space="preserve">το συνολικό ποσό των ακαθαρίστων εσόδων που προκύπτει από τα φορολογικά παραστατικά της αίτησης επιστροφής δεν υπερβαίνει τη συνολική κανονική αξία της αγροτικής παραγωγής του αιτούντος, εκτός εάν ο Προϊστάμενος της Δ.Ο.Υ. που πραγματοποιεί την επιστροφή διαθέτει στοιχεία ή πληροφορίες με βάση τα οποία υπάρχουν βάσιμες υπόνοιες καταστρατήγησης των διατάξεων.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αβ)</w:t>
      </w:r>
      <w:r>
        <w:rPr>
          <w:lang w:val="en" w:eastAsia="en"/>
        </w:rPr>
        <w:tab/>
      </w:r>
      <w:r>
        <w:rPr>
          <w:lang w:val="el" w:eastAsia="el"/>
        </w:rPr>
        <w:t xml:space="preserve">από τη σύγκριση των ακαθάριστων εσόδων της αίτησης επιστροφής με την κανονική αξία του ΥΠΑΑΤ προκύπτει διαφορά φόρου προς επιστροφή μέχρι και 500 ευρώ,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αγ)</w:t>
      </w:r>
      <w:r>
        <w:rPr>
          <w:lang w:val="en" w:eastAsia="en"/>
        </w:rPr>
        <w:tab/>
      </w:r>
      <w:r>
        <w:rPr>
          <w:lang w:val="el" w:eastAsia="el"/>
        </w:rPr>
        <w:t>δεν έχει υποβληθεί δήλωση Ενιαίας Δήλωσης Καλλιέργειας/Εκτροφής του Ν.</w:t>
      </w:r>
      <w:r>
        <w:rPr>
          <w:rStyle w:val="link"/>
          <w:lang w:val="el" w:eastAsia="el"/>
        </w:rPr>
        <w:t>3877/2010</w:t>
      </w:r>
      <w:r>
        <w:rPr>
          <w:lang w:val="el" w:eastAsia="el"/>
        </w:rPr>
        <w:t xml:space="preserve">, και το ποσό φόρου που προκύπτει προς επιστροφή είναι μέχρι και 100 ευρώ.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 xml:space="preserve">Πραγματοποιεί άμεσα χωρίς έλεγχο το ποσό που αντιστοιχεί στην κανονική αξία με βάση το ηλεκτρονικό αρχείο του ΥΠΑΑΤ στην περίπτωση που τα ακαθάριστα έσοδα της αίτησης επιστροφής υπερβαίνουν την συνολική κανονική αξία αγροτικής παραγωγής του αιτούντος εκτός των αναφερόμενων στις ανωτέρω περιπτώσεις αβ και αγ. Το υπόλοιπο ποσό επιστρέφεται μετά από έλεγχο ο οποίος αφορά το σύνολο της αίτησης επιστροφής.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 xml:space="preserve">Σε κάθε περίπτωση που ο Προϊστάμενος της Δ.Ο.Υ. διαπιστώνει από στοιχεία ή βάσιμες πληροφορίες(π.χ. δελτία πληροφοριών, εκθέσεις ελέγχου κ.λ.π.) που περιέχονται σε γνώση του ότι ο αιτών αγρότης ενήργησε ως λήπτης εικονικού ή πλαστού φορολογικού στοιχείου ή στοιχείου που νόθευσε αυτός ή άλλος για λογαριασμό του, καθώς και στην περίπτωση που δεν έχει υποβληθεί δήλωση Ενιαίας Δήλωσης Καλλιεργείας/Εκτροφής του Ν. </w:t>
      </w:r>
      <w:r>
        <w:rPr>
          <w:rStyle w:val="link"/>
          <w:lang w:val="el" w:eastAsia="el"/>
        </w:rPr>
        <w:t>3877/2010</w:t>
      </w:r>
      <w:r>
        <w:rPr>
          <w:lang w:val="el" w:eastAsia="el"/>
        </w:rPr>
        <w:t xml:space="preserve">, πλην της ανωτέρω αγ) περίπτωσης, η αίτηση διαβιβάζεται οπωσδήποτε στη ΔΟΥ που διαθέτει τμήμα ελέγχου προκειμένου να διενεργηθεί ο προσήκον φορολογικός έλεγχος που θα αφορά το σύνολο των φορολογικών στοιχείων της αίτησης και η επιστροφή του υπόλοιπου ποσού που δεν αντιστοιχεί σε τέτοιου είδους παραστατικά δεν πραγματοποιείται.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xml:space="preserve">Μετά την ολοκλήρωση της επιστροφής, σύμφωνα με τις ανωτέρω περιπτώσεις α) και β) και γ), τα φορολογικά παραστατικά επιστρέφονται, μετά την καταληκτική ημερομηνία υποβολής της αίτησης επιστροφής (δηλαδή, μετά την 31 Οκτωβρίου εκάστου έτους), στις συνεταιριστικές οργανώσεις ή στον αγρότη με υπογραφή αποδεικτικού παραλαβής, οι οποίοι υποχρεούνται να τα διαφυλάσσουν μέχρι την ημερομηνία παραγραφής και να τα θέτουν στη διάθεση των Δ.Ο.Υ. σε ενδεχόμενο έλεγχο μετά την επιστροφή.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Επισημαίνεται, ότι στην περίπτωση που διαπιστώνεται διαφορά, σχετικά με το είδος καλλιέργειας, μεταξύ της δήλωσης καλλιέργειας και των παραστατικών που προσκομίζονται στη Δ.Ο.Υ. με την αίτηση επιστροφής από τον δικαιούχο αγρότη, η διαφορά αυτή δεν αποτελεί αιτία, αν δεν συντρέχει κάποιος άλλος λόγος, ώστε η επιστροφή να πραγματοποιηθεί κατόπιν ελέγχου. Ωστόσο στην περίπτωση αυτή υφίσταται υποχρέωση της Δ.Ο.Υ. που διενεργεί την επιστροφή του εν λόγω αγρότη να ενημερώσει τον ΕΛΓΑ για την διαπίστωση της διαφοράς αυτής ώστε ο εν λόγω Οργανισμός να προβεί στις απαραίτητες ενέργειες, στα πλαίσια των αρμοδιοτήτων του, για την είσπραξη των ασφαλιστικών του εισφορών.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Η ολοκλήρωση της διαδικασίας επιστροφής πραγματοποιείται εντός προθεσμίας ενενήντα (90) ημερών από την υποβολή της αίτησης επιστροφής.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Η επιστροφή του φόρου γίνεται με απόφαση του Προϊσταμένου της Δ.Ο.Υ., που πραγματοποιεί την επιστροφή, και την έκδοση ΑΦΕΚ. Ειδικά για την επιστροφή φόρου, για αίτηση που υποβάλλεται μέσω συνεταιριστικής οργάνωσης, αυτή γίνεται με απόφαση του Προϊσταμένου της Δ.Ο.Υ. που πραγματοποιεί την επιστροφή και την έκδοση Συγκεντρωτικού Φύλλου Έκπτωσης.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xml:space="preserve">Στην περίπτωση θανάτου αγρότη του ειδικού καθεστώτος, η αίτηση επιστροφής υποβάλλεται από τους κληρονόμους στο όνομα του θανόντος και το ποσό της επιστροφής αποδίδεται στα πρόσωπα αυτά σύμφωνα με τις ισχύουσες διατάξεις.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9.</w:t>
      </w:r>
      <w:r>
        <w:rPr>
          <w:lang w:val="el" w:eastAsia="el"/>
        </w:rPr>
        <w:t xml:space="preserve"> Το ποσό της επιστροφής Φ.Π.Α., μετά από τους τυχόν συμψηφισμούς, κατατίθεται στον προσωπικό λογαριασμό τραπέζης που έχει υποδειχθεί από τον αγρότη στην αίτηση επιστροφής (έντυπο 010Α-ΦΠΑ, ΕΚΔΟΣΗ 2014, Φ6 TAXIS).</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10.</w:t>
      </w:r>
      <w:r>
        <w:rPr>
          <w:lang w:val="el" w:eastAsia="el"/>
        </w:rPr>
        <w:t xml:space="preserve"> Αιτήσεις προηγούμενων χρήσεων που εκκρεμούν κατά την έκδοση της παρούσας αξιολογούνται για έλεγχο ή μη σύμφωνα με τα αναφερόμενα στο άρθρο αυτό.</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Αμοιβή συνεταιριστικών οργανώσεων.</w:t>
      </w:r>
    </w:p>
    <w:p>
      <w:pPr>
        <w:spacing w:before="240" w:after="240"/>
        <w:rPr>
          <w:lang w:val="el" w:eastAsia="el"/>
        </w:rPr>
      </w:pPr>
      <w:r>
        <w:rPr>
          <w:lang w:val="el" w:eastAsia="el"/>
        </w:rPr>
        <w:t xml:space="preserve">Οι συνεταιριστικές οργανώσεις, για τις υπηρεσίες τους στη διαδικασία επιστροφής του φόρου στους αγρότες, δικαιούνται αποζημίωσης η οποία ορίζεται σε οκτώ 8 ευρώ, ανά αίτηση επιστροφής που διεκπεραιώνουν. Η αμοιβή αυτή καταβάλλεται από το δημόσιο με την έκδοση σχετικής απόφασης και ΑΦΕΚ. </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Από την έναρξη εφαρμογής της παρούσας καταργούνται:</w:t>
      </w:r>
    </w:p>
    <w:p>
      <w:pPr>
        <w:pStyle w:val="StructureList1"/>
        <w:spacing w:before="120" w:after="0"/>
        <w:rPr>
          <w:lang w:val="el" w:eastAsia="el"/>
        </w:rPr>
      </w:pPr>
      <w:r>
        <w:rPr>
          <w:lang w:val="el" w:eastAsia="el"/>
        </w:rPr>
        <w:t>α)</w:t>
      </w:r>
      <w:r>
        <w:rPr>
          <w:lang w:val="en" w:eastAsia="en"/>
        </w:rPr>
        <w:tab/>
      </w:r>
      <w:r>
        <w:rPr>
          <w:lang w:val="el" w:eastAsia="el"/>
        </w:rPr>
        <w:t>Η Α.Υ.Ο. Π.953/432/64/</w:t>
      </w:r>
      <w:r>
        <w:rPr>
          <w:rStyle w:val="link"/>
          <w:lang w:val="el" w:eastAsia="el"/>
        </w:rPr>
        <w:t>ΠΟΛ.41/3.2.1988</w:t>
      </w:r>
      <w:r>
        <w:rPr>
          <w:lang w:val="el" w:eastAsia="el"/>
        </w:rPr>
        <w:t xml:space="preserve"> (ΦΕΚ 107/Β/25.2.88).</w:t>
      </w:r>
    </w:p>
    <w:p>
      <w:pPr>
        <w:pStyle w:val="StructureList1"/>
        <w:spacing w:before="120" w:after="0"/>
        <w:rPr>
          <w:lang w:val="el" w:eastAsia="el"/>
        </w:rPr>
      </w:pPr>
      <w:r>
        <w:rPr>
          <w:lang w:val="el" w:eastAsia="el"/>
        </w:rPr>
        <w:t>β)</w:t>
      </w:r>
      <w:r>
        <w:rPr>
          <w:lang w:val="en" w:eastAsia="en"/>
        </w:rPr>
        <w:tab/>
      </w:r>
      <w:r>
        <w:rPr>
          <w:lang w:val="el" w:eastAsia="el"/>
        </w:rPr>
        <w:t>Κάθε άλλη απόφαση που ρυθμίζει διαφορετικά  τα θέματα που ρυθμίζονται με την απόφαση αυτή.</w:t>
      </w:r>
    </w:p>
    <w:p>
      <w:pPr>
        <w:pStyle w:val="MainText"/>
        <w:spacing w:before="120" w:after="0"/>
        <w:rPr>
          <w:lang w:val="el" w:eastAsia="el"/>
        </w:rPr>
      </w:pPr>
      <w:r>
        <w:rPr>
          <w:b/>
          <w:bCs/>
          <w:lang w:val="el" w:eastAsia="el"/>
        </w:rPr>
        <w:t>2.</w:t>
      </w:r>
      <w:r>
        <w:rPr>
          <w:lang w:val="el" w:eastAsia="el"/>
        </w:rPr>
        <w:t xml:space="preserve"> Η ΑΥΟ </w:t>
      </w:r>
      <w:r>
        <w:rPr>
          <w:rStyle w:val="link"/>
          <w:lang w:val="el" w:eastAsia="el"/>
        </w:rPr>
        <w:t>ΠΟΛ.1098/9.8.2007</w:t>
      </w:r>
      <w:r>
        <w:rPr>
          <w:lang w:val="el" w:eastAsia="el"/>
        </w:rPr>
        <w:t xml:space="preserve"> (ΦΕΚ 1630/Β/17.8.07) συνεχίζει να ισχύει.</w:t>
      </w:r>
    </w:p>
    <w:p>
      <w:pPr>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απόφαση αυτή εφαρμόζεται για τις αιτήσεις επιστροφής Φ.Π.Α. στους αγρότες του ειδικού καθεστώτος που θα υποβληθούν από το 2013 και εφεξής.</w:t>
      </w:r>
    </w:p>
    <w:p>
      <w:pPr>
        <w:spacing w:before="240" w:after="240"/>
        <w:rPr>
          <w:lang w:val="el" w:eastAsia="el"/>
        </w:rPr>
      </w:pPr>
      <w:r>
        <w:rPr>
          <w:lang w:val="el" w:eastAsia="el"/>
        </w:rPr>
        <w:t>Ειδικά για το έτος 2013 οι αιτήσεις επιστροφής υποβάλλονται από 2.4.2013. Αιτήσεις επιστροφής που ενδεχομένως έχουν υποβληθεί μέσω συνεταιριστικών οργανώσεων θα πρέπει να επανυποβληθούν.   </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Ο ΥΦΥΠΟΥΡΓΟΣ ΟΙΚΟΝΟΜΙΚΩΝ                   </w:t>
      </w:r>
    </w:p>
    <w:p>
      <w:pPr>
        <w:spacing w:before="240" w:after="240"/>
        <w:rPr>
          <w:lang w:val="el" w:eastAsia="el"/>
        </w:rPr>
      </w:pPr>
      <w:r>
        <w:rPr>
          <w:lang w:val="el" w:eastAsia="el"/>
        </w:rPr>
        <w:t>Γ. ΜΑΥΡΑΓΑΝΗΣ                                                    </w:t>
      </w:r>
    </w:p>
    <w:p>
      <w:pPr>
        <w:spacing w:before="240" w:after="240"/>
        <w:rPr>
          <w:lang w:val="el" w:eastAsia="el"/>
        </w:rPr>
      </w:pPr>
      <w:r>
        <w:rPr>
          <w:lang w:val="el" w:eastAsia="el"/>
        </w:rPr>
        <w:t>AΚΡΙΒΕΣ ΑΝΤΙΓΡΑΦΟ</w:t>
      </w:r>
    </w:p>
    <w:p>
      <w:pPr>
        <w:spacing w:before="240" w:after="240"/>
        <w:rPr>
          <w:lang w:val="el" w:eastAsia="el"/>
        </w:rPr>
      </w:pPr>
      <w:r>
        <w:rPr>
          <w:lang w:val="el" w:eastAsia="el"/>
        </w:rPr>
        <w:t>Η ΠΡΟΙΣΤΑΜΕΝΗ ΤΗΣ ΓΡΑΜΜΑΤΕΙΑΣ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Α.1029/2023 16.03.2023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ΠΟΛ.1021/2016 08.02.2016</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ΠΟΛ.1089/2015 27.04.2015; Τροποποίηση ΠΟΛ.1021/2016 08.02.2016</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ΠΟΛ.1089/2015 27.04.2015; Τροποποίηση ΠΟΛ.1021/2016 08.02.2016</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ΠΟΛ.1089/2015 27.04.2015; Τροποποίηση ΠΟΛ.1021/2016 08.02.2016</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ΠΟΛ.1089/2015 27.04.2015; Τροποποίηση ΠΟΛ.1021/2016 08.02.2016</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ΠΟΛ.1089/2015 27.04.2015; Τροποποίηση ΠΟΛ.1021/2016 08.02.2016</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ΠΟΛ.1089/2015 27.04.2015; Τροποποίηση ΠΟΛ.1021/2016 08.02.2016</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ΠΟΛ.1089/2015 27.04.2015; Τροποποίηση ΠΟΛ.1021/2016 08.02.2016</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ΠΟΛ.1089/2015 27.04.2015; Τροποποίηση ΠΟΛ.1021/2016 08.02.2016</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ΠΟΛ.1089/2015 27.04.2015; Τροποποίηση ΠΟΛ.1021/2016 08.02.2016</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ΠΟΛ.1089/2015 27.04.2015; Τροποποίηση ΠΟΛ.1021/2016 08.02.2016</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ΠΟΛ.1089/2015 27.04.2015; Τροποποίηση ΠΟΛ.1021/2016 08.02.2016</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ΠΟΛ.1089/2015 27.04.2015; Τροποποίηση ΠΟΛ.1021/2016 08.02.2016</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ΠΟΛ.1089/2015 27.04.2015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ΠΟΛ.1089/2015 27.04.2015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ΠΟΛ.1127/2015 14.07.2015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ΠΟΛ.1021/2016 08.02.2016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