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PreambelText"/>
        <w:spacing w:before="240" w:after="240"/>
        <w:rPr>
          <w:lang w:val="el" w:eastAsia="el"/>
        </w:rPr>
      </w:pPr>
      <w:r>
        <w:rPr>
          <w:lang w:val="el" w:eastAsia="el"/>
        </w:rPr>
        <w:t>ΓΕΝΙΚΗ ΔΙΕΥΘΥΝΣΗ ΦΟΡΟΛΟΓΙΑΣ</w:t>
      </w:r>
    </w:p>
    <w:p>
      <w:pPr>
        <w:pStyle w:val="PreambelText"/>
        <w:spacing w:before="240" w:after="240"/>
        <w:rPr>
          <w:lang w:val="el" w:eastAsia="el"/>
        </w:rPr>
      </w:pPr>
      <w:r>
        <w:rPr>
          <w:lang w:val="el" w:eastAsia="el"/>
        </w:rPr>
        <w:t>1 .Δ/ΝΣΗ ΦΟΡΟΛΟΓΙΑΣ ΕΙΣΟΔΗΜΑΤΟΣ</w:t>
      </w:r>
    </w:p>
    <w:p>
      <w:pPr>
        <w:pStyle w:val="Heading1"/>
        <w:spacing w:before="240" w:after="240"/>
        <w:rPr>
          <w:lang w:val="el" w:eastAsia="el"/>
        </w:rPr>
      </w:pPr>
      <w:r>
        <w:rPr>
          <w:rStyle w:val="hierarchy-num"/>
          <w:lang w:val="el" w:eastAsia="el"/>
        </w:rPr>
        <w:t>ΤΜΗΜΑ Β΄</w:t>
      </w:r>
    </w:p>
    <w:p>
      <w:pPr>
        <w:spacing w:before="240" w:after="240"/>
        <w:rPr>
          <w:lang w:val="el" w:eastAsia="el"/>
        </w:rPr>
      </w:pPr>
      <w:r>
        <w:rPr>
          <w:lang w:val="el" w:eastAsia="el"/>
        </w:rPr>
        <w:t>2.14</w:t>
      </w:r>
      <w:r>
        <w:rPr>
          <w:sz w:val="30"/>
          <w:szCs w:val="30"/>
          <w:vertAlign w:val="superscript"/>
          <w:lang w:val="el" w:eastAsia="el"/>
        </w:rPr>
        <w:t>η</w:t>
      </w:r>
      <w:r>
        <w:rPr>
          <w:lang w:val="el" w:eastAsia="el"/>
        </w:rPr>
        <w:t xml:space="preserve"> Δ/ΝΣΗ ΦΠΑ</w:t>
      </w:r>
    </w:p>
    <w:p>
      <w:pPr>
        <w:pStyle w:val="Heading1"/>
        <w:spacing w:before="240" w:after="240"/>
        <w:rPr>
          <w:lang w:val="el" w:eastAsia="el"/>
        </w:rPr>
      </w:pPr>
      <w:r>
        <w:rPr>
          <w:rStyle w:val="hierarchy-num"/>
          <w:lang w:val="el" w:eastAsia="el"/>
        </w:rPr>
        <w:t>ΤΜΗΜΑ Α΄</w:t>
      </w:r>
    </w:p>
    <w:p>
      <w:pPr>
        <w:spacing w:before="240" w:after="240"/>
        <w:rPr>
          <w:lang w:val="el" w:eastAsia="el"/>
        </w:rPr>
      </w:pPr>
      <w:r>
        <w:rPr>
          <w:lang w:val="el" w:eastAsia="el"/>
        </w:rPr>
        <w:t>Πληροφορίες: Θ. Κακλαμάνης – Γ. Αναγνωστόπουλος</w:t>
      </w:r>
    </w:p>
    <w:p>
      <w:pPr>
        <w:spacing w:before="240" w:after="240"/>
        <w:rPr>
          <w:lang w:val="el" w:eastAsia="el"/>
        </w:rPr>
      </w:pPr>
      <w:r>
        <w:rPr>
          <w:lang w:val="el" w:eastAsia="el"/>
        </w:rPr>
        <w:t>Ταχ. Δ/νση: Καρ. Σερβίας 10</w:t>
      </w:r>
    </w:p>
    <w:p>
      <w:pPr>
        <w:spacing w:before="240" w:after="240"/>
        <w:rPr>
          <w:lang w:val="el" w:eastAsia="el"/>
        </w:rPr>
      </w:pPr>
      <w:r>
        <w:rPr>
          <w:lang w:val="el" w:eastAsia="el"/>
        </w:rPr>
        <w:t>Ταχ. Κώδικας: 10184 ΑΘΗΝΑ</w:t>
      </w:r>
    </w:p>
    <w:p>
      <w:pPr>
        <w:spacing w:before="240" w:after="240"/>
        <w:rPr>
          <w:lang w:val="el" w:eastAsia="el"/>
        </w:rPr>
      </w:pPr>
      <w:r>
        <w:rPr>
          <w:lang w:val="el" w:eastAsia="el"/>
        </w:rPr>
        <w:t>Τηλ.: 210-3375314, 210-3645615</w:t>
      </w:r>
    </w:p>
    <w:p>
      <w:pPr>
        <w:spacing w:before="240" w:after="240"/>
        <w:rPr>
          <w:lang w:val="el" w:eastAsia="el"/>
        </w:rPr>
      </w:pPr>
      <w:r>
        <w:rPr>
          <w:b/>
          <w:bCs/>
          <w:lang w:val="el" w:eastAsia="el"/>
        </w:rPr>
        <w:t>ΘΕΜΑ:Παράταση των προθεσμιών υποβολής των δηλώσεων φορολογίας εισοδήματος οικονομικού έτους 2013 των νομικών προσώπων μη κερδοσκοπικού χαρακτήρα της παραγράφου 2 του άρθρου 101 του ν.2238/1994 καθώς και των εκκαθαριστικών δηλώσεων ΦΠΑ έτους 2012.</w:t>
      </w:r>
    </w:p>
    <w:p>
      <w:pPr>
        <w:spacing w:before="240" w:after="240"/>
        <w:rPr>
          <w:lang w:val="el" w:eastAsia="el"/>
        </w:rPr>
      </w:pPr>
      <w:r>
        <w:rPr>
          <w:b/>
          <w:bCs/>
          <w:lang w:val="el" w:eastAsia="el"/>
        </w:rPr>
        <w:t xml:space="preserve">Α </w:t>
      </w:r>
    </w:p>
    <w:p>
      <w:pPr>
        <w:spacing w:before="240" w:after="240"/>
        <w:rPr>
          <w:lang w:val="el" w:eastAsia="el"/>
        </w:rPr>
      </w:pPr>
      <w:r>
        <w:rPr>
          <w:b/>
          <w:bCs/>
          <w:lang w:val="el" w:eastAsia="el"/>
        </w:rPr>
        <w:t>Π Ο Φ Α Σ ΗΟ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αριθ. 07927 ΕΞ κοινή απόφαση του Πρωθυπουργού και του Υπουργού Οικονομικών «Ανάθεση αρμοδιοτήτων στον Υφυπουργό Οικονομικών Γεώργιο Μαυραγάνη» (ΦΕΚ 2574 Β΄/24-9-2012).</w:t>
      </w:r>
    </w:p>
    <w:p>
      <w:pPr>
        <w:spacing w:before="240" w:after="240"/>
        <w:rPr>
          <w:lang w:val="el" w:eastAsia="el"/>
        </w:rPr>
      </w:pPr>
      <w:r>
        <w:rPr>
          <w:lang w:val="el" w:eastAsia="el"/>
        </w:rPr>
        <w:t>2. Τις διατάξεις της παραγράφου 5 του άρθρου 22 του ν. 2020/1992 (ΦΕΚ 34 Α’) με τις οποίες παρέχεται εξουσιοδότηση στον Υπουργό Οικονομικών να παρατείνει με απόφαση, τις προθεσμίες που ορίζονται από τις κείμενες φορολογικές διατάξεις για υποβολή φορολογικών δηλώσεων, σε εξαιρετικές περιπτώσεις.</w:t>
      </w:r>
    </w:p>
    <w:p>
      <w:pPr>
        <w:spacing w:before="240" w:after="240"/>
        <w:rPr>
          <w:lang w:val="el" w:eastAsia="el"/>
        </w:rPr>
      </w:pPr>
      <w:r>
        <w:rPr>
          <w:lang w:val="el" w:eastAsia="el"/>
        </w:rPr>
        <w:t>3. Τις διατάξεις της περίπτωσης β’ της παραγράφου 2 του άρθρου 107 του Κώδικα Φορολογίας Εισοδήματος, με τις οποίες ορίζεται η προθεσμία υποβολής δηλώσεων φορολογίας εισοδήματος των νομικών προσώπων της παραγράφου 2 του άρθρου 101 του ν.2238/1994 (ΦΕΚ Α’ 151).</w:t>
      </w:r>
    </w:p>
    <w:p>
      <w:pPr>
        <w:spacing w:before="240" w:after="240"/>
        <w:rPr>
          <w:lang w:val="el" w:eastAsia="el"/>
        </w:rPr>
      </w:pPr>
      <w:r>
        <w:rPr>
          <w:lang w:val="el" w:eastAsia="el"/>
        </w:rPr>
        <w:t>4. Τις διατάξεις της ΠΟΛ.1045/6.03.2013 (ΦΕΚ Β’612) Απόφασης του Υπουργού Οικονομικών, με την οποία παρατάθηκε η προθεσμία υποβολής των δηλώσεων φορολογίας εισοδήματος οικονομικού έτους 2013 για όλα τα υπόχρεα νομικά πρόσωπα μη κερδοσκοπικού χαρακτήρα της παραγράφου 2 του άρθρου 101 του Κ.Φ.Ε., έως και τις 30 Απριλίου 2013.</w:t>
      </w:r>
    </w:p>
    <w:p>
      <w:pPr>
        <w:spacing w:before="240" w:after="240"/>
        <w:rPr>
          <w:lang w:val="el" w:eastAsia="el"/>
        </w:rPr>
      </w:pPr>
      <w:r>
        <w:rPr>
          <w:lang w:val="el" w:eastAsia="el"/>
        </w:rPr>
        <w:t>5. Τις παρακάτω διατάξεις του Κώδικα ΦΠΑ που κυρώθηκε με το ν.2859/2000 (ΦΕΚ 248 Α΄/7.11.2000), όπως ισχύουν:</w:t>
      </w:r>
    </w:p>
    <w:p>
      <w:pPr>
        <w:pStyle w:val="StructureList1"/>
        <w:spacing w:before="120" w:after="0"/>
        <w:rPr>
          <w:lang w:val="el" w:eastAsia="el"/>
        </w:rPr>
      </w:pPr>
      <w:r>
        <w:rPr>
          <w:lang w:val="el" w:eastAsia="el"/>
        </w:rPr>
        <w:t>α)</w:t>
      </w:r>
      <w:r>
        <w:rPr>
          <w:lang w:val="en" w:eastAsia="en"/>
        </w:rPr>
        <w:tab/>
      </w:r>
      <w:r>
        <w:rPr>
          <w:lang w:val="el" w:eastAsia="el"/>
        </w:rPr>
        <w:t>της περίπτωσης β΄ της παραγράφου 4 και της περίπτωσης α΄ της παραγράφου 9 του άρθρου 36, β) της παραγράφου 1 περίπτωση β΄ και της παραγράφου 11 του άρθρου 38, γ) της παραγράφου 2 του άρθρου 59 και δ) της παραγράφου 3 του άρθρου 64.</w:t>
      </w:r>
    </w:p>
    <w:p>
      <w:pPr>
        <w:spacing w:before="240" w:after="240"/>
        <w:rPr>
          <w:lang w:val="el" w:eastAsia="el"/>
        </w:rPr>
      </w:pPr>
      <w:r>
        <w:rPr>
          <w:lang w:val="el" w:eastAsia="el"/>
        </w:rPr>
        <w:t>6. Τις διατάξεις της ΑΥΟ ΠΟΛ 1045/2012 (ΦΕΚ 565Β΄/2.3.2012) και της ΑΥΟ ΠΟΛ.1071/2013 (ΦΕΚ 354Β’/10.4.2013).</w:t>
      </w:r>
    </w:p>
    <w:p>
      <w:pPr>
        <w:spacing w:before="240" w:after="240"/>
        <w:rPr>
          <w:lang w:val="el" w:eastAsia="el"/>
        </w:rPr>
      </w:pPr>
      <w:r>
        <w:rPr>
          <w:lang w:val="el" w:eastAsia="el"/>
        </w:rPr>
        <w:t>7. Το Π.Δ. 185/2009 (ΦΕΚ 213 Α΄/7.10.2009) περί ανασύστασης του Υπουργείου Οικονομικών.</w:t>
      </w:r>
    </w:p>
    <w:p>
      <w:pPr>
        <w:spacing w:before="240" w:after="240"/>
        <w:rPr>
          <w:lang w:val="el" w:eastAsia="el"/>
        </w:rPr>
      </w:pPr>
      <w:r>
        <w:rPr>
          <w:lang w:val="el" w:eastAsia="el"/>
        </w:rPr>
        <w:t>8. Τις δυσχέρειες που δημιουργήθηκαν στους φορολογουμένους για την εκπλήρωση των φορολογικών τους υποχρεώσεων λόγω των τεχνικών προβλημάτων του συστήματος Taxis.</w:t>
      </w:r>
    </w:p>
    <w:p>
      <w:pPr>
        <w:spacing w:before="240" w:after="240"/>
        <w:rPr>
          <w:lang w:val="el" w:eastAsia="el"/>
        </w:rPr>
      </w:pPr>
      <w:r>
        <w:rPr>
          <w:lang w:val="el" w:eastAsia="el"/>
        </w:rPr>
        <w:t>9. Ότι με την παρούσα απόφαση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 xml:space="preserve">1. Παρατείνουμε τις προθεσμίες υποβολής των δηλώσεων που ορίζονται με την περίπτωση β’ της παραγράφου 2 του άρθρου 107 </w:t>
      </w:r>
    </w:p>
    <w:p>
      <w:pPr>
        <w:spacing w:before="240" w:after="240"/>
        <w:rPr>
          <w:lang w:val="el" w:eastAsia="el"/>
        </w:rPr>
      </w:pPr>
      <w:r>
        <w:rPr>
          <w:lang w:val="el" w:eastAsia="el"/>
        </w:rPr>
        <w:t xml:space="preserve">του Κώδικα ΦορολογίαςΕισοδήματος για όλα τα υπόχρεα νομικά πρόσωπα μη κερδοσκοπικού χαρακτήρα της παραγράφου 2 του άρθρου 101 του ν.2238/1994, καθώς και των εκκαθαριστικών δηλώσεων ΦΠΑ έτους 2012, οι οποίες λήγουν στις </w:t>
      </w:r>
      <w:r>
        <w:rPr>
          <w:b/>
          <w:bCs/>
          <w:lang w:val="el" w:eastAsia="el"/>
        </w:rPr>
        <w:t>30 Απριλίου 2013</w:t>
      </w:r>
      <w:r>
        <w:rPr>
          <w:lang w:val="el" w:eastAsia="el"/>
        </w:rPr>
        <w:t xml:space="preserve">, μέχρι και την </w:t>
      </w:r>
      <w:r>
        <w:rPr>
          <w:b/>
          <w:bCs/>
          <w:lang w:val="el" w:eastAsia="el"/>
        </w:rPr>
        <w:t>15</w:t>
      </w:r>
      <w:r>
        <w:rPr>
          <w:b/>
          <w:bCs/>
          <w:sz w:val="30"/>
          <w:szCs w:val="30"/>
          <w:vertAlign w:val="superscript"/>
          <w:lang w:val="el" w:eastAsia="el"/>
        </w:rPr>
        <w:t>η</w:t>
      </w:r>
      <w:r>
        <w:rPr>
          <w:b/>
          <w:bCs/>
          <w:lang w:val="el" w:eastAsia="el"/>
        </w:rPr>
        <w:t xml:space="preserve"> Μαΐου 2013</w:t>
      </w:r>
      <w:r>
        <w:rPr>
          <w:lang w:val="el" w:eastAsia="el"/>
        </w:rPr>
        <w:t>.</w:t>
      </w:r>
    </w:p>
    <w:p>
      <w:pPr>
        <w:spacing w:before="240" w:after="240"/>
        <w:rPr>
          <w:lang w:val="el" w:eastAsia="el"/>
        </w:rPr>
      </w:pPr>
      <w:r>
        <w:rPr>
          <w:lang w:val="el" w:eastAsia="el"/>
        </w:rPr>
        <w:t xml:space="preserve">2. Προκειμένου να είναι δυνατή η ηλεκτρονική υποβολή της εκκαθαριστικής δήλωσης ΦΠΑ, θα πρέπει όλες οι περιοδικές δηλώσεις που αφορούν την διαχειριστική περίοδο να έχουν υποβληθεί και να έχει καταβληθεί το οφειλόμενο ποσό ΦΠΑ των τυχόν χρεωστικών περιοδικών δηλώσεων τουλάχιστον έως την </w:t>
      </w:r>
      <w:r>
        <w:rPr>
          <w:b/>
          <w:bCs/>
          <w:lang w:val="el" w:eastAsia="el"/>
        </w:rPr>
        <w:t>9</w:t>
      </w:r>
      <w:r>
        <w:rPr>
          <w:b/>
          <w:bCs/>
          <w:sz w:val="30"/>
          <w:szCs w:val="30"/>
          <w:vertAlign w:val="superscript"/>
          <w:lang w:val="el" w:eastAsia="el"/>
        </w:rPr>
        <w:t>η</w:t>
      </w:r>
      <w:r>
        <w:rPr>
          <w:b/>
          <w:bCs/>
          <w:lang w:val="el" w:eastAsia="el"/>
        </w:rPr>
        <w:t xml:space="preserve"> Μαΐου 2013</w:t>
      </w:r>
      <w:r>
        <w:rPr>
          <w:lang w:val="el" w:eastAsia="el"/>
        </w:rPr>
        <w:t>.</w:t>
      </w:r>
    </w:p>
    <w:p>
      <w:pPr>
        <w:spacing w:before="240" w:after="240"/>
        <w:rPr>
          <w:lang w:val="el" w:eastAsia="el"/>
        </w:rPr>
      </w:pPr>
      <w:r>
        <w:rPr>
          <w:lang w:val="el" w:eastAsia="el"/>
        </w:rPr>
        <w:t>3. Η απόφαση αυτή να δημοσιευθεί στην Εφημερίδα της Κυβέρνησης.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 Εθνικό Τυπογραφείο (για δημοσίευση στην Εφημερίδα της Κυβερνήσεως)</w:t>
      </w:r>
    </w:p>
    <w:p>
      <w:pPr>
        <w:spacing w:before="240" w:after="240"/>
        <w:rPr>
          <w:lang w:val="el" w:eastAsia="el"/>
        </w:rPr>
      </w:pPr>
      <w:r>
        <w:rPr>
          <w:lang w:val="el" w:eastAsia="el"/>
        </w:rPr>
        <w:t>2 .Δημόσιες Οικονομικές Υπηρεσίες</w:t>
      </w:r>
    </w:p>
    <w:p>
      <w:pPr>
        <w:spacing w:before="240" w:after="240"/>
        <w:rPr>
          <w:lang w:val="el" w:eastAsia="el"/>
        </w:rPr>
      </w:pPr>
      <w:r>
        <w:rPr>
          <w:lang w:val="el" w:eastAsia="el"/>
        </w:rPr>
        <w:t>3 .Οικονομικές Επιθεωρήσεις - Όλους τους Επιθεωρητές στις έδρες τους</w:t>
      </w:r>
    </w:p>
    <w:p>
      <w:pPr>
        <w:spacing w:before="240" w:after="240"/>
        <w:rPr>
          <w:lang w:val="el" w:eastAsia="el"/>
        </w:rPr>
      </w:pPr>
      <w:r>
        <w:rPr>
          <w:lang w:val="el" w:eastAsia="el"/>
        </w:rPr>
        <w:t>4 .ΣΔΟΕ</w:t>
      </w:r>
    </w:p>
    <w:p>
      <w:pPr>
        <w:spacing w:before="240" w:after="240"/>
        <w:rPr>
          <w:lang w:val="el" w:eastAsia="el"/>
        </w:rPr>
      </w:pPr>
      <w:r>
        <w:rPr>
          <w:lang w:val="el" w:eastAsia="el"/>
        </w:rPr>
        <w:t>5 .ΔΕΚ</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Ομάδα Έργου Εφαρμογών του TAXIS</w:t>
      </w:r>
    </w:p>
    <w:p>
      <w:pPr>
        <w:spacing w:before="240" w:after="240"/>
        <w:rPr>
          <w:lang w:val="el" w:eastAsia="el"/>
        </w:rPr>
      </w:pPr>
      <w:r>
        <w:rPr>
          <w:lang w:val="el" w:eastAsia="el"/>
        </w:rPr>
        <w:t>2. Συντονιστική Επιτροπή και Ομάδα Έργου Βελτίωσης των Διαδικασιών</w:t>
      </w:r>
    </w:p>
    <w:p>
      <w:pPr>
        <w:spacing w:before="240" w:after="240"/>
        <w:rPr>
          <w:lang w:val="el" w:eastAsia="el"/>
        </w:rPr>
      </w:pPr>
      <w:r>
        <w:rPr>
          <w:lang w:val="el" w:eastAsia="el"/>
        </w:rPr>
        <w:t>Φορολογικών Ελέγχων και Είσπραξης Δημοσίων Εσόδων</w:t>
      </w:r>
    </w:p>
    <w:p>
      <w:pPr>
        <w:spacing w:before="240" w:after="240"/>
        <w:rPr>
          <w:lang w:val="el" w:eastAsia="el"/>
        </w:rPr>
      </w:pPr>
      <w:r>
        <w:rPr>
          <w:lang w:val="el" w:eastAsia="el"/>
        </w:rPr>
        <w:t>3. Περιοδικό «ΦΟΡΟΛΟΓΙΚΗ ΕΠΙΘΕΩΡΗΣΗ»</w:t>
      </w:r>
    </w:p>
    <w:p>
      <w:pPr>
        <w:spacing w:before="240" w:after="240"/>
        <w:rPr>
          <w:lang w:val="el" w:eastAsia="el"/>
        </w:rPr>
      </w:pPr>
      <w:r>
        <w:rPr>
          <w:lang w:val="el" w:eastAsia="el"/>
        </w:rPr>
        <w:t>4. Π.Ο.Ε. – Δ.Ο.Υ.</w:t>
      </w:r>
    </w:p>
    <w:p>
      <w:pPr>
        <w:spacing w:before="240" w:after="240"/>
        <w:rPr>
          <w:lang w:val="el" w:eastAsia="el"/>
        </w:rPr>
      </w:pPr>
      <w:r>
        <w:rPr>
          <w:lang w:val="el" w:eastAsia="el"/>
        </w:rPr>
        <w:t>5. Αποδέκτες Πινάκων Α’ (εκτός 1 και 4) και Η’</w:t>
      </w:r>
    </w:p>
    <w:p>
      <w:pPr>
        <w:spacing w:before="240" w:after="240"/>
        <w:rPr>
          <w:lang w:val="el" w:eastAsia="el"/>
        </w:rPr>
      </w:pPr>
      <w:r>
        <w:rPr>
          <w:lang w:val="el" w:eastAsia="el"/>
        </w:rPr>
        <w:t>6. Αποδέκτες Πινάκων Ι’, ΙΒ’ (εκτός 1), ΙΓ’, ΙΖ’, ΙΣΤ και ΙΗ’</w:t>
      </w:r>
    </w:p>
    <w:p>
      <w:pPr>
        <w:spacing w:before="240" w:after="240"/>
        <w:rPr>
          <w:lang w:val="el" w:eastAsia="el"/>
        </w:rPr>
      </w:pPr>
      <w:r>
        <w:rPr>
          <w:lang w:val="el" w:eastAsia="el"/>
        </w:rPr>
        <w:t>7. Αποδέκτες Πινάκων ΚΒ’ και ΚΓ’</w:t>
      </w:r>
    </w:p>
    <w:p>
      <w:pPr>
        <w:spacing w:before="240" w:after="240"/>
        <w:rPr>
          <w:lang w:val="el" w:eastAsia="el"/>
        </w:rPr>
      </w:pPr>
      <w:r>
        <w:rPr>
          <w:b/>
          <w:bCs/>
          <w:lang w:val="el" w:eastAsia="el"/>
        </w:rPr>
        <w:t>ΙΙΙ.ΕΣΩΤΕΡΙΚΗ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Γραφείο κ. Γενικού Γραμματέα Δημοσίων Εσόδων</w:t>
      </w:r>
    </w:p>
    <w:p>
      <w:pPr>
        <w:spacing w:before="240" w:after="240"/>
        <w:rPr>
          <w:lang w:val="el" w:eastAsia="el"/>
        </w:rPr>
      </w:pPr>
      <w:r>
        <w:rPr>
          <w:lang w:val="el" w:eastAsia="el"/>
        </w:rPr>
        <w:t>4. Γραφεία κ.κ. Γεν. Δ/ντών</w:t>
      </w:r>
    </w:p>
    <w:p>
      <w:pPr>
        <w:spacing w:before="240" w:after="240"/>
        <w:rPr>
          <w:lang w:val="el" w:eastAsia="el"/>
        </w:rPr>
      </w:pPr>
      <w:r>
        <w:rPr>
          <w:lang w:val="el" w:eastAsia="el"/>
        </w:rPr>
        <w:t>5. Γραφείο Τύπου και Δημοσίων Σχέσεων</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Γεν. Δ/νση Οικον. Επιθ/σης (Θεμιστοκλέους 5, 101 84 ΑΘΗΝΑ)</w:t>
      </w:r>
    </w:p>
    <w:p>
      <w:pPr>
        <w:spacing w:before="240" w:after="240"/>
        <w:rPr>
          <w:lang w:val="el" w:eastAsia="el"/>
        </w:rPr>
      </w:pPr>
      <w:r>
        <w:rPr>
          <w:lang w:val="el" w:eastAsia="el"/>
        </w:rPr>
        <w:t>8. Γ.Γ.Π.Σ. (Δ/νση Εφαρμογών Δ/30)</w:t>
      </w:r>
    </w:p>
    <w:p>
      <w:pPr>
        <w:spacing w:before="240" w:after="240"/>
        <w:rPr>
          <w:lang w:val="el" w:eastAsia="el"/>
        </w:rPr>
      </w:pPr>
      <w:r>
        <w:rPr>
          <w:lang w:val="el" w:eastAsia="el"/>
        </w:rPr>
        <w:t>9. Γραφείο κ. Αναπλ. Γενικού Δ/ντή Φορολογίας</w:t>
      </w:r>
    </w:p>
    <w:p>
      <w:pPr>
        <w:spacing w:before="240" w:after="240"/>
        <w:rPr>
          <w:lang w:val="el" w:eastAsia="el"/>
        </w:rPr>
      </w:pPr>
      <w:r>
        <w:rPr>
          <w:lang w:val="el" w:eastAsia="el"/>
        </w:rPr>
        <w:t>10. Δ/νση Φορολογίας Εισ/τος (Δ12), Τμήματα Α’(5), Β’(10)</w:t>
      </w:r>
    </w:p>
    <w:p>
      <w:pPr>
        <w:spacing w:before="240" w:after="240"/>
        <w:rPr>
          <w:lang w:val="el" w:eastAsia="el"/>
        </w:rPr>
      </w:pPr>
      <w:r>
        <w:rPr>
          <w:lang w:val="el" w:eastAsia="el"/>
        </w:rPr>
        <w:t>11. 14</w:t>
      </w:r>
      <w:r>
        <w:rPr>
          <w:sz w:val="30"/>
          <w:szCs w:val="30"/>
          <w:vertAlign w:val="superscript"/>
          <w:lang w:val="el" w:eastAsia="el"/>
        </w:rPr>
        <w:t>η</w:t>
      </w:r>
      <w:r>
        <w:rPr>
          <w:lang w:val="el" w:eastAsia="el"/>
        </w:rPr>
        <w:t xml:space="preserve"> Δ/νση ΦΠΑ – Γραφείο Προϊσταμένης Δ/νσης, Α’ (10), Β’(10), Γ’(2), Ε’(2)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