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ΠΟΛ.1103/14.5.2013</w:t>
      </w:r>
    </w:p>
    <w:p>
      <w:pPr>
        <w:pStyle w:val="Title"/>
        <w:spacing w:before="120" w:after="360"/>
        <w:rPr>
          <w:lang w:val="el" w:eastAsia="el"/>
        </w:rPr>
      </w:pPr>
      <w:r>
        <w:rPr>
          <w:lang w:val="el" w:eastAsia="el"/>
        </w:rPr>
        <w:t>Εξειδίκευση των κριτηρίων και καθορισμός των αρμόδιων οργάνων και της διαδικασίας υπαγωγής στις ευνοϊκές διατάξεις της περίπτωσης 11 της υποπαραγράφου Α.7 του πρώτου άρθρου του ν. 4152/2013</w:t>
      </w:r>
    </w:p>
    <w:p>
      <w:pPr>
        <w:pStyle w:val="PreambelText"/>
        <w:spacing w:before="240" w:after="240"/>
        <w:rPr>
          <w:lang w:val="el" w:eastAsia="el"/>
        </w:rPr>
      </w:pPr>
      <w:r>
        <w:rPr>
          <w:lang w:val="el" w:eastAsia="el"/>
        </w:rPr>
        <w:t>Αθήνα, 14 Μαΐου 2013</w:t>
      </w:r>
    </w:p>
    <w:p>
      <w:pPr>
        <w:pStyle w:val="PreambelText"/>
        <w:spacing w:before="240" w:after="240"/>
        <w:rPr>
          <w:lang w:val="el" w:eastAsia="el"/>
        </w:rPr>
      </w:pPr>
      <w:r>
        <w:rPr>
          <w:lang w:val="el" w:eastAsia="el"/>
        </w:rPr>
        <w:t>(ΦΕΚ Β' 1170/14-05-2013)</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ΓΕΝ. ΓΡΑΜΜΑΤΕΙΑ ΔΗΜΟΣΙΩΝ ΕΣΟΔΩΝ</w:t>
      </w:r>
    </w:p>
    <w:p>
      <w:pPr>
        <w:pStyle w:val="PreambelText"/>
        <w:spacing w:before="240" w:after="240"/>
        <w:rPr>
          <w:lang w:val="el" w:eastAsia="el"/>
        </w:rPr>
      </w:pPr>
      <w:r>
        <w:rPr>
          <w:lang w:val="el" w:eastAsia="el"/>
        </w:rPr>
        <w:t>1. ΓΕΝ. ΔΙΕΥΘΥΝΣΗ ΦΟΡΟΛΟΓΙΑΣ</w:t>
      </w:r>
    </w:p>
    <w:p>
      <w:pPr>
        <w:pStyle w:val="PreambelText"/>
        <w:spacing w:before="240" w:after="240"/>
        <w:rPr>
          <w:lang w:val="el" w:eastAsia="el"/>
        </w:rPr>
      </w:pPr>
      <w:r>
        <w:rPr>
          <w:lang w:val="el" w:eastAsia="el"/>
        </w:rPr>
        <w:t>ΔΙΕΥΘΥΝΣΗ ΦΟΡΟΛΟΓΙΑΣ ΚΕΦΑΛΑΙΟΥ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Φ.Μ.Α.Π.</w:t>
      </w:r>
    </w:p>
    <w:p>
      <w:pPr>
        <w:spacing w:before="240" w:after="240"/>
        <w:rPr>
          <w:lang w:val="el" w:eastAsia="el"/>
        </w:rPr>
      </w:pPr>
      <w:r>
        <w:rPr>
          <w:lang w:val="el" w:eastAsia="el"/>
        </w:rPr>
        <w:t>2. ΓΕΝ. ΔΙΕΥΘΥΝΣΗ ΦΟΡΟΛΟΓΙΚΩΝ ΕΛΕΓΧΩΝ</w:t>
      </w:r>
    </w:p>
    <w:p>
      <w:pPr>
        <w:spacing w:before="240" w:after="240"/>
        <w:rPr>
          <w:lang w:val="el" w:eastAsia="el"/>
        </w:rPr>
      </w:pPr>
      <w:r>
        <w:rPr>
          <w:lang w:val="el" w:eastAsia="el"/>
        </w:rPr>
        <w:t>ΚΑΙ ΕΙΣΠΡΑΞΗΣ ΔΗΜ. ΕΣΟΔΩΝ</w:t>
      </w:r>
    </w:p>
    <w:p>
      <w:pPr>
        <w:spacing w:before="240" w:after="240"/>
        <w:rPr>
          <w:lang w:val="el" w:eastAsia="el"/>
        </w:rPr>
      </w:pPr>
      <w:r>
        <w:rPr>
          <w:lang w:val="el" w:eastAsia="el"/>
        </w:rPr>
        <w:t>ΔΙΕΥΘΥΝΣΗ ΠΟΛΙΤΙΚΗΣ ΕΙΣΠΡΑΞΕΩΝ</w:t>
      </w:r>
    </w:p>
    <w:p>
      <w:pPr>
        <w:pStyle w:val="Heading1"/>
        <w:spacing w:before="240" w:after="240"/>
        <w:rPr>
          <w:lang w:val="el" w:eastAsia="el"/>
        </w:rPr>
      </w:pPr>
      <w:r>
        <w:rPr>
          <w:lang w:val="el" w:eastAsia="el"/>
        </w:rPr>
        <w:t xml:space="preserve">ΤΜΗΜΑ Δ’ </w:t>
      </w:r>
    </w:p>
    <w:p>
      <w:pPr>
        <w:pStyle w:val="Heading1"/>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3375360</w:t>
      </w:r>
    </w:p>
    <w:p>
      <w:pPr>
        <w:spacing w:before="240" w:after="240"/>
        <w:rPr>
          <w:lang w:val="el" w:eastAsia="el"/>
        </w:rPr>
      </w:pPr>
      <w:r>
        <w:rPr>
          <w:lang w:val="el" w:eastAsia="el"/>
        </w:rPr>
        <w:t>E-mail: d 13 . etak @ yo . syzefxis . gov . gr</w:t>
      </w:r>
    </w:p>
    <w:p>
      <w:pPr>
        <w:spacing w:before="240" w:after="240"/>
        <w:rPr>
          <w:lang w:val="el" w:eastAsia="el"/>
        </w:rPr>
      </w:pPr>
      <w:r>
        <w:rPr>
          <w:b/>
          <w:bCs/>
          <w:lang w:val="el" w:eastAsia="el"/>
        </w:rPr>
        <w:t>EΞ. ΕΠΕΙΓΟΝ</w:t>
      </w:r>
    </w:p>
    <w:p>
      <w:pPr>
        <w:spacing w:before="240" w:after="240"/>
        <w:rPr>
          <w:lang w:val="el" w:eastAsia="el"/>
        </w:rPr>
      </w:pPr>
      <w:r>
        <w:rPr>
          <w:b/>
          <w:bCs/>
          <w:lang w:val="el" w:eastAsia="el"/>
        </w:rPr>
        <w:t>ΠΟΛ 1103</w:t>
      </w:r>
    </w:p>
    <w:p>
      <w:pPr>
        <w:spacing w:before="240" w:after="240"/>
        <w:rPr>
          <w:lang w:val="el" w:eastAsia="el"/>
        </w:rPr>
      </w:pPr>
      <w:r>
        <w:rPr>
          <w:b/>
          <w:bCs/>
          <w:lang w:val="el" w:eastAsia="el"/>
        </w:rPr>
        <w:t>ΘΕΜΑ: Εξειδίκευση των κριτηρίων και καθορισμός των αρμόδιων οργάνων και της διαδικασίας υπαγωγής στις ευνοϊκές διατάξεις της περίπτωσης 11 της υποπαραγράφου Α.7 του πρώτου άρθρου του ν. 4152/2013.</w:t>
      </w:r>
    </w:p>
    <w:p>
      <w:pPr>
        <w:spacing w:before="240" w:after="240"/>
        <w:rPr>
          <w:lang w:val="el" w:eastAsia="el"/>
        </w:rPr>
      </w:pPr>
      <w:r>
        <w:rPr>
          <w:lang w:val="el" w:eastAsia="el"/>
        </w:rPr>
        <w:t>Α Π Ο Φ Α Σ Η</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υποπαραγράφου Α.7 του πρώτου άρθρου του ν. 4152/2013 (ΦΕΚ 107 Α΄) «Επείγοντα μέτρα εφαρμογής των νόμων 4046/2012, 4093/2012 και 4127/2013» και ειδικότερα της περίπτωσης 11 αυτής, με την οποία εξουσιοδοτείται ο Υπουργός Οικονομικών να εξειδικεύει τα κριτήρια, να καθορίζει τα αρμόδια όργανα και την αναγκαία διαδικασία για την καταβολή του ΕΕΤΑ για ακίνητα, που ανήκουν κατά κυριότητα ή επικαρπία ή ποσοστό αυτών σε πρόσωπο, που βρίσκεται σε κατάσταση φτώχειας ή απειλείται με φτώχεια, και αποτελούν την κύρια κατοικία του.</w:t>
      </w:r>
    </w:p>
    <w:p>
      <w:pPr>
        <w:spacing w:before="240" w:after="240"/>
        <w:rPr>
          <w:lang w:val="el" w:eastAsia="el"/>
        </w:rPr>
      </w:pPr>
      <w:r>
        <w:rPr>
          <w:lang w:val="el" w:eastAsia="el"/>
        </w:rPr>
        <w:t>2. Την απόφαση του Πρωθυπουργού και του Υπουργού Οικονομικών ΥΠΟΙΚ 07927/2012 ΕΞ (ΦΕΚ 2574 Β΄) «Ανάθεση αρμοδιοτήτων στον Υφυπουργό Οικονομικών Γεώργιο Μαυραγάνη».</w:t>
      </w:r>
    </w:p>
    <w:p>
      <w:pPr>
        <w:spacing w:before="240" w:after="240"/>
        <w:rPr>
          <w:lang w:val="el" w:eastAsia="el"/>
        </w:rPr>
      </w:pPr>
      <w:r>
        <w:rPr>
          <w:lang w:val="el" w:eastAsia="el"/>
        </w:rPr>
        <w:t xml:space="preserve">3. Το γεγονός ότι με την παρούσα απόφαση δεν προκαλείται επιπλέον δαπάνη σε βάρος του Κρατικού Προϋπολογισμού, </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Αρμόδιο όργανο</w:t>
      </w:r>
    </w:p>
    <w:p>
      <w:pPr>
        <w:spacing w:before="240" w:after="240"/>
        <w:rPr>
          <w:lang w:val="el" w:eastAsia="el"/>
        </w:rPr>
      </w:pPr>
      <w:r>
        <w:rPr>
          <w:lang w:val="el" w:eastAsia="el"/>
        </w:rPr>
        <w:t>Για τη συνδρομή των προϋποθέσεων της περίπτωσης 11 της υποπαραγράφου Α.7 του πρώτου άρθρου του ν. 4152/2013 αποφαίνεται ο Γενικός Γραμματέας Δημοσίων Εσόδων, που μπορεί να μεταβιβάσει την εξουσία αυτή στους προϊσταμένους των οργανικών μονάδων και ειδικών αποκεντρωμένων υπηρεσιών που υπάγονται στη Γενική Γραμματεία Δημοσίων Εσόδων, σύμφωνα με τα προβλεπόμενα στην υποπερίπτωση 3β) της υποπαραγράφου Ε.2. του ν. 4093/2012 (ΦΕΚ 222 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Προϋποθέσεις</w:t>
      </w:r>
    </w:p>
    <w:p>
      <w:pPr>
        <w:pStyle w:val="MainText"/>
        <w:spacing w:before="120" w:after="0"/>
        <w:rPr>
          <w:lang w:val="el" w:eastAsia="el"/>
        </w:rPr>
      </w:pPr>
      <w:r>
        <w:rPr>
          <w:b/>
          <w:bCs/>
          <w:lang w:val="el" w:eastAsia="el"/>
        </w:rPr>
        <w:t>1.</w:t>
      </w:r>
      <w:r>
        <w:rPr>
          <w:lang w:val="el" w:eastAsia="el"/>
        </w:rPr>
        <w:t xml:space="preserve"> Ο φορολογούμενος μπορεί να ζητήσει την πληρωμή του ΕΕΤΑ σε περισσότερες δόσεις ή τη μείωση του ύψους του, στο μέτρο που είναι αναγκαίο, ή την πλήρη απαλλαγή του από την υποχρέωση καταβολής, εφόσον βρίσκεται σε σοβαρή οικονομική δυσκολία, που ορίζεται ως αδυναμία να εξασφαλίσει τροφή, ενδυμασία, ιατρική περίθαλψη, εκπαίδευση και άλλες αναγκαίες προϋποθέσεις για τη στοιχειώδη διαβίωση του ιδίου, του ή της συζύγου του και των προστατευόμενων, κατά τον Κώδικα Φορολογίας Εισοδήματος (Κ.Φ.Ε.), προσώπων.</w:t>
      </w:r>
    </w:p>
    <w:p>
      <w:pPr>
        <w:spacing w:before="240" w:after="240"/>
        <w:rPr>
          <w:lang w:val="el" w:eastAsia="el"/>
        </w:rPr>
      </w:pPr>
      <w:r>
        <w:rPr>
          <w:lang w:val="el" w:eastAsia="el"/>
        </w:rPr>
        <w:t>Προκειμένου να εξετασθεί το αίτημα του φορολογουμένου, κατά την παράγραφο αυτή, πρέπει να συντρέχουν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ακίνητο, για το οποίο ζητείται η απαλλαγή να ανήκει κατά πλήρη κυριότητα ή επικαρπία ή ποσοστό αυτών στον ή στη σύζυγο ή σε προστατευόμενο, κατά τον Κ.Φ.Ε., πρόσωπο και να αποτελεί την κύρια και ιδιοκατοικούμενη κατοικία αυτών,</w:t>
      </w:r>
    </w:p>
    <w:p>
      <w:pPr>
        <w:pStyle w:val="StructureList1"/>
        <w:spacing w:before="120" w:after="0"/>
        <w:rPr>
          <w:lang w:val="el" w:eastAsia="el"/>
        </w:rPr>
      </w:pPr>
      <w:r>
        <w:rPr>
          <w:lang w:val="el" w:eastAsia="el"/>
        </w:rPr>
        <w:t>β)</w:t>
      </w:r>
      <w:r>
        <w:rPr>
          <w:lang w:val="en" w:eastAsia="en"/>
        </w:rPr>
        <w:tab/>
      </w:r>
      <w:r>
        <w:rPr>
          <w:lang w:val="el" w:eastAsia="el"/>
        </w:rPr>
        <w:t>ο υποκείμενος σε ΕΕΤΑ, ο ή ή σύζυγος αυτού και τα προστατευόμενα, κατά τον Κ.Φ.Ε., πρόσωπα να μην έχουν άλλο ακίνητο, πλην του ακίνητου, για το οποίο ζητείται η απαλλαγή, ούτε άλλα περιουσιακά στοιχεία,</w:t>
      </w:r>
    </w:p>
    <w:p>
      <w:pPr>
        <w:pStyle w:val="StructureList1"/>
        <w:spacing w:before="120" w:after="0"/>
        <w:rPr>
          <w:lang w:val="el" w:eastAsia="el"/>
        </w:rPr>
      </w:pPr>
      <w:r>
        <w:rPr>
          <w:lang w:val="el" w:eastAsia="el"/>
        </w:rPr>
        <w:t>γ)</w:t>
      </w:r>
      <w:r>
        <w:rPr>
          <w:lang w:val="en" w:eastAsia="en"/>
        </w:rPr>
        <w:tab/>
      </w:r>
      <w:r>
        <w:rPr>
          <w:lang w:val="el" w:eastAsia="el"/>
        </w:rPr>
        <w:t>η συνολική αξία του ακινήτου να μην υπερβαίνει, κατά το έτος 2012, τις 120.000 ευρώ,</w:t>
      </w:r>
    </w:p>
    <w:p>
      <w:pPr>
        <w:pStyle w:val="StructureList1"/>
        <w:spacing w:before="120" w:after="0"/>
        <w:rPr>
          <w:lang w:val="el" w:eastAsia="el"/>
        </w:rPr>
      </w:pPr>
      <w:r>
        <w:rPr>
          <w:lang w:val="el" w:eastAsia="el"/>
        </w:rPr>
        <w:t>δ)</w:t>
      </w:r>
      <w:r>
        <w:rPr>
          <w:lang w:val="en" w:eastAsia="en"/>
        </w:rPr>
        <w:tab/>
      </w:r>
      <w:r>
        <w:rPr>
          <w:lang w:val="el" w:eastAsia="el"/>
        </w:rPr>
        <w:t>η τιμή ζώνης του ακινήτου να μην υπερβαίνει τις δύο χιλιάδες (2.000) ευρώ,</w:t>
      </w:r>
    </w:p>
    <w:p>
      <w:pPr>
        <w:pStyle w:val="StructureList1"/>
        <w:spacing w:before="120" w:after="0"/>
        <w:rPr>
          <w:lang w:val="el" w:eastAsia="el"/>
        </w:rPr>
      </w:pPr>
      <w:r>
        <w:rPr>
          <w:lang w:val="el" w:eastAsia="el"/>
        </w:rPr>
        <w:t>ε)</w:t>
      </w:r>
      <w:r>
        <w:rPr>
          <w:lang w:val="en" w:eastAsia="en"/>
        </w:rPr>
        <w:tab/>
      </w:r>
      <w:r>
        <w:rPr>
          <w:lang w:val="el" w:eastAsia="el"/>
        </w:rPr>
        <w:t>ο φορολογούμενος να προσκομίζει τα απαραίτητα δικαιολογητικά, ως προς το επίπεδο των περιουσιακών του στοιχείων και των διαθέσιμων πόρων, προκειμένου να αποδείξει ότι υφίσταται σοβαρή οικονομική δυσκολία υπό την έννοια της παραγράφου αυτής,</w:t>
      </w:r>
    </w:p>
    <w:p>
      <w:pPr>
        <w:pStyle w:val="StructureList1"/>
        <w:spacing w:before="120" w:after="0"/>
        <w:rPr>
          <w:lang w:val="el" w:eastAsia="el"/>
        </w:rPr>
      </w:pPr>
      <w:r>
        <w:rPr>
          <w:lang w:val="el" w:eastAsia="el"/>
        </w:rPr>
        <w:t>στ)</w:t>
      </w:r>
      <w:r>
        <w:rPr>
          <w:lang w:val="en" w:eastAsia="en"/>
        </w:rPr>
        <w:tab/>
      </w:r>
      <w:r>
        <w:rPr>
          <w:lang w:val="el" w:eastAsia="el"/>
        </w:rPr>
        <w:t>ο φορολογούμενος να συνυποβάλλει υπεύθυνη δήλωση του άρθρου 8 του ν. 1599/1986, θεωρημένη από αρμόδια αρχή, εφόσον αυτό είναι δυνατό, η οποία περιγράφει τη φύση και τις συνθήκες της ασθένειας, του ατυχήματος ή άλλων γεγονότων που προκάλεσαν τη σοβαρή δυσκολία του.</w:t>
      </w:r>
    </w:p>
    <w:p>
      <w:pPr>
        <w:spacing w:before="240" w:after="240"/>
        <w:rPr>
          <w:lang w:val="el" w:eastAsia="el"/>
        </w:rPr>
      </w:pPr>
      <w:r>
        <w:rPr>
          <w:lang w:val="el" w:eastAsia="el"/>
        </w:rPr>
        <w:t>Δεν εξετάζονται αιτήματα φορολογουμένων, εφόσον το ετήσιο εισόδημα οικον. έτους 2013 υπερβαίνει το ποσό των έξι χιλιάδων (6.000) ευρώ, προκειμένου για άγαμο, και των οκτώ χιλιάδων (8.000) ευρώ προκειμένου για έγγαμο, το οποίο προσαυξάνεται κατά χίλια (1.000) ευρώ για καθένα από τα προστατευόμενα, κατά τον Κ.Φ.Ε., μέλη.</w:t>
      </w:r>
    </w:p>
    <w:p>
      <w:pPr>
        <w:spacing w:before="240" w:after="240"/>
        <w:rPr>
          <w:lang w:val="el" w:eastAsia="el"/>
        </w:rPr>
      </w:pPr>
      <w:r>
        <w:rPr>
          <w:lang w:val="el" w:eastAsia="el"/>
        </w:rPr>
        <w:t>Η υποβολή ανακριβών ή ελλιπών στοιχείων συνεπάγεται υποχρεωτικά, χωρίς να θίγεται η εφαρμογή των διατάξεων περί ποινικής ευθύνης, την απόρριψη της αίτησης ή την απώλεια οποιασδήποτε ευνοϊκής ρύθμισης έχει ήδη χορηγηθεί.</w:t>
      </w:r>
    </w:p>
    <w:p>
      <w:pPr>
        <w:pStyle w:val="MainText"/>
        <w:spacing w:before="120" w:after="0"/>
        <w:rPr>
          <w:lang w:val="el" w:eastAsia="el"/>
        </w:rPr>
      </w:pPr>
      <w:r>
        <w:rPr>
          <w:b/>
          <w:bCs/>
          <w:lang w:val="el" w:eastAsia="el"/>
        </w:rPr>
        <w:t>2.</w:t>
      </w:r>
      <w:r>
        <w:rPr>
          <w:lang w:val="el" w:eastAsia="el"/>
        </w:rPr>
        <w:t xml:space="preserve"> Οι διατάξεις της παρούσας απόφασης δεν εφαρμόζονται, εφόσον ο υποκείμενος σε ΕΕΤΑ δεν έχει εκπληρώσει τις υποχρεώσεις του για υποβολή δήλωσης στοιχείων ακινήτων και φορολογίας εισοδήματος.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που εκδίδεται μέχρι το τέλος Ιουλίου 2013 μπορούν να εξειδικευθούν περαιτέρω τα κριτήρια που προβλέπονται στην παρούσα απόφαση για την πληρωμή του ΕΕΤΑ σε περισσότερες δόσεις ή τη μείωση του ύψους του ή την πλήρη απαλλαγή από την υποχρέωση καταβολής.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Διαδικασία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1.</w:t>
      </w:r>
      <w:r>
        <w:rPr>
          <w:lang w:val="el" w:eastAsia="el"/>
        </w:rPr>
        <w:t xml:space="preserve"> Για την εφαρμογή των ευνοϊκών διατάξεων της περ.11 της υποπαραγράφου Α7 του πρώτου άρθρου του Ν. 4152/2013, ο υποκείμενος σε ΕΕΤΑ υποβάλλει αίτηση στην αρμόδια για τη φορολογία εισοδήματός του Δ.Ο.Υ., συνυποβάλλοντας και τα δικαιολογητικά που ορίζονται στο άρθρο 4 της παρούσας.</w:t>
      </w:r>
    </w:p>
    <w:p>
      <w:pPr>
        <w:pStyle w:val="MainText"/>
        <w:spacing w:before="120" w:after="0"/>
        <w:rPr>
          <w:lang w:val="el" w:eastAsia="el"/>
        </w:rPr>
      </w:pPr>
      <w:r>
        <w:rPr>
          <w:b/>
          <w:bCs/>
          <w:lang w:val="el" w:eastAsia="el"/>
        </w:rPr>
        <w:t>2.</w:t>
      </w:r>
      <w:r>
        <w:rPr>
          <w:lang w:val="el" w:eastAsia="el"/>
        </w:rPr>
        <w:t xml:space="preserve"> Ο Προϊστάμενος της Δ.Ο.Υ., που είναι αρμόδιος για τη φορολογία εισοδήματος του υποκειμένου σε ΕΕΤΑ, μετά την παραλαβή της αίτησης, αποφαίνεται για την αποδοχή ή την απόρριψη του αιτήματος μέσα σε εύλογο χρονικό διάστημα και μπορεί να αποφασίσει είτε την καταβολή του τέλους σε περισσότερες από τις προβλεπόμενες δόσεις είτε και τον περιορισμό του τέλους μέχρι του ύψους που κρίνεται αναγκαίο, ώστε ο υπόχρεος να μπορεί να ανταποκριθεί στην καταβολή του, χωρίς να τίθεται σε άμεσο κίνδυνο η διαβίωση του ιδίου ή των προσώπων που συνοικούν με αυτόν και τον βαρύνουν φορολογικά, είτε την πλήρη διαγραφή του.</w:t>
      </w:r>
    </w:p>
    <w:p>
      <w:pPr>
        <w:spacing w:before="240" w:after="240"/>
        <w:rPr>
          <w:lang w:val="el" w:eastAsia="el"/>
        </w:rPr>
      </w:pPr>
      <w:r>
        <w:rPr>
          <w:lang w:val="el" w:eastAsia="el"/>
        </w:rPr>
        <w:t>Σε κάθε περίπτωση ο Προϊστάμενος της Δ.Ο.Υ. εκδίδει πράξη, θετική ή απορριπτική, η οποία κοινοποιείται στον αιτούντα.</w:t>
      </w:r>
    </w:p>
    <w:p>
      <w:pPr>
        <w:pStyle w:val="MainText"/>
        <w:spacing w:before="120" w:after="0"/>
        <w:rPr>
          <w:lang w:val="el" w:eastAsia="el"/>
        </w:rPr>
      </w:pPr>
      <w:r>
        <w:rPr>
          <w:b/>
          <w:bCs/>
          <w:lang w:val="el" w:eastAsia="el"/>
        </w:rPr>
        <w:t>3.</w:t>
      </w:r>
      <w:r>
        <w:rPr>
          <w:lang w:val="el" w:eastAsia="el"/>
        </w:rPr>
        <w:t xml:space="preserve"> Σε περίπτωσης θετικής απόφασης, ο αρμόδιος Προϊστάμενος της Δ.Ο.Υ.:</w:t>
      </w:r>
    </w:p>
    <w:p>
      <w:pPr>
        <w:pStyle w:val="StructureList1"/>
        <w:spacing w:before="120" w:after="0"/>
        <w:rPr>
          <w:lang w:val="el" w:eastAsia="el"/>
        </w:rPr>
      </w:pPr>
      <w:r>
        <w:rPr>
          <w:lang w:val="el" w:eastAsia="el"/>
        </w:rPr>
        <w:t>α)</w:t>
      </w:r>
      <w:r>
        <w:rPr>
          <w:lang w:val="en" w:eastAsia="en"/>
        </w:rPr>
        <w:tab/>
      </w:r>
      <w:r>
        <w:rPr>
          <w:lang w:val="el" w:eastAsia="el"/>
        </w:rPr>
        <w:t>συντάσσει Α.Φ.ΕΚ., κατά το ποσό που ορίζει η απόφαση, και, εάν μεν από την εκκαθάριση αυτού προκύψει ποσό προς διαγραφή, τούτο διαγράφεται, εάν δε προκύψει ποσό προς επιστροφή, τούτο επιστρέφεται στο δικαιούχο, σύμφωνα με τις διατάξεις του άρθρου 83 του ΚΕΔΕ, όπως ισχύει, και της Α.Υ.Ο. 1109793/6134/ΠΟΛ.1223/24.11.1999 (ΦΕΚ 2134 Β΄) περί χορήγησης ενημερότητας, όπως ισχύει,</w:t>
      </w:r>
    </w:p>
    <w:p>
      <w:pPr>
        <w:pStyle w:val="StructureList1"/>
        <w:spacing w:before="120" w:after="0"/>
        <w:rPr>
          <w:lang w:val="el" w:eastAsia="el"/>
        </w:rPr>
      </w:pPr>
      <w:r>
        <w:rPr>
          <w:lang w:val="el" w:eastAsia="el"/>
        </w:rPr>
        <w:t>β)</w:t>
      </w:r>
      <w:r>
        <w:rPr>
          <w:lang w:val="en" w:eastAsia="en"/>
        </w:rPr>
        <w:tab/>
      </w:r>
      <w:r>
        <w:rPr>
          <w:lang w:val="el" w:eastAsia="el"/>
        </w:rPr>
        <w:t>διαγράφει το εναπομένον οφειλόμενο ποσό ΕΕΤΑ και το βεβαιώνει και το εισπράττει σύμφωνα με τις οριζόμενες στην απόφαση δόσεις.</w:t>
      </w:r>
    </w:p>
    <w:p>
      <w:pPr>
        <w:pStyle w:val="MainText"/>
        <w:spacing w:before="120" w:after="0"/>
        <w:rPr>
          <w:lang w:val="el" w:eastAsia="el"/>
        </w:rPr>
      </w:pPr>
      <w:r>
        <w:rPr>
          <w:b/>
          <w:bCs/>
          <w:lang w:val="el" w:eastAsia="el"/>
        </w:rPr>
        <w:t>4.</w:t>
      </w:r>
      <w:r>
        <w:rPr>
          <w:lang w:val="el" w:eastAsia="el"/>
        </w:rPr>
        <w:t xml:space="preserve"> Κατά της απορριπτικής απόφασης του Προϊσταμένου της αρμόδιας, για τη φορολογία εισοδήματος του υποκειμένου σε ΕΕΤΑ, Δ.Ο.Υ. δεν χωρεί ένσταση.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Δικαιολογητικά</w:t>
      </w:r>
    </w:p>
    <w:p>
      <w:pPr>
        <w:pStyle w:val="MainText"/>
        <w:spacing w:before="120" w:after="0"/>
        <w:rPr>
          <w:lang w:val="el" w:eastAsia="el"/>
        </w:rPr>
      </w:pPr>
      <w:r>
        <w:rPr>
          <w:b/>
          <w:bCs/>
          <w:lang w:val="el" w:eastAsia="el"/>
        </w:rPr>
        <w:t>1.</w:t>
      </w:r>
      <w:r>
        <w:rPr>
          <w:lang w:val="el" w:eastAsia="el"/>
        </w:rPr>
        <w:t xml:space="preserve"> Η αίτηση του προηγούμενου άρθρου συνοδεύεται υποχρεωτικά από:</w:t>
      </w:r>
    </w:p>
    <w:p>
      <w:pPr>
        <w:pStyle w:val="StructureList1"/>
        <w:spacing w:before="120" w:after="0"/>
        <w:rPr>
          <w:lang w:val="el" w:eastAsia="el"/>
        </w:rPr>
      </w:pPr>
      <w:r>
        <w:rPr>
          <w:lang w:val="el" w:eastAsia="el"/>
        </w:rPr>
        <w:t>α)</w:t>
      </w:r>
      <w:r>
        <w:rPr>
          <w:lang w:val="en" w:eastAsia="en"/>
        </w:rPr>
        <w:tab/>
      </w:r>
      <w:r>
        <w:rPr>
          <w:lang w:val="el" w:eastAsia="el"/>
        </w:rPr>
        <w:t>φωτοτυπία του λογαριασμού κατανάλωσης ηλεκτρικού ρεύματος στο οποίο περιλαμβάνεται και ΕΕΤΑ,</w:t>
      </w:r>
    </w:p>
    <w:p>
      <w:pPr>
        <w:pStyle w:val="StructureList1"/>
        <w:spacing w:before="120" w:after="0"/>
        <w:rPr>
          <w:lang w:val="el" w:eastAsia="el"/>
        </w:rPr>
      </w:pPr>
      <w:r>
        <w:rPr>
          <w:lang w:val="el" w:eastAsia="el"/>
        </w:rPr>
        <w:t>β)</w:t>
      </w:r>
      <w:r>
        <w:rPr>
          <w:lang w:val="en" w:eastAsia="en"/>
        </w:rPr>
        <w:tab/>
      </w:r>
      <w:r>
        <w:rPr>
          <w:lang w:val="el" w:eastAsia="el"/>
        </w:rPr>
        <w:t>εκκαθαριστικά σημειώματα−δηλώσεις ΦΑΠ έτους 2012 του υποκείμενου σε ΕΕΤΑ, του ή της συζύγου και των προστατευόμενων, κατά τον Κ.Φ.Ε., προσώπων, εκτυπωμένα από τη διαδικτυακή εφαρμογή της ΓΓΠΣ.</w:t>
      </w:r>
    </w:p>
    <w:p>
      <w:pPr>
        <w:spacing w:before="240" w:after="240"/>
        <w:rPr>
          <w:lang w:val="el" w:eastAsia="el"/>
        </w:rPr>
      </w:pPr>
      <w:r>
        <w:rPr>
          <w:lang w:val="el" w:eastAsia="el"/>
        </w:rPr>
        <w:t>Στην περίπτωση που οποιοδήποτε από τα πρόσωπα αυτά δεν έχει εκκαθαριστικό σημείωμα−δήλωση ΦΑΠ έτους 2012, υποβάλλει υπεύθυνη δήλωση του άρθρου 8 του ν. 1599/1986, με την οποία δηλώνει ότι δεν είχε ακίνητο κατά την 1η Ιανουαρίου 2012,</w:t>
      </w:r>
    </w:p>
    <w:p>
      <w:pPr>
        <w:pStyle w:val="StructureList1"/>
        <w:spacing w:before="120" w:after="0"/>
        <w:rPr>
          <w:lang w:val="el" w:eastAsia="el"/>
        </w:rPr>
      </w:pPr>
      <w:r>
        <w:rPr>
          <w:lang w:val="el" w:eastAsia="el"/>
        </w:rPr>
        <w:t>γ)</w:t>
      </w:r>
      <w:r>
        <w:rPr>
          <w:lang w:val="en" w:eastAsia="en"/>
        </w:rPr>
        <w:tab/>
      </w:r>
      <w:r>
        <w:rPr>
          <w:lang w:val="el" w:eastAsia="el"/>
        </w:rPr>
        <w:t>περιουσιακή κατάσταση έτους 2013 του υποκείμενου σε ΕΕΤΑ, του ή της συζύγου και των προστατευόμενων, κατά τον Κ.Φ.Ε., προσώπων, εκτυπωμένες από τη διαδικτυακή εφαρμογή της ΓΓΠΣ, όπως επίσης όλων των άλλων προσώπων που κατοικούν στο ίδιο ακίνητο. Στην περίπτωση που οποιοδήποτε από τα πρόσωπα αυτά δεν έχει περιουσιακή κατάσταση έτους 2013, υποβάλλει υπεύθυνη δήλωση του άρθρου 8 του ν. 1599/1986, με την οποία δηλώνει ότι δεν είχε ακίνητο ή άλλα περιουσιακά στοιχεία κατά την 1η Ιανουαρίου 2013,</w:t>
      </w:r>
    </w:p>
    <w:p>
      <w:pPr>
        <w:pStyle w:val="StructureList1"/>
        <w:spacing w:before="120" w:after="0"/>
        <w:rPr>
          <w:lang w:val="el" w:eastAsia="el"/>
        </w:rPr>
      </w:pPr>
      <w:r>
        <w:rPr>
          <w:lang w:val="el" w:eastAsia="el"/>
        </w:rPr>
        <w:t>δ)</w:t>
      </w:r>
      <w:r>
        <w:rPr>
          <w:lang w:val="en" w:eastAsia="en"/>
        </w:rPr>
        <w:tab/>
      </w:r>
      <w:r>
        <w:rPr>
          <w:lang w:val="el" w:eastAsia="el"/>
        </w:rPr>
        <w:t>τυχόν έγγραφα που αποδεικνύουν την παραπάνω δήλωση περιουσιακής κατάστασης, συμπεριλαμβανομένων, σε κάθε περίπτωση, σχετικών βεβαιώσεων από τράπεζα ή άλλο χρηματοπιστωτικό ίδρυμα,</w:t>
      </w:r>
    </w:p>
    <w:p>
      <w:pPr>
        <w:pStyle w:val="StructureList1"/>
        <w:spacing w:before="120" w:after="0"/>
        <w:rPr>
          <w:lang w:val="el" w:eastAsia="el"/>
        </w:rPr>
      </w:pPr>
      <w:r>
        <w:rPr>
          <w:lang w:val="el" w:eastAsia="el"/>
        </w:rPr>
        <w:t>ε)</w:t>
      </w:r>
      <w:r>
        <w:rPr>
          <w:lang w:val="en" w:eastAsia="en"/>
        </w:rPr>
        <w:tab/>
      </w:r>
      <w:r>
        <w:rPr>
          <w:lang w:val="el" w:eastAsia="el"/>
        </w:rPr>
        <w:t>δήλωση όλων των εισοδημάτων και οικονομικών συμβολών που τυχόν χορηγούνται από μέλη της οικογένειας, φίλους ή άλλους ευεργέτες,</w:t>
      </w:r>
    </w:p>
    <w:p>
      <w:pPr>
        <w:pStyle w:val="StructureList1"/>
        <w:spacing w:before="120" w:after="0"/>
        <w:rPr>
          <w:lang w:val="el" w:eastAsia="el"/>
        </w:rPr>
      </w:pPr>
      <w:r>
        <w:rPr>
          <w:lang w:val="el" w:eastAsia="el"/>
        </w:rPr>
        <w:t>στ)</w:t>
      </w:r>
      <w:r>
        <w:rPr>
          <w:lang w:val="en" w:eastAsia="en"/>
        </w:rPr>
        <w:tab/>
      </w:r>
      <w:r>
        <w:rPr>
          <w:lang w:val="el" w:eastAsia="el"/>
        </w:rPr>
        <w:t>δήλωση φορολογίας εισοδήματος οικονομικού έτους 2013 και εκκαθαριστικό σημείωμα, εφόσον αυτό έχει εκδοθεί, για τον υποκείμενο σε ΕΕΤΑ, τον ή την σύζυγο και τα προστατευόμενα, κατά τον Κ.Φ.Ε., πρόσωπα, όπως επίσης όλα τα άλλα πρόσωπα που κατοικούν στο ίδιο ακίνητο.</w:t>
      </w:r>
    </w:p>
    <w:p>
      <w:pPr>
        <w:pStyle w:val="MainText"/>
        <w:spacing w:before="120" w:after="0"/>
        <w:rPr>
          <w:lang w:val="el" w:eastAsia="el"/>
        </w:rPr>
      </w:pPr>
      <w:r>
        <w:rPr>
          <w:b/>
          <w:bCs/>
          <w:lang w:val="el" w:eastAsia="el"/>
        </w:rPr>
        <w:t>2.</w:t>
      </w:r>
      <w:r>
        <w:rPr>
          <w:lang w:val="el" w:eastAsia="el"/>
        </w:rPr>
        <w:t xml:space="preserve"> Το αρμόδιο όργανο μπορεί να ζητήσει από τον αιτούντα, κατά την κρίση του, και οποιοδήποτε άλλο πρόσφορο στοιχείο που πιστοποιεί τη συνδρομή των προϋποθέσεων του άρθρου 2.</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Ακριβές Αντίγραφο </w:t>
      </w:r>
    </w:p>
    <w:p>
      <w:pPr>
        <w:spacing w:before="240" w:after="240"/>
        <w:rPr>
          <w:lang w:val="el" w:eastAsia="el"/>
        </w:rPr>
      </w:pPr>
      <w:r>
        <w:rPr>
          <w:lang w:val="el" w:eastAsia="el"/>
        </w:rPr>
        <w:t xml:space="preserve">Η Προϊσταμένη της Γραμματείας </w:t>
      </w:r>
    </w:p>
    <w:p>
      <w:pPr>
        <w:spacing w:before="240" w:after="240"/>
        <w:rPr>
          <w:lang w:val="el" w:eastAsia="el"/>
        </w:rPr>
      </w:pPr>
      <w:r>
        <w:rPr>
          <w:lang w:val="el" w:eastAsia="el"/>
        </w:rPr>
        <w:t>Ο Υφυπουργός Οικονομικών</w:t>
      </w:r>
    </w:p>
    <w:p>
      <w:pPr>
        <w:spacing w:before="240" w:after="240"/>
        <w:rPr>
          <w:lang w:val="el" w:eastAsia="el"/>
        </w:rPr>
      </w:pPr>
      <w:r>
        <w:rPr>
          <w:lang w:val="el" w:eastAsia="el"/>
        </w:rPr>
        <w:t>Γεώργιος Μαυραγάνης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ΠΟΛ 1221/2014 21.10.2014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